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1A6B2" w14:textId="532C9B77" w:rsidR="003F14AC" w:rsidRPr="0033083D" w:rsidRDefault="003C64C0" w:rsidP="00462806">
      <w:pPr>
        <w:jc w:val="center"/>
      </w:pPr>
      <w:r w:rsidRPr="0033083D">
        <w:rPr>
          <w:noProof/>
        </w:rPr>
        <w:drawing>
          <wp:anchor distT="0" distB="0" distL="114300" distR="114300" simplePos="0" relativeHeight="251665408" behindDoc="0" locked="0" layoutInCell="1" allowOverlap="1" wp14:anchorId="040A619D" wp14:editId="45388903">
            <wp:simplePos x="2828260" y="978195"/>
            <wp:positionH relativeFrom="margin">
              <wp:align>center</wp:align>
            </wp:positionH>
            <wp:positionV relativeFrom="margin">
              <wp:posOffset>1097280</wp:posOffset>
            </wp:positionV>
            <wp:extent cx="2569464" cy="1252728"/>
            <wp:effectExtent l="0" t="0" r="2540" b="5080"/>
            <wp:wrapSquare wrapText="bothSides"/>
            <wp:docPr id="6006600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9464" cy="12527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C3C992" w14:textId="77777777" w:rsidR="00BA02EF" w:rsidRPr="0033083D" w:rsidRDefault="00BA02EF" w:rsidP="00462806">
      <w:pPr>
        <w:rPr>
          <w:b/>
        </w:rPr>
      </w:pPr>
      <w:r w:rsidRPr="0033083D">
        <w:rPr>
          <w:b/>
          <w:bCs/>
          <w:noProof/>
        </w:rPr>
        <mc:AlternateContent>
          <mc:Choice Requires="wps">
            <w:drawing>
              <wp:anchor distT="45720" distB="45720" distL="114300" distR="114300" simplePos="0" relativeHeight="251664384" behindDoc="0" locked="0" layoutInCell="1" allowOverlap="1" wp14:anchorId="21245E84" wp14:editId="4DC731C6">
                <wp:simplePos x="0" y="0"/>
                <wp:positionH relativeFrom="margin">
                  <wp:align>center</wp:align>
                </wp:positionH>
                <wp:positionV relativeFrom="margin">
                  <wp:align>center</wp:align>
                </wp:positionV>
                <wp:extent cx="5092700" cy="1404620"/>
                <wp:effectExtent l="0" t="0" r="12700"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0" cy="1404620"/>
                        </a:xfrm>
                        <a:prstGeom prst="rect">
                          <a:avLst/>
                        </a:prstGeom>
                        <a:solidFill>
                          <a:srgbClr val="FFFFFF"/>
                        </a:solidFill>
                        <a:ln w="9525">
                          <a:solidFill>
                            <a:schemeClr val="bg1"/>
                          </a:solidFill>
                          <a:miter lim="800000"/>
                          <a:headEnd/>
                          <a:tailEnd/>
                        </a:ln>
                      </wps:spPr>
                      <wps:txbx>
                        <w:txbxContent>
                          <w:p w14:paraId="49AAE9B8" w14:textId="464977E6" w:rsidR="00BA02EF" w:rsidRPr="00BA02EF" w:rsidRDefault="00BA02EF" w:rsidP="00BA02EF">
                            <w:pPr>
                              <w:jc w:val="center"/>
                              <w:rPr>
                                <w:b/>
                                <w:sz w:val="44"/>
                                <w:szCs w:val="44"/>
                              </w:rPr>
                            </w:pPr>
                            <w:r w:rsidRPr="00BA02EF">
                              <w:rPr>
                                <w:b/>
                                <w:bCs/>
                                <w:sz w:val="44"/>
                                <w:szCs w:val="44"/>
                              </w:rPr>
                              <w:t>USC</w:t>
                            </w:r>
                            <w:r w:rsidRPr="00BA02EF">
                              <w:rPr>
                                <w:b/>
                                <w:sz w:val="44"/>
                                <w:szCs w:val="44"/>
                              </w:rPr>
                              <w:t xml:space="preserve"> Laboratory Safety Manual and Chemical Hygiene Plan</w:t>
                            </w:r>
                          </w:p>
                          <w:p w14:paraId="4816C233" w14:textId="1D600CF5" w:rsidR="00BA02EF" w:rsidRPr="00BA02EF" w:rsidRDefault="00BA02EF" w:rsidP="00BA02EF">
                            <w:pPr>
                              <w:jc w:val="center"/>
                              <w:rPr>
                                <w:rFonts w:ascii="Cambria" w:hAnsi="Cambria"/>
                                <w:sz w:val="24"/>
                                <w:szCs w:val="18"/>
                              </w:rPr>
                            </w:pPr>
                            <w:r w:rsidRPr="00BA02EF">
                              <w:rPr>
                                <w:b/>
                                <w:sz w:val="44"/>
                                <w:szCs w:val="44"/>
                              </w:rPr>
                              <w:t>(</w:t>
                            </w:r>
                            <w:r w:rsidRPr="00BA02EF">
                              <w:rPr>
                                <w:b/>
                                <w:bCs/>
                                <w:sz w:val="44"/>
                                <w:szCs w:val="44"/>
                              </w:rPr>
                              <w:t xml:space="preserve">USC </w:t>
                            </w:r>
                            <w:r w:rsidRPr="00BA02EF">
                              <w:rPr>
                                <w:b/>
                                <w:sz w:val="44"/>
                                <w:szCs w:val="44"/>
                              </w:rPr>
                              <w:t>LSM-CHP)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245E84" id="_x0000_t202" coordsize="21600,21600" o:spt="202" path="m,l,21600r21600,l21600,xe">
                <v:stroke joinstyle="miter"/>
                <v:path gradientshapeok="t" o:connecttype="rect"/>
              </v:shapetype>
              <v:shape id="Text Box 2" o:spid="_x0000_s1026" type="#_x0000_t202" style="position:absolute;margin-left:0;margin-top:0;width:401pt;height:110.6pt;z-index:251664384;visibility:visible;mso-wrap-style:square;mso-width-percent:0;mso-height-percent:200;mso-wrap-distance-left:9pt;mso-wrap-distance-top:3.6pt;mso-wrap-distance-right:9pt;mso-wrap-distance-bottom:3.6pt;mso-position-horizontal:center;mso-position-horizontal-relative:margin;mso-position-vertical:center;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" strokecolor="white [3212]">
                <v:textbox style="mso-fit-shape-to-text:t">
                  <w:txbxContent>
                    <w:p w14:paraId="49AAE9B8" w14:textId="464977E6" w:rsidR="00BA02EF" w:rsidRPr="00BA02EF" w:rsidRDefault="00BA02EF" w:rsidP="00BA02EF">
                      <w:pPr>
                        <w:jc w:val="center"/>
                        <w:rPr>
                          <w:b/>
                          <w:sz w:val="44"/>
                          <w:szCs w:val="44"/>
                        </w:rPr>
                      </w:pPr>
                      <w:r w:rsidRPr="00BA02EF">
                        <w:rPr>
                          <w:b/>
                          <w:bCs/>
                          <w:sz w:val="44"/>
                          <w:szCs w:val="44"/>
                        </w:rPr>
                        <w:t>USC</w:t>
                      </w:r>
                      <w:r w:rsidRPr="00BA02EF">
                        <w:rPr>
                          <w:b/>
                          <w:sz w:val="44"/>
                          <w:szCs w:val="44"/>
                        </w:rPr>
                        <w:t xml:space="preserve"> Laboratory Safety Manual and Chemical Hygiene Plan</w:t>
                      </w:r>
                    </w:p>
                    <w:p w14:paraId="4816C233" w14:textId="1D600CF5" w:rsidR="00BA02EF" w:rsidRPr="00BA02EF" w:rsidRDefault="00BA02EF" w:rsidP="00BA02EF">
                      <w:pPr>
                        <w:jc w:val="center"/>
                        <w:rPr>
                          <w:rFonts w:ascii="Cambria" w:hAnsi="Cambria"/>
                          <w:sz w:val="24"/>
                          <w:szCs w:val="18"/>
                        </w:rPr>
                      </w:pPr>
                      <w:r w:rsidRPr="00BA02EF">
                        <w:rPr>
                          <w:b/>
                          <w:sz w:val="44"/>
                          <w:szCs w:val="44"/>
                        </w:rPr>
                        <w:t>(</w:t>
                      </w:r>
                      <w:r w:rsidRPr="00BA02EF">
                        <w:rPr>
                          <w:b/>
                          <w:bCs/>
                          <w:sz w:val="44"/>
                          <w:szCs w:val="44"/>
                        </w:rPr>
                        <w:t xml:space="preserve">USC </w:t>
                      </w:r>
                      <w:r w:rsidRPr="00BA02EF">
                        <w:rPr>
                          <w:b/>
                          <w:sz w:val="44"/>
                          <w:szCs w:val="44"/>
                        </w:rPr>
                        <w:t>LSM-CHP)</w:t>
                      </w:r>
                    </w:p>
                  </w:txbxContent>
                </v:textbox>
                <w10:wrap type="square" anchorx="margin" anchory="margin"/>
              </v:shape>
            </w:pict>
          </mc:Fallback>
        </mc:AlternateContent>
      </w:r>
      <w:r w:rsidR="003C64C0" w:rsidRPr="0033083D">
        <w:rPr>
          <w:noProof/>
        </w:rPr>
        <mc:AlternateContent>
          <mc:Choice Requires="wps">
            <w:drawing>
              <wp:anchor distT="0" distB="0" distL="114300" distR="114300" simplePos="0" relativeHeight="251652096" behindDoc="0" locked="0" layoutInCell="1" allowOverlap="1" wp14:anchorId="10FE9A5F" wp14:editId="11AAB60B">
                <wp:simplePos x="4167963" y="8240233"/>
                <wp:positionH relativeFrom="margin">
                  <wp:align>right</wp:align>
                </wp:positionH>
                <wp:positionV relativeFrom="margin">
                  <wp:align>bottom</wp:align>
                </wp:positionV>
                <wp:extent cx="3086100" cy="1714500"/>
                <wp:effectExtent l="0" t="0" r="19050" b="19050"/>
                <wp:wrapSquare wrapText="bothSides"/>
                <wp:docPr id="189145022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714500"/>
                        </a:xfrm>
                        <a:prstGeom prst="rect">
                          <a:avLst/>
                        </a:prstGeom>
                        <a:solidFill>
                          <a:srgbClr val="FFFFFF"/>
                        </a:solidFill>
                        <a:ln w="9525">
                          <a:solidFill>
                            <a:srgbClr val="FFFFFF"/>
                          </a:solidFill>
                          <a:miter lim="800000"/>
                          <a:headEnd/>
                          <a:tailEnd/>
                        </a:ln>
                      </wps:spPr>
                      <wps:txbx>
                        <w:txbxContent>
                          <w:p w14:paraId="771BB0E8" w14:textId="77777777" w:rsidR="00CC6073" w:rsidRPr="004F49CA" w:rsidRDefault="00CC6073" w:rsidP="004F49CA">
                            <w:pPr>
                              <w:spacing w:before="0" w:after="120"/>
                              <w:rPr>
                                <w:b/>
                                <w:bCs/>
                                <w:sz w:val="24"/>
                                <w:szCs w:val="24"/>
                              </w:rPr>
                            </w:pPr>
                            <w:r w:rsidRPr="004F49CA">
                              <w:rPr>
                                <w:b/>
                                <w:bCs/>
                                <w:sz w:val="24"/>
                                <w:szCs w:val="24"/>
                              </w:rPr>
                              <w:t>Chemical and Lab Safety Program</w:t>
                            </w:r>
                          </w:p>
                          <w:p w14:paraId="7C5EB53B" w14:textId="77777777" w:rsidR="00CC6073" w:rsidRDefault="00CC6073" w:rsidP="004F49CA">
                            <w:pPr>
                              <w:spacing w:before="0" w:after="120"/>
                              <w:jc w:val="center"/>
                              <w:rPr>
                                <w:sz w:val="24"/>
                                <w:szCs w:val="24"/>
                              </w:rPr>
                            </w:pPr>
                            <w:r w:rsidRPr="004F49CA">
                              <w:rPr>
                                <w:sz w:val="24"/>
                                <w:szCs w:val="24"/>
                              </w:rPr>
                              <w:t>Environmental Health and Safety</w:t>
                            </w:r>
                          </w:p>
                          <w:p w14:paraId="585B8980" w14:textId="77777777" w:rsidR="00CC6073" w:rsidRPr="004F49CA" w:rsidRDefault="00CC6073" w:rsidP="004F49CA">
                            <w:pPr>
                              <w:spacing w:before="0" w:after="0"/>
                              <w:jc w:val="center"/>
                            </w:pPr>
                            <w:r w:rsidRPr="004F49CA">
                              <w:t>226 Bull St</w:t>
                            </w:r>
                          </w:p>
                          <w:p w14:paraId="4AB6D116" w14:textId="77777777" w:rsidR="00CC6073" w:rsidRPr="004F49CA" w:rsidRDefault="00CC6073" w:rsidP="004F49CA">
                            <w:pPr>
                              <w:spacing w:before="0" w:after="0"/>
                              <w:jc w:val="center"/>
                            </w:pPr>
                            <w:r w:rsidRPr="004F49CA">
                              <w:t>Columbia SC 29208</w:t>
                            </w:r>
                          </w:p>
                          <w:p w14:paraId="62800DCF" w14:textId="77777777" w:rsidR="00CC6073" w:rsidRDefault="00CC6073" w:rsidP="004F49CA">
                            <w:pPr>
                              <w:spacing w:before="0" w:after="0"/>
                              <w:jc w:val="center"/>
                            </w:pPr>
                            <w:r w:rsidRPr="004F49CA">
                              <w:t>(803) 777-7650</w:t>
                            </w:r>
                          </w:p>
                          <w:p w14:paraId="659EAFB7" w14:textId="77777777" w:rsidR="00CC6073" w:rsidRDefault="00CC6073" w:rsidP="004F49CA">
                            <w:pPr>
                              <w:spacing w:before="0" w:after="0"/>
                              <w:jc w:val="center"/>
                            </w:pPr>
                          </w:p>
                          <w:p w14:paraId="13C7E071" w14:textId="27D2E737" w:rsidR="00CC6073" w:rsidRPr="001205F3" w:rsidRDefault="00CC6073" w:rsidP="004F49CA">
                            <w:pPr>
                              <w:spacing w:before="0" w:after="0"/>
                              <w:jc w:val="center"/>
                              <w:rPr>
                                <w:u w:val="single"/>
                              </w:rPr>
                            </w:pPr>
                            <w:r w:rsidRPr="001205F3">
                              <w:rPr>
                                <w:u w:val="single"/>
                              </w:rPr>
                              <w:t xml:space="preserve">Date last revised: </w:t>
                            </w:r>
                            <w:r w:rsidR="003C64C0">
                              <w:rPr>
                                <w:u w:val="single"/>
                              </w:rPr>
                              <w:t>July 2</w:t>
                            </w:r>
                            <w:r w:rsidR="007E57CD">
                              <w:rPr>
                                <w:u w:val="single"/>
                              </w:rPr>
                              <w:t>9</w:t>
                            </w:r>
                            <w:r w:rsidR="003C64C0">
                              <w:rPr>
                                <w:u w:val="single"/>
                              </w:rPr>
                              <w:t>, 2026</w:t>
                            </w:r>
                          </w:p>
                          <w:p w14:paraId="75FA042C" w14:textId="77777777" w:rsidR="00CC6073" w:rsidRDefault="00CC60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E9A5F" id="Text Box 10" o:spid="_x0000_s1027" type="#_x0000_t202" style="position:absolute;margin-left:191.8pt;margin-top:0;width:243pt;height:135pt;z-index:251652096;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" strokecolor="white">
                <v:textbox>
                  <w:txbxContent>
                    <w:p w14:paraId="771BB0E8" w14:textId="77777777" w:rsidR="00CC6073" w:rsidRPr="004F49CA" w:rsidRDefault="00CC6073" w:rsidP="004F49CA">
                      <w:pPr>
                        <w:spacing w:before="0" w:after="120"/>
                        <w:rPr>
                          <w:b/>
                          <w:bCs/>
                          <w:sz w:val="24"/>
                          <w:szCs w:val="24"/>
                        </w:rPr>
                      </w:pPr>
                      <w:r w:rsidRPr="004F49CA">
                        <w:rPr>
                          <w:b/>
                          <w:bCs/>
                          <w:sz w:val="24"/>
                          <w:szCs w:val="24"/>
                        </w:rPr>
                        <w:t>Chemical and Lab Safety Program</w:t>
                      </w:r>
                    </w:p>
                    <w:p w14:paraId="7C5EB53B" w14:textId="77777777" w:rsidR="00CC6073" w:rsidRDefault="00CC6073" w:rsidP="004F49CA">
                      <w:pPr>
                        <w:spacing w:before="0" w:after="120"/>
                        <w:jc w:val="center"/>
                        <w:rPr>
                          <w:sz w:val="24"/>
                          <w:szCs w:val="24"/>
                        </w:rPr>
                      </w:pPr>
                      <w:r w:rsidRPr="004F49CA">
                        <w:rPr>
                          <w:sz w:val="24"/>
                          <w:szCs w:val="24"/>
                        </w:rPr>
                        <w:t>Environmental Health and Safety</w:t>
                      </w:r>
                    </w:p>
                    <w:p w14:paraId="585B8980" w14:textId="77777777" w:rsidR="00CC6073" w:rsidRPr="004F49CA" w:rsidRDefault="00CC6073" w:rsidP="004F49CA">
                      <w:pPr>
                        <w:spacing w:before="0" w:after="0"/>
                        <w:jc w:val="center"/>
                      </w:pPr>
                      <w:r w:rsidRPr="004F49CA">
                        <w:t>226 Bull St</w:t>
                      </w:r>
                    </w:p>
                    <w:p w14:paraId="4AB6D116" w14:textId="77777777" w:rsidR="00CC6073" w:rsidRPr="004F49CA" w:rsidRDefault="00CC6073" w:rsidP="004F49CA">
                      <w:pPr>
                        <w:spacing w:before="0" w:after="0"/>
                        <w:jc w:val="center"/>
                      </w:pPr>
                      <w:r w:rsidRPr="004F49CA">
                        <w:t>Columbia SC 29208</w:t>
                      </w:r>
                    </w:p>
                    <w:p w14:paraId="62800DCF" w14:textId="77777777" w:rsidR="00CC6073" w:rsidRDefault="00CC6073" w:rsidP="004F49CA">
                      <w:pPr>
                        <w:spacing w:before="0" w:after="0"/>
                        <w:jc w:val="center"/>
                      </w:pPr>
                      <w:r w:rsidRPr="004F49CA">
                        <w:t>(803) 777-7650</w:t>
                      </w:r>
                    </w:p>
                    <w:p w14:paraId="659EAFB7" w14:textId="77777777" w:rsidR="00CC6073" w:rsidRDefault="00CC6073" w:rsidP="004F49CA">
                      <w:pPr>
                        <w:spacing w:before="0" w:after="0"/>
                        <w:jc w:val="center"/>
                      </w:pPr>
                    </w:p>
                    <w:p w14:paraId="13C7E071" w14:textId="27D2E737" w:rsidR="00CC6073" w:rsidRPr="001205F3" w:rsidRDefault="00CC6073" w:rsidP="004F49CA">
                      <w:pPr>
                        <w:spacing w:before="0" w:after="0"/>
                        <w:jc w:val="center"/>
                        <w:rPr>
                          <w:u w:val="single"/>
                        </w:rPr>
                      </w:pPr>
                      <w:r w:rsidRPr="001205F3">
                        <w:rPr>
                          <w:u w:val="single"/>
                        </w:rPr>
                        <w:t xml:space="preserve">Date last revised: </w:t>
                      </w:r>
                      <w:r w:rsidR="003C64C0">
                        <w:rPr>
                          <w:u w:val="single"/>
                        </w:rPr>
                        <w:t>July 2</w:t>
                      </w:r>
                      <w:r w:rsidR="007E57CD">
                        <w:rPr>
                          <w:u w:val="single"/>
                        </w:rPr>
                        <w:t>9</w:t>
                      </w:r>
                      <w:r w:rsidR="003C64C0">
                        <w:rPr>
                          <w:u w:val="single"/>
                        </w:rPr>
                        <w:t>, 2026</w:t>
                      </w:r>
                    </w:p>
                    <w:p w14:paraId="75FA042C" w14:textId="77777777" w:rsidR="00CC6073" w:rsidRDefault="00CC6073"/>
                  </w:txbxContent>
                </v:textbox>
                <w10:wrap type="square" anchorx="margin" anchory="margin"/>
              </v:shape>
            </w:pict>
          </mc:Fallback>
        </mc:AlternateContent>
      </w:r>
      <w:r w:rsidR="00503E58" w:rsidRPr="0033083D">
        <w:rPr>
          <w:b/>
        </w:rPr>
        <w:t xml:space="preserve"> </w:t>
      </w:r>
    </w:p>
    <w:p w14:paraId="35B4C3E5" w14:textId="77777777" w:rsidR="00BA02EF" w:rsidRPr="0033083D" w:rsidRDefault="00BA02EF" w:rsidP="00462806">
      <w:pPr>
        <w:rPr>
          <w:b/>
        </w:rPr>
      </w:pPr>
      <w:r w:rsidRPr="0033083D">
        <w:rPr>
          <w:b/>
        </w:rPr>
        <w:br w:type="page"/>
      </w:r>
    </w:p>
    <w:p w14:paraId="4E7DBF35" w14:textId="72189FBB" w:rsidR="003F14AC" w:rsidRPr="0033083D" w:rsidRDefault="00503E58" w:rsidP="00462806">
      <w:pPr>
        <w:jc w:val="center"/>
        <w:rPr>
          <w:b/>
          <w:bCs/>
        </w:rPr>
      </w:pPr>
      <w:r w:rsidRPr="0033083D">
        <w:rPr>
          <w:b/>
          <w:bCs/>
        </w:rPr>
        <w:lastRenderedPageBreak/>
        <w:t>CONTACTS FOR EMERGENCIES AND OTHER INCIDENTS</w:t>
      </w:r>
    </w:p>
    <w:tbl>
      <w:tblPr>
        <w:tblStyle w:val="ListTable4-Accent2"/>
        <w:tblW w:w="10075" w:type="dxa"/>
        <w:jc w:val="center"/>
        <w:tblLook w:val="04A0" w:firstRow="1" w:lastRow="0" w:firstColumn="1" w:lastColumn="0" w:noHBand="0" w:noVBand="1"/>
      </w:tblPr>
      <w:tblGrid>
        <w:gridCol w:w="3325"/>
        <w:gridCol w:w="3150"/>
        <w:gridCol w:w="3600"/>
      </w:tblGrid>
      <w:tr w:rsidR="00550B05" w:rsidRPr="0033083D" w14:paraId="3EA7AB11" w14:textId="77777777" w:rsidTr="003C64C0">
        <w:trPr>
          <w:cnfStyle w:val="100000000000" w:firstRow="1" w:lastRow="0" w:firstColumn="0" w:lastColumn="0" w:oddVBand="0" w:evenVBand="0" w:oddHBand="0" w:evenHBand="0" w:firstRowFirstColumn="0" w:firstRowLastColumn="0" w:lastRowFirstColumn="0" w:lastRowLastColumn="0"/>
          <w:trHeight w:val="683"/>
          <w:jc w:val="center"/>
        </w:trPr>
        <w:tc>
          <w:tcPr>
            <w:cnfStyle w:val="001000000000" w:firstRow="0" w:lastRow="0" w:firstColumn="1" w:lastColumn="0" w:oddVBand="0" w:evenVBand="0" w:oddHBand="0" w:evenHBand="0" w:firstRowFirstColumn="0" w:firstRowLastColumn="0" w:lastRowFirstColumn="0" w:lastRowLastColumn="0"/>
            <w:tcW w:w="3325" w:type="dxa"/>
          </w:tcPr>
          <w:p w14:paraId="491D3164" w14:textId="27381036" w:rsidR="00550B05" w:rsidRPr="0033083D" w:rsidRDefault="00550B05" w:rsidP="00462806">
            <w:pPr>
              <w:rPr>
                <w:b w:val="0"/>
                <w:bCs w:val="0"/>
                <w:color w:val="FFFFFF"/>
              </w:rPr>
            </w:pPr>
            <w:r w:rsidRPr="0033083D">
              <w:rPr>
                <w:b w:val="0"/>
                <w:bCs w:val="0"/>
                <w:color w:val="FFFFFF"/>
              </w:rPr>
              <w:t>Agency/Department/Personnel</w:t>
            </w:r>
          </w:p>
        </w:tc>
        <w:tc>
          <w:tcPr>
            <w:tcW w:w="3150" w:type="dxa"/>
          </w:tcPr>
          <w:p w14:paraId="7FFC9AB2" w14:textId="77777777" w:rsidR="00550B05" w:rsidRPr="0033083D" w:rsidRDefault="00550B05" w:rsidP="00462806">
            <w:pPr>
              <w:cnfStyle w:val="100000000000" w:firstRow="1" w:lastRow="0" w:firstColumn="0" w:lastColumn="0" w:oddVBand="0" w:evenVBand="0" w:oddHBand="0" w:evenHBand="0" w:firstRowFirstColumn="0" w:firstRowLastColumn="0" w:lastRowFirstColumn="0" w:lastRowLastColumn="0"/>
              <w:rPr>
                <w:b w:val="0"/>
                <w:bCs w:val="0"/>
                <w:color w:val="FFFFFF"/>
              </w:rPr>
            </w:pPr>
            <w:r w:rsidRPr="0033083D">
              <w:rPr>
                <w:b w:val="0"/>
                <w:bCs w:val="0"/>
                <w:color w:val="FFFFFF"/>
              </w:rPr>
              <w:t>Phone Number</w:t>
            </w:r>
          </w:p>
        </w:tc>
        <w:tc>
          <w:tcPr>
            <w:tcW w:w="3600" w:type="dxa"/>
          </w:tcPr>
          <w:p w14:paraId="18C7A8E9" w14:textId="77777777" w:rsidR="00550B05" w:rsidRPr="0033083D" w:rsidRDefault="00550B05" w:rsidP="00462806">
            <w:pPr>
              <w:cnfStyle w:val="100000000000" w:firstRow="1" w:lastRow="0" w:firstColumn="0" w:lastColumn="0" w:oddVBand="0" w:evenVBand="0" w:oddHBand="0" w:evenHBand="0" w:firstRowFirstColumn="0" w:firstRowLastColumn="0" w:lastRowFirstColumn="0" w:lastRowLastColumn="0"/>
              <w:rPr>
                <w:b w:val="0"/>
                <w:bCs w:val="0"/>
                <w:color w:val="FFFFFF"/>
              </w:rPr>
            </w:pPr>
            <w:r w:rsidRPr="0033083D">
              <w:rPr>
                <w:b w:val="0"/>
                <w:bCs w:val="0"/>
                <w:color w:val="FFFFFF"/>
              </w:rPr>
              <w:t xml:space="preserve">Type of </w:t>
            </w:r>
            <w:r w:rsidR="00503E58" w:rsidRPr="0033083D">
              <w:rPr>
                <w:b w:val="0"/>
                <w:bCs w:val="0"/>
                <w:color w:val="FFFFFF"/>
              </w:rPr>
              <w:t>Incident</w:t>
            </w:r>
          </w:p>
        </w:tc>
      </w:tr>
      <w:tr w:rsidR="00550B05" w:rsidRPr="0033083D" w14:paraId="3E9FFB78" w14:textId="77777777" w:rsidTr="003C64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25" w:type="dxa"/>
          </w:tcPr>
          <w:p w14:paraId="415A7C66" w14:textId="77777777" w:rsidR="00550B05" w:rsidRPr="0033083D" w:rsidRDefault="00550B05" w:rsidP="00462806">
            <w:pPr>
              <w:rPr>
                <w:b w:val="0"/>
                <w:bCs w:val="0"/>
              </w:rPr>
            </w:pPr>
            <w:r w:rsidRPr="0033083D">
              <w:rPr>
                <w:b w:val="0"/>
                <w:bCs w:val="0"/>
              </w:rPr>
              <w:t>Emergency Dispatch</w:t>
            </w:r>
          </w:p>
          <w:p w14:paraId="47632AFF" w14:textId="6D76D1FA" w:rsidR="00550B05" w:rsidRPr="0033083D" w:rsidRDefault="003C64C0" w:rsidP="00462806">
            <w:pPr>
              <w:rPr>
                <w:b w:val="0"/>
                <w:bCs w:val="0"/>
              </w:rPr>
            </w:pPr>
            <w:r w:rsidRPr="0033083D">
              <w:rPr>
                <w:b w:val="0"/>
                <w:bCs w:val="0"/>
              </w:rPr>
              <w:t>USC</w:t>
            </w:r>
            <w:r w:rsidR="00550B05" w:rsidRPr="0033083D">
              <w:rPr>
                <w:b w:val="0"/>
                <w:bCs w:val="0"/>
              </w:rPr>
              <w:t xml:space="preserve"> Police Department</w:t>
            </w:r>
            <w:r w:rsidR="008B4752" w:rsidRPr="0033083D">
              <w:rPr>
                <w:b w:val="0"/>
                <w:bCs w:val="0"/>
              </w:rPr>
              <w:t xml:space="preserve"> </w:t>
            </w:r>
          </w:p>
        </w:tc>
        <w:tc>
          <w:tcPr>
            <w:tcW w:w="3150" w:type="dxa"/>
          </w:tcPr>
          <w:p w14:paraId="42755F97" w14:textId="77777777" w:rsidR="00550B05" w:rsidRPr="0033083D" w:rsidRDefault="00550B05" w:rsidP="00462806">
            <w:pPr>
              <w:cnfStyle w:val="000000100000" w:firstRow="0" w:lastRow="0" w:firstColumn="0" w:lastColumn="0" w:oddVBand="0" w:evenVBand="0" w:oddHBand="1" w:evenHBand="0" w:firstRowFirstColumn="0" w:firstRowLastColumn="0" w:lastRowFirstColumn="0" w:lastRowLastColumn="0"/>
            </w:pPr>
            <w:r w:rsidRPr="0033083D">
              <w:t>911 from any phone</w:t>
            </w:r>
          </w:p>
          <w:p w14:paraId="2BE0ED5D" w14:textId="77777777" w:rsidR="00550B05" w:rsidRPr="0033083D" w:rsidRDefault="00550B05" w:rsidP="00462806">
            <w:pPr>
              <w:cnfStyle w:val="000000100000" w:firstRow="0" w:lastRow="0" w:firstColumn="0" w:lastColumn="0" w:oddVBand="0" w:evenVBand="0" w:oddHBand="1" w:evenHBand="0" w:firstRowFirstColumn="0" w:firstRowLastColumn="0" w:lastRowFirstColumn="0" w:lastRowLastColumn="0"/>
            </w:pPr>
            <w:r w:rsidRPr="0033083D">
              <w:t>(803) 777-4215</w:t>
            </w:r>
          </w:p>
        </w:tc>
        <w:tc>
          <w:tcPr>
            <w:tcW w:w="3600" w:type="dxa"/>
          </w:tcPr>
          <w:p w14:paraId="6EFEC387" w14:textId="3D10B9F9" w:rsidR="00550B05" w:rsidRPr="0033083D" w:rsidRDefault="003C64C0" w:rsidP="00462806">
            <w:pPr>
              <w:cnfStyle w:val="000000100000" w:firstRow="0" w:lastRow="0" w:firstColumn="0" w:lastColumn="0" w:oddVBand="0" w:evenVBand="0" w:oddHBand="1" w:evenHBand="0" w:firstRowFirstColumn="0" w:firstRowLastColumn="0" w:lastRowFirstColumn="0" w:lastRowLastColumn="0"/>
            </w:pPr>
            <w:r w:rsidRPr="0033083D">
              <w:t>Life</w:t>
            </w:r>
            <w:r w:rsidR="00550B05" w:rsidRPr="0033083D">
              <w:t>-threatening emergencies</w:t>
            </w:r>
            <w:r w:rsidRPr="0033083D">
              <w:t xml:space="preserve"> (</w:t>
            </w:r>
            <w:r w:rsidR="00550B05" w:rsidRPr="0033083D">
              <w:t xml:space="preserve">fire, major spill, injury, </w:t>
            </w:r>
            <w:r w:rsidRPr="0033083D">
              <w:t>etc.)</w:t>
            </w:r>
          </w:p>
        </w:tc>
      </w:tr>
      <w:tr w:rsidR="00550B05" w:rsidRPr="0033083D" w14:paraId="57F68124" w14:textId="77777777" w:rsidTr="003C64C0">
        <w:trPr>
          <w:jc w:val="center"/>
        </w:trPr>
        <w:tc>
          <w:tcPr>
            <w:cnfStyle w:val="001000000000" w:firstRow="0" w:lastRow="0" w:firstColumn="1" w:lastColumn="0" w:oddVBand="0" w:evenVBand="0" w:oddHBand="0" w:evenHBand="0" w:firstRowFirstColumn="0" w:firstRowLastColumn="0" w:lastRowFirstColumn="0" w:lastRowLastColumn="0"/>
            <w:tcW w:w="3325" w:type="dxa"/>
          </w:tcPr>
          <w:p w14:paraId="1A7EF3F3" w14:textId="77777777" w:rsidR="00550B05" w:rsidRPr="0033083D" w:rsidRDefault="00550B05" w:rsidP="00462806">
            <w:pPr>
              <w:rPr>
                <w:b w:val="0"/>
                <w:bCs w:val="0"/>
              </w:rPr>
            </w:pPr>
            <w:r w:rsidRPr="0033083D">
              <w:rPr>
                <w:b w:val="0"/>
                <w:bCs w:val="0"/>
              </w:rPr>
              <w:t>Environmental Health &amp; Safety (EH&amp;S)</w:t>
            </w:r>
          </w:p>
        </w:tc>
        <w:tc>
          <w:tcPr>
            <w:tcW w:w="3150" w:type="dxa"/>
          </w:tcPr>
          <w:p w14:paraId="13618473" w14:textId="77777777" w:rsidR="00550B05" w:rsidRPr="0033083D" w:rsidRDefault="00550B05" w:rsidP="00462806">
            <w:pPr>
              <w:cnfStyle w:val="000000000000" w:firstRow="0" w:lastRow="0" w:firstColumn="0" w:lastColumn="0" w:oddVBand="0" w:evenVBand="0" w:oddHBand="0" w:evenHBand="0" w:firstRowFirstColumn="0" w:firstRowLastColumn="0" w:lastRowFirstColumn="0" w:lastRowLastColumn="0"/>
            </w:pPr>
            <w:r w:rsidRPr="0033083D">
              <w:t xml:space="preserve">(803) 777-5269 </w:t>
            </w:r>
          </w:p>
          <w:p w14:paraId="1F22FB15" w14:textId="5E712330" w:rsidR="00550B05" w:rsidRPr="0033083D" w:rsidRDefault="00550B05" w:rsidP="00462806">
            <w:pPr>
              <w:cnfStyle w:val="000000000000" w:firstRow="0" w:lastRow="0" w:firstColumn="0" w:lastColumn="0" w:oddVBand="0" w:evenVBand="0" w:oddHBand="0" w:evenHBand="0" w:firstRowFirstColumn="0" w:firstRowLastColumn="0" w:lastRowFirstColumn="0" w:lastRowLastColumn="0"/>
            </w:pPr>
            <w:r w:rsidRPr="0033083D">
              <w:t xml:space="preserve">8:00 </w:t>
            </w:r>
            <w:r w:rsidR="00941894" w:rsidRPr="0033083D">
              <w:t>am</w:t>
            </w:r>
            <w:r w:rsidRPr="0033083D">
              <w:t xml:space="preserve"> - 4:30 </w:t>
            </w:r>
            <w:r w:rsidR="00941894" w:rsidRPr="0033083D">
              <w:t>pm</w:t>
            </w:r>
          </w:p>
        </w:tc>
        <w:tc>
          <w:tcPr>
            <w:tcW w:w="3600" w:type="dxa"/>
          </w:tcPr>
          <w:p w14:paraId="1C071D29" w14:textId="49F6CA84" w:rsidR="00550B05" w:rsidRPr="0033083D" w:rsidRDefault="00550B05" w:rsidP="00462806">
            <w:pPr>
              <w:cnfStyle w:val="000000000000" w:firstRow="0" w:lastRow="0" w:firstColumn="0" w:lastColumn="0" w:oddVBand="0" w:evenVBand="0" w:oddHBand="0" w:evenHBand="0" w:firstRowFirstColumn="0" w:firstRowLastColumn="0" w:lastRowFirstColumn="0" w:lastRowLastColumn="0"/>
            </w:pPr>
            <w:r w:rsidRPr="0033083D">
              <w:t>Non-emergenc</w:t>
            </w:r>
            <w:r w:rsidR="00BB5123" w:rsidRPr="0033083D">
              <w:t>ies</w:t>
            </w:r>
            <w:r w:rsidRPr="0033083D">
              <w:t xml:space="preserve"> </w:t>
            </w:r>
            <w:r w:rsidR="00BB5123" w:rsidRPr="0033083D">
              <w:t xml:space="preserve">that are </w:t>
            </w:r>
            <w:r w:rsidR="00BB5123" w:rsidRPr="0033083D">
              <w:rPr>
                <w:i/>
                <w:iCs/>
              </w:rPr>
              <w:t xml:space="preserve">not </w:t>
            </w:r>
            <w:r w:rsidRPr="0033083D">
              <w:rPr>
                <w:i/>
                <w:iCs/>
              </w:rPr>
              <w:t>life</w:t>
            </w:r>
            <w:r w:rsidR="00BB5123" w:rsidRPr="0033083D">
              <w:rPr>
                <w:i/>
                <w:iCs/>
              </w:rPr>
              <w:t>-</w:t>
            </w:r>
            <w:r w:rsidRPr="0033083D">
              <w:rPr>
                <w:i/>
                <w:iCs/>
              </w:rPr>
              <w:t xml:space="preserve">threatening and </w:t>
            </w:r>
            <w:r w:rsidR="00BB5123" w:rsidRPr="0033083D">
              <w:rPr>
                <w:i/>
                <w:iCs/>
              </w:rPr>
              <w:t>do</w:t>
            </w:r>
            <w:r w:rsidRPr="0033083D">
              <w:rPr>
                <w:i/>
                <w:iCs/>
              </w:rPr>
              <w:t xml:space="preserve"> not require immediate attention</w:t>
            </w:r>
            <w:r w:rsidR="00BB5123" w:rsidRPr="0033083D">
              <w:t xml:space="preserve"> (</w:t>
            </w:r>
            <w:r w:rsidRPr="0033083D">
              <w:t>chemical spill, chemical exposure, unsafe conditio</w:t>
            </w:r>
            <w:r w:rsidR="00BB5123" w:rsidRPr="0033083D">
              <w:t>ns)</w:t>
            </w:r>
          </w:p>
        </w:tc>
      </w:tr>
      <w:tr w:rsidR="00550B05" w:rsidRPr="0033083D" w14:paraId="72E6AE48" w14:textId="77777777" w:rsidTr="003C64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25" w:type="dxa"/>
          </w:tcPr>
          <w:p w14:paraId="26C5145A" w14:textId="77777777" w:rsidR="00550B05" w:rsidRPr="0033083D" w:rsidRDefault="00550B05" w:rsidP="00462806">
            <w:pPr>
              <w:rPr>
                <w:b w:val="0"/>
                <w:bCs w:val="0"/>
              </w:rPr>
            </w:pPr>
            <w:r w:rsidRPr="0033083D">
              <w:rPr>
                <w:b w:val="0"/>
                <w:bCs w:val="0"/>
              </w:rPr>
              <w:t>Department of Facilities</w:t>
            </w:r>
          </w:p>
        </w:tc>
        <w:tc>
          <w:tcPr>
            <w:tcW w:w="3150" w:type="dxa"/>
          </w:tcPr>
          <w:p w14:paraId="71AA851A" w14:textId="77777777" w:rsidR="00550B05" w:rsidRPr="0033083D" w:rsidRDefault="00550B05" w:rsidP="00462806">
            <w:pPr>
              <w:cnfStyle w:val="000000100000" w:firstRow="0" w:lastRow="0" w:firstColumn="0" w:lastColumn="0" w:oddVBand="0" w:evenVBand="0" w:oddHBand="1" w:evenHBand="0" w:firstRowFirstColumn="0" w:firstRowLastColumn="0" w:lastRowFirstColumn="0" w:lastRowLastColumn="0"/>
            </w:pPr>
            <w:r w:rsidRPr="0033083D">
              <w:t xml:space="preserve">(803) 777-9675 </w:t>
            </w:r>
          </w:p>
          <w:p w14:paraId="35C1306E" w14:textId="55D318B4" w:rsidR="00550B05" w:rsidRPr="0033083D" w:rsidRDefault="000A3A4D" w:rsidP="00462806">
            <w:pPr>
              <w:cnfStyle w:val="000000100000" w:firstRow="0" w:lastRow="0" w:firstColumn="0" w:lastColumn="0" w:oddVBand="0" w:evenVBand="0" w:oddHBand="1" w:evenHBand="0" w:firstRowFirstColumn="0" w:firstRowLastColumn="0" w:lastRowFirstColumn="0" w:lastRowLastColumn="0"/>
            </w:pPr>
            <w:r w:rsidRPr="0033083D">
              <w:t>24 hours / 7 days a week</w:t>
            </w:r>
          </w:p>
        </w:tc>
        <w:tc>
          <w:tcPr>
            <w:tcW w:w="3600" w:type="dxa"/>
          </w:tcPr>
          <w:p w14:paraId="4F6BBAB6" w14:textId="77777777" w:rsidR="00550B05" w:rsidRPr="0033083D" w:rsidRDefault="00550B05" w:rsidP="00462806">
            <w:pPr>
              <w:cnfStyle w:val="000000100000" w:firstRow="0" w:lastRow="0" w:firstColumn="0" w:lastColumn="0" w:oddVBand="0" w:evenVBand="0" w:oddHBand="1" w:evenHBand="0" w:firstRowFirstColumn="0" w:firstRowLastColumn="0" w:lastRowFirstColumn="0" w:lastRowLastColumn="0"/>
            </w:pPr>
            <w:r w:rsidRPr="0033083D">
              <w:t>Emergency and non-emergency facility repair requests</w:t>
            </w:r>
          </w:p>
        </w:tc>
      </w:tr>
      <w:tr w:rsidR="00550B05" w:rsidRPr="0033083D" w14:paraId="10A28E44" w14:textId="77777777" w:rsidTr="003C64C0">
        <w:trPr>
          <w:jc w:val="center"/>
        </w:trPr>
        <w:tc>
          <w:tcPr>
            <w:cnfStyle w:val="001000000000" w:firstRow="0" w:lastRow="0" w:firstColumn="1" w:lastColumn="0" w:oddVBand="0" w:evenVBand="0" w:oddHBand="0" w:evenHBand="0" w:firstRowFirstColumn="0" w:firstRowLastColumn="0" w:lastRowFirstColumn="0" w:lastRowLastColumn="0"/>
            <w:tcW w:w="3325" w:type="dxa"/>
          </w:tcPr>
          <w:p w14:paraId="16B8FC04" w14:textId="77777777" w:rsidR="00550B05" w:rsidRPr="0033083D" w:rsidRDefault="00550B05" w:rsidP="00462806">
            <w:pPr>
              <w:rPr>
                <w:b w:val="0"/>
                <w:bCs w:val="0"/>
              </w:rPr>
            </w:pPr>
            <w:r w:rsidRPr="0033083D">
              <w:rPr>
                <w:b w:val="0"/>
                <w:bCs w:val="0"/>
              </w:rPr>
              <w:t>Student Health Services</w:t>
            </w:r>
          </w:p>
          <w:p w14:paraId="51A8E2AB" w14:textId="77777777" w:rsidR="00550B05" w:rsidRPr="0033083D" w:rsidRDefault="00550B05" w:rsidP="00462806">
            <w:pPr>
              <w:rPr>
                <w:b w:val="0"/>
                <w:bCs w:val="0"/>
              </w:rPr>
            </w:pPr>
            <w:r w:rsidRPr="0033083D">
              <w:rPr>
                <w:b w:val="0"/>
                <w:bCs w:val="0"/>
              </w:rPr>
              <w:t>Center for Health and Well-Being</w:t>
            </w:r>
          </w:p>
          <w:p w14:paraId="570CA352" w14:textId="77777777" w:rsidR="00550B05" w:rsidRPr="0033083D" w:rsidRDefault="00550B05" w:rsidP="00462806">
            <w:pPr>
              <w:rPr>
                <w:b w:val="0"/>
                <w:bCs w:val="0"/>
              </w:rPr>
            </w:pPr>
            <w:r w:rsidRPr="0033083D">
              <w:rPr>
                <w:b w:val="0"/>
                <w:bCs w:val="0"/>
              </w:rPr>
              <w:t>1401 Devine St.</w:t>
            </w:r>
          </w:p>
          <w:p w14:paraId="78DE229B" w14:textId="74E743EC" w:rsidR="00550B05" w:rsidRPr="0033083D" w:rsidRDefault="00550B05" w:rsidP="00462806">
            <w:pPr>
              <w:rPr>
                <w:b w:val="0"/>
                <w:bCs w:val="0"/>
              </w:rPr>
            </w:pPr>
            <w:r w:rsidRPr="0033083D">
              <w:rPr>
                <w:b w:val="0"/>
                <w:bCs w:val="0"/>
              </w:rPr>
              <w:t>Columbia, SC 29208</w:t>
            </w:r>
          </w:p>
        </w:tc>
        <w:tc>
          <w:tcPr>
            <w:tcW w:w="3150" w:type="dxa"/>
          </w:tcPr>
          <w:p w14:paraId="7CE288F8" w14:textId="77777777" w:rsidR="00550B05" w:rsidRPr="0033083D" w:rsidRDefault="00550B05" w:rsidP="00462806">
            <w:pPr>
              <w:cnfStyle w:val="000000000000" w:firstRow="0" w:lastRow="0" w:firstColumn="0" w:lastColumn="0" w:oddVBand="0" w:evenVBand="0" w:oddHBand="0" w:evenHBand="0" w:firstRowFirstColumn="0" w:firstRowLastColumn="0" w:lastRowFirstColumn="0" w:lastRowLastColumn="0"/>
              <w:rPr>
                <w:rStyle w:val="skypec2ctextspan"/>
              </w:rPr>
            </w:pPr>
            <w:r w:rsidRPr="0033083D">
              <w:rPr>
                <w:rStyle w:val="skypec2ctextspan"/>
              </w:rPr>
              <w:t>(803) 777-3175</w:t>
            </w:r>
          </w:p>
          <w:p w14:paraId="31C40B84" w14:textId="4E9BAA28" w:rsidR="00550B05" w:rsidRPr="0033083D" w:rsidRDefault="00550B05" w:rsidP="00462806">
            <w:pPr>
              <w:pStyle w:val="NormalWeb"/>
              <w:spacing w:beforeAutospacing="0" w:after="60" w:afterAutospacing="0"/>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33083D">
              <w:rPr>
                <w:rFonts w:ascii="Verdana" w:hAnsi="Verdana"/>
                <w:sz w:val="20"/>
                <w:szCs w:val="20"/>
              </w:rPr>
              <w:t xml:space="preserve">Mon–Fri: 8 </w:t>
            </w:r>
            <w:r w:rsidR="00BB5123" w:rsidRPr="0033083D">
              <w:rPr>
                <w:rFonts w:ascii="Verdana" w:hAnsi="Verdana"/>
                <w:sz w:val="20"/>
                <w:szCs w:val="20"/>
              </w:rPr>
              <w:t>am</w:t>
            </w:r>
            <w:r w:rsidR="00941894" w:rsidRPr="0033083D">
              <w:rPr>
                <w:rFonts w:ascii="Verdana" w:hAnsi="Verdana"/>
                <w:sz w:val="20"/>
                <w:szCs w:val="20"/>
              </w:rPr>
              <w:t>–</w:t>
            </w:r>
            <w:r w:rsidRPr="0033083D">
              <w:rPr>
                <w:rFonts w:ascii="Verdana" w:hAnsi="Verdana"/>
                <w:sz w:val="20"/>
                <w:szCs w:val="20"/>
              </w:rPr>
              <w:t xml:space="preserve">5 </w:t>
            </w:r>
            <w:r w:rsidR="00BB5123" w:rsidRPr="0033083D">
              <w:rPr>
                <w:rFonts w:ascii="Verdana" w:hAnsi="Verdana"/>
                <w:sz w:val="20"/>
                <w:szCs w:val="20"/>
              </w:rPr>
              <w:t>pm</w:t>
            </w:r>
            <w:r w:rsidRPr="0033083D">
              <w:rPr>
                <w:rFonts w:ascii="Verdana" w:hAnsi="Verdana"/>
                <w:bCs/>
                <w:sz w:val="20"/>
                <w:szCs w:val="20"/>
              </w:rPr>
              <w:br/>
            </w:r>
            <w:r w:rsidR="0036234A" w:rsidRPr="0033083D">
              <w:rPr>
                <w:rFonts w:ascii="Verdana" w:hAnsi="Verdana"/>
                <w:sz w:val="20"/>
                <w:szCs w:val="20"/>
              </w:rPr>
              <w:t>Sat-Sun: Closed</w:t>
            </w:r>
          </w:p>
          <w:p w14:paraId="48FA84B2" w14:textId="3E232D23" w:rsidR="00550B05" w:rsidRPr="0033083D" w:rsidRDefault="00550B05" w:rsidP="00462806">
            <w:pPr>
              <w:cnfStyle w:val="000000000000" w:firstRow="0" w:lastRow="0" w:firstColumn="0" w:lastColumn="0" w:oddVBand="0" w:evenVBand="0" w:oddHBand="0" w:evenHBand="0" w:firstRowFirstColumn="0" w:firstRowLastColumn="0" w:lastRowFirstColumn="0" w:lastRowLastColumn="0"/>
            </w:pPr>
            <w:r w:rsidRPr="0033083D">
              <w:rPr>
                <w:i/>
              </w:rPr>
              <w:t xml:space="preserve">Closed on </w:t>
            </w:r>
            <w:r w:rsidR="00BB5123" w:rsidRPr="0033083D">
              <w:rPr>
                <w:i/>
              </w:rPr>
              <w:t>USC</w:t>
            </w:r>
            <w:r w:rsidRPr="0033083D">
              <w:rPr>
                <w:i/>
              </w:rPr>
              <w:t xml:space="preserve"> holidays</w:t>
            </w:r>
          </w:p>
        </w:tc>
        <w:tc>
          <w:tcPr>
            <w:tcW w:w="3600" w:type="dxa"/>
          </w:tcPr>
          <w:p w14:paraId="4DC16DEA" w14:textId="77777777" w:rsidR="00550B05" w:rsidRPr="0033083D" w:rsidRDefault="00550B05" w:rsidP="00462806">
            <w:pPr>
              <w:cnfStyle w:val="000000000000" w:firstRow="0" w:lastRow="0" w:firstColumn="0" w:lastColumn="0" w:oddVBand="0" w:evenVBand="0" w:oddHBand="0" w:evenHBand="0" w:firstRowFirstColumn="0" w:firstRowLastColumn="0" w:lastRowFirstColumn="0" w:lastRowLastColumn="0"/>
            </w:pPr>
            <w:r w:rsidRPr="0033083D">
              <w:t xml:space="preserve">Medical treatment for </w:t>
            </w:r>
            <w:r w:rsidR="003012B3" w:rsidRPr="0033083D">
              <w:t>USC</w:t>
            </w:r>
            <w:r w:rsidRPr="0033083D">
              <w:t xml:space="preserve"> Columbia students and employees during normal work hours</w:t>
            </w:r>
          </w:p>
        </w:tc>
      </w:tr>
      <w:tr w:rsidR="00550B05" w:rsidRPr="0033083D" w14:paraId="16D38DFC" w14:textId="77777777" w:rsidTr="003C64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25" w:type="dxa"/>
          </w:tcPr>
          <w:p w14:paraId="47387B87" w14:textId="77777777" w:rsidR="00550B05" w:rsidRPr="0033083D" w:rsidRDefault="00550B05" w:rsidP="00462806">
            <w:pPr>
              <w:rPr>
                <w:b w:val="0"/>
                <w:bCs w:val="0"/>
              </w:rPr>
            </w:pPr>
            <w:r w:rsidRPr="0033083D">
              <w:rPr>
                <w:b w:val="0"/>
                <w:bCs w:val="0"/>
              </w:rPr>
              <w:t>Prisma Health Richland Hospital Emergency Room</w:t>
            </w:r>
          </w:p>
          <w:p w14:paraId="5CE7C60E" w14:textId="77777777" w:rsidR="003E71DB" w:rsidRPr="0033083D" w:rsidRDefault="00550B05" w:rsidP="00462806">
            <w:pPr>
              <w:rPr>
                <w:b w:val="0"/>
                <w:bCs w:val="0"/>
              </w:rPr>
            </w:pPr>
            <w:r w:rsidRPr="0033083D">
              <w:rPr>
                <w:b w:val="0"/>
                <w:bCs w:val="0"/>
              </w:rPr>
              <w:t>5 Medical Park Rd,</w:t>
            </w:r>
          </w:p>
          <w:p w14:paraId="42A5E306" w14:textId="77777777" w:rsidR="00550B05" w:rsidRPr="0033083D" w:rsidRDefault="00550B05" w:rsidP="00462806">
            <w:pPr>
              <w:rPr>
                <w:b w:val="0"/>
                <w:bCs w:val="0"/>
              </w:rPr>
            </w:pPr>
            <w:r w:rsidRPr="0033083D">
              <w:rPr>
                <w:b w:val="0"/>
                <w:bCs w:val="0"/>
              </w:rPr>
              <w:t>Columbia, SC 29203</w:t>
            </w:r>
          </w:p>
        </w:tc>
        <w:tc>
          <w:tcPr>
            <w:tcW w:w="3150" w:type="dxa"/>
          </w:tcPr>
          <w:p w14:paraId="71033225" w14:textId="0F87877F" w:rsidR="00550B05" w:rsidRPr="0033083D" w:rsidRDefault="00136EE6" w:rsidP="00462806">
            <w:pPr>
              <w:cnfStyle w:val="000000100000" w:firstRow="0" w:lastRow="0" w:firstColumn="0" w:lastColumn="0" w:oddVBand="0" w:evenVBand="0" w:oddHBand="1" w:evenHBand="0" w:firstRowFirstColumn="0" w:firstRowLastColumn="0" w:lastRowFirstColumn="0" w:lastRowLastColumn="0"/>
              <w:rPr>
                <w:color w:val="000000"/>
              </w:rPr>
            </w:pPr>
            <w:r w:rsidRPr="0033083D">
              <w:t>803-434-1663</w:t>
            </w:r>
          </w:p>
        </w:tc>
        <w:tc>
          <w:tcPr>
            <w:tcW w:w="3600" w:type="dxa"/>
          </w:tcPr>
          <w:p w14:paraId="22A7B4E6" w14:textId="0DF56FEC" w:rsidR="00550B05" w:rsidRPr="0033083D" w:rsidRDefault="00550B05" w:rsidP="00462806">
            <w:pPr>
              <w:cnfStyle w:val="000000100000" w:firstRow="0" w:lastRow="0" w:firstColumn="0" w:lastColumn="0" w:oddVBand="0" w:evenVBand="0" w:oddHBand="1" w:evenHBand="0" w:firstRowFirstColumn="0" w:firstRowLastColumn="0" w:lastRowFirstColumn="0" w:lastRowLastColumn="0"/>
            </w:pPr>
            <w:r w:rsidRPr="0033083D">
              <w:t xml:space="preserve">Emergency medical treatment for </w:t>
            </w:r>
            <w:r w:rsidR="003C64C0" w:rsidRPr="0033083D">
              <w:t>USC</w:t>
            </w:r>
            <w:r w:rsidRPr="0033083D">
              <w:t xml:space="preserve"> </w:t>
            </w:r>
            <w:r w:rsidR="00D71A30" w:rsidRPr="0033083D">
              <w:t xml:space="preserve">Columbia </w:t>
            </w:r>
            <w:r w:rsidRPr="0033083D">
              <w:t xml:space="preserve">students and employees after normal office hours </w:t>
            </w:r>
          </w:p>
        </w:tc>
      </w:tr>
      <w:tr w:rsidR="00550B05" w:rsidRPr="0033083D" w14:paraId="3392EC24" w14:textId="77777777" w:rsidTr="003C64C0">
        <w:trPr>
          <w:jc w:val="center"/>
        </w:trPr>
        <w:tc>
          <w:tcPr>
            <w:cnfStyle w:val="001000000000" w:firstRow="0" w:lastRow="0" w:firstColumn="1" w:lastColumn="0" w:oddVBand="0" w:evenVBand="0" w:oddHBand="0" w:evenHBand="0" w:firstRowFirstColumn="0" w:firstRowLastColumn="0" w:lastRowFirstColumn="0" w:lastRowLastColumn="0"/>
            <w:tcW w:w="3325" w:type="dxa"/>
          </w:tcPr>
          <w:p w14:paraId="4CFAB963" w14:textId="77777777" w:rsidR="00550B05" w:rsidRPr="0033083D" w:rsidRDefault="00550B05" w:rsidP="00462806">
            <w:pPr>
              <w:rPr>
                <w:b w:val="0"/>
                <w:bCs w:val="0"/>
              </w:rPr>
            </w:pPr>
            <w:r w:rsidRPr="0033083D">
              <w:rPr>
                <w:b w:val="0"/>
                <w:bCs w:val="0"/>
              </w:rPr>
              <w:t xml:space="preserve">Prisma Health Occupational Health Services </w:t>
            </w:r>
          </w:p>
          <w:p w14:paraId="49A6F7AF" w14:textId="77777777" w:rsidR="00550B05" w:rsidRPr="0033083D" w:rsidRDefault="00550B05" w:rsidP="00462806">
            <w:pPr>
              <w:rPr>
                <w:b w:val="0"/>
                <w:bCs w:val="0"/>
              </w:rPr>
            </w:pPr>
            <w:r w:rsidRPr="0033083D">
              <w:rPr>
                <w:b w:val="0"/>
                <w:bCs w:val="0"/>
              </w:rPr>
              <w:t>1301 Taylor St, Suite 2H</w:t>
            </w:r>
          </w:p>
          <w:p w14:paraId="2578E3EB" w14:textId="77777777" w:rsidR="00550B05" w:rsidRPr="0033083D" w:rsidRDefault="00550B05" w:rsidP="00462806">
            <w:pPr>
              <w:rPr>
                <w:b w:val="0"/>
                <w:bCs w:val="0"/>
              </w:rPr>
            </w:pPr>
            <w:r w:rsidRPr="0033083D">
              <w:rPr>
                <w:b w:val="0"/>
                <w:bCs w:val="0"/>
              </w:rPr>
              <w:t xml:space="preserve">Columbia, SC 29201 </w:t>
            </w:r>
          </w:p>
        </w:tc>
        <w:tc>
          <w:tcPr>
            <w:tcW w:w="3150" w:type="dxa"/>
          </w:tcPr>
          <w:p w14:paraId="29CC8511" w14:textId="77777777" w:rsidR="00550B05" w:rsidRPr="0033083D" w:rsidRDefault="00550B05" w:rsidP="00462806">
            <w:pPr>
              <w:cnfStyle w:val="000000000000" w:firstRow="0" w:lastRow="0" w:firstColumn="0" w:lastColumn="0" w:oddVBand="0" w:evenVBand="0" w:oddHBand="0" w:evenHBand="0" w:firstRowFirstColumn="0" w:firstRowLastColumn="0" w:lastRowFirstColumn="0" w:lastRowLastColumn="0"/>
            </w:pPr>
            <w:r w:rsidRPr="0033083D">
              <w:t>803-296-3500</w:t>
            </w:r>
          </w:p>
          <w:p w14:paraId="20CF6A44" w14:textId="1FDC85DC" w:rsidR="00941894" w:rsidRPr="0033083D" w:rsidRDefault="00550B05" w:rsidP="00462806">
            <w:pPr>
              <w:cnfStyle w:val="000000000000" w:firstRow="0" w:lastRow="0" w:firstColumn="0" w:lastColumn="0" w:oddVBand="0" w:evenVBand="0" w:oddHBand="0" w:evenHBand="0" w:firstRowFirstColumn="0" w:firstRowLastColumn="0" w:lastRowFirstColumn="0" w:lastRowLastColumn="0"/>
            </w:pPr>
            <w:r w:rsidRPr="0033083D">
              <w:t>Mon–Fri</w:t>
            </w:r>
            <w:r w:rsidR="00941894" w:rsidRPr="0033083D">
              <w:t xml:space="preserve">: </w:t>
            </w:r>
            <w:r w:rsidRPr="0033083D">
              <w:t>7:30 am</w:t>
            </w:r>
            <w:r w:rsidR="00941894" w:rsidRPr="0033083D">
              <w:t>–4</w:t>
            </w:r>
            <w:r w:rsidRPr="0033083D">
              <w:t>:30 pm</w:t>
            </w:r>
          </w:p>
          <w:p w14:paraId="261996B9" w14:textId="40480EBB" w:rsidR="00550B05" w:rsidRPr="0033083D" w:rsidRDefault="00941894" w:rsidP="00462806">
            <w:pPr>
              <w:cnfStyle w:val="000000000000" w:firstRow="0" w:lastRow="0" w:firstColumn="0" w:lastColumn="0" w:oddVBand="0" w:evenVBand="0" w:oddHBand="0" w:evenHBand="0" w:firstRowFirstColumn="0" w:firstRowLastColumn="0" w:lastRowFirstColumn="0" w:lastRowLastColumn="0"/>
            </w:pPr>
            <w:r w:rsidRPr="0033083D">
              <w:t>C</w:t>
            </w:r>
            <w:r w:rsidR="00550B05" w:rsidRPr="0033083D">
              <w:t xml:space="preserve">losed </w:t>
            </w:r>
            <w:r w:rsidRPr="0033083D">
              <w:t>Thurs</w:t>
            </w:r>
            <w:r w:rsidR="00550B05" w:rsidRPr="0033083D">
              <w:t xml:space="preserve"> </w:t>
            </w:r>
            <w:r w:rsidRPr="0033083D">
              <w:t>12 pm–</w:t>
            </w:r>
            <w:r w:rsidR="00550B05" w:rsidRPr="0033083D">
              <w:t>1 pm</w:t>
            </w:r>
          </w:p>
        </w:tc>
        <w:tc>
          <w:tcPr>
            <w:tcW w:w="3600" w:type="dxa"/>
          </w:tcPr>
          <w:p w14:paraId="3EB7FDDD" w14:textId="77777777" w:rsidR="00550B05" w:rsidRPr="0033083D" w:rsidRDefault="00550B05" w:rsidP="00462806">
            <w:pPr>
              <w:cnfStyle w:val="000000000000" w:firstRow="0" w:lastRow="0" w:firstColumn="0" w:lastColumn="0" w:oddVBand="0" w:evenVBand="0" w:oddHBand="0" w:evenHBand="0" w:firstRowFirstColumn="0" w:firstRowLastColumn="0" w:lastRowFirstColumn="0" w:lastRowLastColumn="0"/>
            </w:pPr>
            <w:r w:rsidRPr="0033083D">
              <w:t>For lab workers working with animals - medical treatment for animal-related injuries during normal office hours</w:t>
            </w:r>
          </w:p>
        </w:tc>
      </w:tr>
      <w:tr w:rsidR="00BD41D8" w:rsidRPr="0033083D" w14:paraId="30224AE1" w14:textId="77777777" w:rsidTr="003C64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25" w:type="dxa"/>
          </w:tcPr>
          <w:p w14:paraId="2679E74A" w14:textId="77777777" w:rsidR="00BD41D8" w:rsidRPr="0033083D" w:rsidRDefault="00BD41D8" w:rsidP="00462806">
            <w:pPr>
              <w:rPr>
                <w:b w:val="0"/>
                <w:bCs w:val="0"/>
              </w:rPr>
            </w:pPr>
            <w:proofErr w:type="spellStart"/>
            <w:r w:rsidRPr="0033083D">
              <w:rPr>
                <w:b w:val="0"/>
                <w:bCs w:val="0"/>
              </w:rPr>
              <w:t>CompEndium</w:t>
            </w:r>
            <w:proofErr w:type="spellEnd"/>
            <w:r w:rsidRPr="0033083D">
              <w:rPr>
                <w:b w:val="0"/>
                <w:bCs w:val="0"/>
              </w:rPr>
              <w:t xml:space="preserve"> Services</w:t>
            </w:r>
          </w:p>
        </w:tc>
        <w:tc>
          <w:tcPr>
            <w:tcW w:w="3150" w:type="dxa"/>
          </w:tcPr>
          <w:p w14:paraId="2DAABCEE" w14:textId="77777777" w:rsidR="00BD41D8" w:rsidRPr="0033083D" w:rsidRDefault="00BD41D8" w:rsidP="00462806">
            <w:pPr>
              <w:cnfStyle w:val="000000100000" w:firstRow="0" w:lastRow="0" w:firstColumn="0" w:lastColumn="0" w:oddVBand="0" w:evenVBand="0" w:oddHBand="1" w:evenHBand="0" w:firstRowFirstColumn="0" w:firstRowLastColumn="0" w:lastRowFirstColumn="0" w:lastRowLastColumn="0"/>
            </w:pPr>
            <w:r w:rsidRPr="0033083D">
              <w:t>877-709-2667</w:t>
            </w:r>
          </w:p>
          <w:p w14:paraId="0A1EAF09" w14:textId="766A0D4F" w:rsidR="00BD41D8" w:rsidRPr="0033083D" w:rsidRDefault="00941894" w:rsidP="00462806">
            <w:pPr>
              <w:cnfStyle w:val="000000100000" w:firstRow="0" w:lastRow="0" w:firstColumn="0" w:lastColumn="0" w:oddVBand="0" w:evenVBand="0" w:oddHBand="1" w:evenHBand="0" w:firstRowFirstColumn="0" w:firstRowLastColumn="0" w:lastRowFirstColumn="0" w:lastRowLastColumn="0"/>
            </w:pPr>
            <w:r w:rsidRPr="0033083D">
              <w:t>24 hours / 7 days a week</w:t>
            </w:r>
          </w:p>
        </w:tc>
        <w:tc>
          <w:tcPr>
            <w:tcW w:w="3600" w:type="dxa"/>
          </w:tcPr>
          <w:p w14:paraId="562DA510" w14:textId="52145D90" w:rsidR="00BD41D8" w:rsidRPr="0033083D" w:rsidRDefault="00941894" w:rsidP="00462806">
            <w:pPr>
              <w:cnfStyle w:val="000000100000" w:firstRow="0" w:lastRow="0" w:firstColumn="0" w:lastColumn="0" w:oddVBand="0" w:evenVBand="0" w:oddHBand="1" w:evenHBand="0" w:firstRowFirstColumn="0" w:firstRowLastColumn="0" w:lastRowFirstColumn="0" w:lastRowLastColumn="0"/>
            </w:pPr>
            <w:r w:rsidRPr="0033083D">
              <w:t>S</w:t>
            </w:r>
            <w:r w:rsidR="00BD41D8" w:rsidRPr="0033083D">
              <w:t xml:space="preserve">chedule treatment for all work-related injuries of </w:t>
            </w:r>
            <w:r w:rsidR="003012B3" w:rsidRPr="0033083D">
              <w:t>USC</w:t>
            </w:r>
            <w:r w:rsidR="00BD41D8" w:rsidRPr="0033083D">
              <w:t xml:space="preserve"> employees</w:t>
            </w:r>
          </w:p>
        </w:tc>
      </w:tr>
      <w:tr w:rsidR="0079732C" w:rsidRPr="0033083D" w14:paraId="4E17AB30" w14:textId="77777777" w:rsidTr="003C64C0">
        <w:trPr>
          <w:jc w:val="center"/>
        </w:trPr>
        <w:tc>
          <w:tcPr>
            <w:cnfStyle w:val="001000000000" w:firstRow="0" w:lastRow="0" w:firstColumn="1" w:lastColumn="0" w:oddVBand="0" w:evenVBand="0" w:oddHBand="0" w:evenHBand="0" w:firstRowFirstColumn="0" w:firstRowLastColumn="0" w:lastRowFirstColumn="0" w:lastRowLastColumn="0"/>
            <w:tcW w:w="3325" w:type="dxa"/>
          </w:tcPr>
          <w:p w14:paraId="2E9F5B14" w14:textId="77777777" w:rsidR="0079732C" w:rsidRPr="0033083D" w:rsidRDefault="0079732C" w:rsidP="00462806">
            <w:pPr>
              <w:rPr>
                <w:b w:val="0"/>
                <w:bCs w:val="0"/>
                <w:i/>
                <w:color w:val="A6A6A6"/>
              </w:rPr>
            </w:pPr>
            <w:r w:rsidRPr="0033083D">
              <w:rPr>
                <w:b w:val="0"/>
                <w:bCs w:val="0"/>
                <w:i/>
                <w:color w:val="A6A6A6"/>
              </w:rPr>
              <w:t>Your Department Safety Coordinator name</w:t>
            </w:r>
          </w:p>
        </w:tc>
        <w:tc>
          <w:tcPr>
            <w:tcW w:w="3150" w:type="dxa"/>
          </w:tcPr>
          <w:p w14:paraId="3275D0BA" w14:textId="77777777" w:rsidR="0079732C" w:rsidRPr="0033083D" w:rsidRDefault="0079732C" w:rsidP="00462806">
            <w:pPr>
              <w:cnfStyle w:val="000000000000" w:firstRow="0" w:lastRow="0" w:firstColumn="0" w:lastColumn="0" w:oddVBand="0" w:evenVBand="0" w:oddHBand="0" w:evenHBand="0" w:firstRowFirstColumn="0" w:firstRowLastColumn="0" w:lastRowFirstColumn="0" w:lastRowLastColumn="0"/>
              <w:rPr>
                <w:rStyle w:val="skypec2ctextspan"/>
                <w:bCs/>
                <w:i/>
                <w:color w:val="A6A6A6"/>
              </w:rPr>
            </w:pPr>
            <w:r w:rsidRPr="0033083D">
              <w:rPr>
                <w:rStyle w:val="skypec2ctextspan"/>
                <w:bCs/>
                <w:i/>
                <w:color w:val="A6A6A6"/>
              </w:rPr>
              <w:t xml:space="preserve">Your Department </w:t>
            </w:r>
            <w:r w:rsidR="00074E24" w:rsidRPr="0033083D">
              <w:rPr>
                <w:rStyle w:val="skypec2ctextspan"/>
                <w:bCs/>
                <w:i/>
                <w:color w:val="A6A6A6"/>
              </w:rPr>
              <w:t>Safety Coordinator’s emergency phone n</w:t>
            </w:r>
            <w:r w:rsidRPr="0033083D">
              <w:rPr>
                <w:rStyle w:val="skypec2ctextspan"/>
                <w:bCs/>
                <w:i/>
                <w:color w:val="A6A6A6"/>
              </w:rPr>
              <w:t>umber</w:t>
            </w:r>
          </w:p>
        </w:tc>
        <w:tc>
          <w:tcPr>
            <w:tcW w:w="3600" w:type="dxa"/>
          </w:tcPr>
          <w:p w14:paraId="6CD54DD4" w14:textId="77777777" w:rsidR="0079732C" w:rsidRPr="0033083D" w:rsidRDefault="00074E24" w:rsidP="00462806">
            <w:pPr>
              <w:cnfStyle w:val="000000000000" w:firstRow="0" w:lastRow="0" w:firstColumn="0" w:lastColumn="0" w:oddVBand="0" w:evenVBand="0" w:oddHBand="0" w:evenHBand="0" w:firstRowFirstColumn="0" w:firstRowLastColumn="0" w:lastRowFirstColumn="0" w:lastRowLastColumn="0"/>
            </w:pPr>
            <w:r w:rsidRPr="0033083D">
              <w:t>All incidents that occur in laboratories within the Department</w:t>
            </w:r>
          </w:p>
        </w:tc>
      </w:tr>
      <w:tr w:rsidR="0079732C" w:rsidRPr="0033083D" w14:paraId="01F5C2E6" w14:textId="77777777" w:rsidTr="003C64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25" w:type="dxa"/>
          </w:tcPr>
          <w:p w14:paraId="7D0F1CF0" w14:textId="77777777" w:rsidR="0079732C" w:rsidRPr="0033083D" w:rsidRDefault="0079732C" w:rsidP="00462806">
            <w:pPr>
              <w:rPr>
                <w:b w:val="0"/>
                <w:bCs w:val="0"/>
                <w:i/>
                <w:color w:val="A6A6A6"/>
              </w:rPr>
            </w:pPr>
            <w:r w:rsidRPr="0033083D">
              <w:rPr>
                <w:b w:val="0"/>
                <w:bCs w:val="0"/>
                <w:i/>
                <w:color w:val="A6A6A6"/>
              </w:rPr>
              <w:t xml:space="preserve"> Principal Investigator</w:t>
            </w:r>
          </w:p>
        </w:tc>
        <w:tc>
          <w:tcPr>
            <w:tcW w:w="3150" w:type="dxa"/>
          </w:tcPr>
          <w:p w14:paraId="47D60E7C" w14:textId="77777777" w:rsidR="0079732C" w:rsidRPr="0033083D" w:rsidRDefault="0079732C" w:rsidP="00462806">
            <w:pPr>
              <w:cnfStyle w:val="000000100000" w:firstRow="0" w:lastRow="0" w:firstColumn="0" w:lastColumn="0" w:oddVBand="0" w:evenVBand="0" w:oddHBand="1" w:evenHBand="0" w:firstRowFirstColumn="0" w:firstRowLastColumn="0" w:lastRowFirstColumn="0" w:lastRowLastColumn="0"/>
              <w:rPr>
                <w:rStyle w:val="skypec2ctextspan"/>
                <w:bCs/>
                <w:i/>
                <w:color w:val="A6A6A6"/>
              </w:rPr>
            </w:pPr>
            <w:r w:rsidRPr="0033083D">
              <w:rPr>
                <w:rStyle w:val="skypec2ctextspan"/>
                <w:bCs/>
                <w:i/>
                <w:color w:val="A6A6A6"/>
              </w:rPr>
              <w:t>Principal Investigator</w:t>
            </w:r>
            <w:r w:rsidR="00074E24" w:rsidRPr="0033083D">
              <w:rPr>
                <w:rStyle w:val="skypec2ctextspan"/>
                <w:bCs/>
                <w:i/>
                <w:color w:val="A6A6A6"/>
              </w:rPr>
              <w:t>’s</w:t>
            </w:r>
            <w:r w:rsidRPr="0033083D">
              <w:rPr>
                <w:rStyle w:val="skypec2ctextspan"/>
                <w:bCs/>
                <w:i/>
                <w:color w:val="A6A6A6"/>
              </w:rPr>
              <w:t xml:space="preserve"> </w:t>
            </w:r>
            <w:r w:rsidR="00074E24" w:rsidRPr="0033083D">
              <w:rPr>
                <w:rStyle w:val="skypec2ctextspan"/>
                <w:bCs/>
                <w:i/>
                <w:color w:val="A6A6A6"/>
              </w:rPr>
              <w:t>emergency p</w:t>
            </w:r>
            <w:r w:rsidRPr="0033083D">
              <w:rPr>
                <w:rStyle w:val="skypec2ctextspan"/>
                <w:bCs/>
                <w:i/>
                <w:color w:val="A6A6A6"/>
              </w:rPr>
              <w:t>hone number</w:t>
            </w:r>
          </w:p>
        </w:tc>
        <w:tc>
          <w:tcPr>
            <w:tcW w:w="3600" w:type="dxa"/>
          </w:tcPr>
          <w:p w14:paraId="79F68914" w14:textId="77777777" w:rsidR="0079732C" w:rsidRPr="0033083D" w:rsidRDefault="00074E24" w:rsidP="00462806">
            <w:pPr>
              <w:cnfStyle w:val="000000100000" w:firstRow="0" w:lastRow="0" w:firstColumn="0" w:lastColumn="0" w:oddVBand="0" w:evenVBand="0" w:oddHBand="1" w:evenHBand="0" w:firstRowFirstColumn="0" w:firstRowLastColumn="0" w:lastRowFirstColumn="0" w:lastRowLastColumn="0"/>
            </w:pPr>
            <w:r w:rsidRPr="0033083D">
              <w:t>All incidents that occur in your laboratory</w:t>
            </w:r>
          </w:p>
        </w:tc>
      </w:tr>
      <w:tr w:rsidR="00074E24" w:rsidRPr="0033083D" w14:paraId="25DF6A9F" w14:textId="77777777" w:rsidTr="003C64C0">
        <w:trPr>
          <w:jc w:val="center"/>
        </w:trPr>
        <w:tc>
          <w:tcPr>
            <w:cnfStyle w:val="001000000000" w:firstRow="0" w:lastRow="0" w:firstColumn="1" w:lastColumn="0" w:oddVBand="0" w:evenVBand="0" w:oddHBand="0" w:evenHBand="0" w:firstRowFirstColumn="0" w:firstRowLastColumn="0" w:lastRowFirstColumn="0" w:lastRowLastColumn="0"/>
            <w:tcW w:w="3325" w:type="dxa"/>
          </w:tcPr>
          <w:p w14:paraId="4C42A422" w14:textId="77777777" w:rsidR="00074E24" w:rsidRPr="0033083D" w:rsidRDefault="00074E24" w:rsidP="00462806">
            <w:pPr>
              <w:rPr>
                <w:b w:val="0"/>
                <w:bCs w:val="0"/>
                <w:i/>
                <w:color w:val="A6A6A6"/>
              </w:rPr>
            </w:pPr>
            <w:r w:rsidRPr="0033083D">
              <w:rPr>
                <w:b w:val="0"/>
                <w:bCs w:val="0"/>
                <w:i/>
                <w:color w:val="A6A6A6"/>
              </w:rPr>
              <w:t xml:space="preserve">Your laboratory </w:t>
            </w:r>
            <w:r w:rsidR="006C37D6" w:rsidRPr="0033083D">
              <w:rPr>
                <w:b w:val="0"/>
                <w:bCs w:val="0"/>
                <w:i/>
                <w:color w:val="A6A6A6"/>
              </w:rPr>
              <w:t>Group Safety Officer</w:t>
            </w:r>
          </w:p>
        </w:tc>
        <w:tc>
          <w:tcPr>
            <w:tcW w:w="3150" w:type="dxa"/>
          </w:tcPr>
          <w:p w14:paraId="339F7722" w14:textId="77777777" w:rsidR="00074E24" w:rsidRPr="0033083D" w:rsidRDefault="006C37D6" w:rsidP="00462806">
            <w:pPr>
              <w:cnfStyle w:val="000000000000" w:firstRow="0" w:lastRow="0" w:firstColumn="0" w:lastColumn="0" w:oddVBand="0" w:evenVBand="0" w:oddHBand="0" w:evenHBand="0" w:firstRowFirstColumn="0" w:firstRowLastColumn="0" w:lastRowFirstColumn="0" w:lastRowLastColumn="0"/>
              <w:rPr>
                <w:rStyle w:val="skypec2ctextspan"/>
                <w:bCs/>
                <w:i/>
                <w:color w:val="A6A6A6"/>
              </w:rPr>
            </w:pPr>
            <w:r w:rsidRPr="0033083D">
              <w:rPr>
                <w:rStyle w:val="skypec2ctextspan"/>
                <w:bCs/>
                <w:i/>
                <w:color w:val="A6A6A6"/>
              </w:rPr>
              <w:t xml:space="preserve">Group Safety Officer’s </w:t>
            </w:r>
            <w:r w:rsidR="00074E24" w:rsidRPr="0033083D">
              <w:rPr>
                <w:rStyle w:val="skypec2ctextspan"/>
                <w:bCs/>
                <w:i/>
                <w:color w:val="A6A6A6"/>
              </w:rPr>
              <w:t>emergency phone number</w:t>
            </w:r>
          </w:p>
        </w:tc>
        <w:tc>
          <w:tcPr>
            <w:tcW w:w="3600" w:type="dxa"/>
          </w:tcPr>
          <w:p w14:paraId="07AA2879" w14:textId="77777777" w:rsidR="00074E24" w:rsidRPr="0033083D" w:rsidRDefault="00074E24" w:rsidP="00462806">
            <w:pPr>
              <w:cnfStyle w:val="000000000000" w:firstRow="0" w:lastRow="0" w:firstColumn="0" w:lastColumn="0" w:oddVBand="0" w:evenVBand="0" w:oddHBand="0" w:evenHBand="0" w:firstRowFirstColumn="0" w:firstRowLastColumn="0" w:lastRowFirstColumn="0" w:lastRowLastColumn="0"/>
            </w:pPr>
            <w:r w:rsidRPr="0033083D">
              <w:t>All incidents that occur in your laboratory</w:t>
            </w:r>
          </w:p>
        </w:tc>
      </w:tr>
    </w:tbl>
    <w:p w14:paraId="529059F4" w14:textId="77777777" w:rsidR="00BA02EF" w:rsidRPr="0033083D" w:rsidRDefault="00BA02EF" w:rsidP="00462806">
      <w:pPr>
        <w:autoSpaceDE w:val="0"/>
        <w:autoSpaceDN w:val="0"/>
        <w:adjustRightInd w:val="0"/>
        <w:rPr>
          <w:rFonts w:eastAsia="Calibri" w:cs="Arial"/>
          <w:b/>
          <w:bCs/>
          <w:iCs/>
          <w:u w:val="single"/>
        </w:rPr>
      </w:pPr>
    </w:p>
    <w:p w14:paraId="1F1BABE0" w14:textId="77777777" w:rsidR="00BA02EF" w:rsidRPr="0033083D" w:rsidRDefault="00BA02EF" w:rsidP="00462806">
      <w:pPr>
        <w:rPr>
          <w:rFonts w:eastAsia="Calibri" w:cs="Arial"/>
          <w:b/>
          <w:bCs/>
          <w:iCs/>
          <w:u w:val="single"/>
        </w:rPr>
      </w:pPr>
      <w:r w:rsidRPr="0033083D">
        <w:rPr>
          <w:rFonts w:eastAsia="Calibri" w:cs="Arial"/>
          <w:b/>
          <w:bCs/>
          <w:iCs/>
          <w:u w:val="single"/>
        </w:rPr>
        <w:br w:type="page"/>
      </w:r>
    </w:p>
    <w:p w14:paraId="070A263D" w14:textId="2CA71CEB" w:rsidR="006C37D6" w:rsidRPr="0033083D" w:rsidRDefault="003E71DB" w:rsidP="00462806">
      <w:pPr>
        <w:autoSpaceDE w:val="0"/>
        <w:autoSpaceDN w:val="0"/>
        <w:adjustRightInd w:val="0"/>
        <w:rPr>
          <w:rFonts w:eastAsia="Calibri" w:cs="Arial"/>
          <w:b/>
          <w:bCs/>
          <w:iCs/>
          <w:u w:val="single"/>
        </w:rPr>
      </w:pPr>
      <w:r w:rsidRPr="0033083D">
        <w:rPr>
          <w:rFonts w:eastAsia="Calibri" w:cs="Arial"/>
          <w:b/>
          <w:bCs/>
          <w:iCs/>
          <w:u w:val="single"/>
        </w:rPr>
        <w:lastRenderedPageBreak/>
        <w:t>When calling 911, p</w:t>
      </w:r>
      <w:r w:rsidR="006C37D6" w:rsidRPr="0033083D">
        <w:rPr>
          <w:rFonts w:eastAsia="Calibri" w:cs="Arial"/>
          <w:b/>
          <w:bCs/>
          <w:iCs/>
          <w:u w:val="single"/>
        </w:rPr>
        <w:t xml:space="preserve">rovide the following </w:t>
      </w:r>
      <w:r w:rsidR="00EE534D" w:rsidRPr="0033083D">
        <w:rPr>
          <w:rFonts w:eastAsia="Calibri" w:cs="Arial"/>
          <w:b/>
          <w:bCs/>
          <w:iCs/>
          <w:u w:val="single"/>
        </w:rPr>
        <w:t>information.</w:t>
      </w:r>
      <w:r w:rsidR="006C37D6" w:rsidRPr="0033083D">
        <w:rPr>
          <w:rFonts w:eastAsia="Calibri" w:cs="Arial"/>
          <w:b/>
          <w:bCs/>
          <w:iCs/>
          <w:u w:val="single"/>
        </w:rPr>
        <w:t xml:space="preserve"> </w:t>
      </w:r>
    </w:p>
    <w:p w14:paraId="2B69A8C9" w14:textId="77777777" w:rsidR="006C37D6" w:rsidRPr="0033083D" w:rsidRDefault="006C37D6">
      <w:pPr>
        <w:numPr>
          <w:ilvl w:val="0"/>
          <w:numId w:val="12"/>
        </w:numPr>
        <w:autoSpaceDE w:val="0"/>
        <w:autoSpaceDN w:val="0"/>
        <w:adjustRightInd w:val="0"/>
        <w:ind w:left="360"/>
        <w:rPr>
          <w:rFonts w:eastAsia="Calibri" w:cs="Arial"/>
          <w:bCs/>
        </w:rPr>
      </w:pPr>
      <w:r w:rsidRPr="0033083D">
        <w:rPr>
          <w:rFonts w:eastAsia="Calibri" w:cs="Arial"/>
          <w:bCs/>
        </w:rPr>
        <w:t>Your name and phone#</w:t>
      </w:r>
    </w:p>
    <w:p w14:paraId="0F7CEA75" w14:textId="77777777" w:rsidR="006C37D6" w:rsidRPr="0033083D" w:rsidRDefault="006C37D6">
      <w:pPr>
        <w:numPr>
          <w:ilvl w:val="0"/>
          <w:numId w:val="12"/>
        </w:numPr>
        <w:autoSpaceDE w:val="0"/>
        <w:autoSpaceDN w:val="0"/>
        <w:adjustRightInd w:val="0"/>
        <w:ind w:left="360"/>
        <w:rPr>
          <w:rFonts w:eastAsia="Calibri" w:cs="Arial"/>
          <w:bCs/>
        </w:rPr>
      </w:pPr>
      <w:r w:rsidRPr="0033083D">
        <w:rPr>
          <w:rFonts w:eastAsia="Calibri" w:cs="Arial"/>
          <w:bCs/>
        </w:rPr>
        <w:t xml:space="preserve">Incident location: </w:t>
      </w:r>
      <w:r w:rsidRPr="0033083D">
        <w:rPr>
          <w:rFonts w:eastAsia="Calibri" w:cs="Arial"/>
          <w:bCs/>
          <w:color w:val="00B050"/>
        </w:rPr>
        <w:t>this</w:t>
      </w:r>
      <w:r w:rsidRPr="0033083D">
        <w:rPr>
          <w:rFonts w:eastAsia="Calibri" w:cs="Arial"/>
          <w:bCs/>
        </w:rPr>
        <w:t xml:space="preserve"> </w:t>
      </w:r>
      <w:r w:rsidRPr="0033083D">
        <w:rPr>
          <w:rFonts w:eastAsia="Calibri" w:cs="Arial"/>
          <w:bCs/>
          <w:color w:val="00B050"/>
        </w:rPr>
        <w:t>address, building and room#</w:t>
      </w:r>
    </w:p>
    <w:p w14:paraId="463B5043" w14:textId="77777777" w:rsidR="006C37D6" w:rsidRPr="0033083D" w:rsidRDefault="006C37D6">
      <w:pPr>
        <w:numPr>
          <w:ilvl w:val="0"/>
          <w:numId w:val="12"/>
        </w:numPr>
        <w:autoSpaceDE w:val="0"/>
        <w:autoSpaceDN w:val="0"/>
        <w:adjustRightInd w:val="0"/>
        <w:ind w:left="360"/>
        <w:rPr>
          <w:rFonts w:eastAsia="Calibri" w:cs="Arial"/>
          <w:bCs/>
        </w:rPr>
      </w:pPr>
      <w:r w:rsidRPr="0033083D">
        <w:rPr>
          <w:rFonts w:eastAsia="Calibri" w:cs="Arial"/>
          <w:bCs/>
        </w:rPr>
        <w:t xml:space="preserve">Injured person, </w:t>
      </w:r>
      <w:r w:rsidRPr="0033083D">
        <w:rPr>
          <w:rFonts w:eastAsia="Calibri" w:cs="Arial"/>
          <w:bCs/>
          <w:i/>
          <w:iCs/>
        </w:rPr>
        <w:t>if any</w:t>
      </w:r>
      <w:r w:rsidRPr="0033083D">
        <w:rPr>
          <w:rFonts w:eastAsia="Calibri" w:cs="Arial"/>
          <w:bCs/>
        </w:rPr>
        <w:t xml:space="preserve">, specific injury and location; request ambulance </w:t>
      </w:r>
      <w:r w:rsidRPr="0033083D">
        <w:rPr>
          <w:rFonts w:eastAsia="Calibri" w:cs="Arial"/>
          <w:bCs/>
          <w:i/>
          <w:iCs/>
        </w:rPr>
        <w:t>if needed</w:t>
      </w:r>
    </w:p>
    <w:p w14:paraId="6C82F84C" w14:textId="77777777" w:rsidR="006C37D6" w:rsidRPr="0033083D" w:rsidRDefault="006C37D6">
      <w:pPr>
        <w:numPr>
          <w:ilvl w:val="0"/>
          <w:numId w:val="12"/>
        </w:numPr>
        <w:autoSpaceDE w:val="0"/>
        <w:autoSpaceDN w:val="0"/>
        <w:adjustRightInd w:val="0"/>
        <w:ind w:left="360"/>
        <w:rPr>
          <w:rFonts w:eastAsia="Calibri" w:cs="Arial"/>
          <w:bCs/>
        </w:rPr>
      </w:pPr>
      <w:r w:rsidRPr="0033083D">
        <w:rPr>
          <w:rFonts w:eastAsia="Calibri" w:cs="Arial"/>
          <w:bCs/>
        </w:rPr>
        <w:t xml:space="preserve">Hazardous materials involved, </w:t>
      </w:r>
      <w:r w:rsidRPr="0033083D">
        <w:rPr>
          <w:rFonts w:eastAsia="Calibri" w:cs="Arial"/>
          <w:bCs/>
          <w:i/>
          <w:iCs/>
        </w:rPr>
        <w:t>if known</w:t>
      </w:r>
    </w:p>
    <w:p w14:paraId="777C7344" w14:textId="11F2B47D" w:rsidR="006C37D6" w:rsidRPr="0033083D" w:rsidRDefault="006C37D6">
      <w:pPr>
        <w:numPr>
          <w:ilvl w:val="0"/>
          <w:numId w:val="12"/>
        </w:numPr>
        <w:autoSpaceDE w:val="0"/>
        <w:autoSpaceDN w:val="0"/>
        <w:adjustRightInd w:val="0"/>
        <w:ind w:left="360"/>
        <w:rPr>
          <w:rFonts w:eastAsia="Calibri" w:cs="Arial"/>
          <w:bCs/>
        </w:rPr>
      </w:pPr>
      <w:r w:rsidRPr="0033083D">
        <w:rPr>
          <w:rFonts w:eastAsia="Calibri" w:cs="Arial"/>
          <w:bCs/>
        </w:rPr>
        <w:t xml:space="preserve">What happened; describe activities that caused the incident and your initial </w:t>
      </w:r>
      <w:r w:rsidR="00EE534D" w:rsidRPr="0033083D">
        <w:rPr>
          <w:rFonts w:eastAsia="Calibri" w:cs="Arial"/>
          <w:bCs/>
        </w:rPr>
        <w:t>response?</w:t>
      </w:r>
    </w:p>
    <w:p w14:paraId="7C5EFB0D" w14:textId="179DB80E" w:rsidR="006C37D6" w:rsidRPr="0033083D" w:rsidRDefault="006C37D6">
      <w:pPr>
        <w:numPr>
          <w:ilvl w:val="0"/>
          <w:numId w:val="12"/>
        </w:numPr>
        <w:autoSpaceDE w:val="0"/>
        <w:autoSpaceDN w:val="0"/>
        <w:adjustRightInd w:val="0"/>
        <w:ind w:left="360"/>
        <w:rPr>
          <w:rFonts w:eastAsia="Calibri" w:cs="Arial"/>
          <w:bCs/>
        </w:rPr>
      </w:pPr>
      <w:r w:rsidRPr="0033083D">
        <w:rPr>
          <w:rFonts w:eastAsia="Calibri" w:cs="Arial"/>
          <w:bCs/>
        </w:rPr>
        <w:t xml:space="preserve">Other relevant information that may help responders evaluate and stabilize the </w:t>
      </w:r>
      <w:r w:rsidR="00EE534D" w:rsidRPr="0033083D">
        <w:rPr>
          <w:rFonts w:eastAsia="Calibri" w:cs="Arial"/>
          <w:bCs/>
        </w:rPr>
        <w:t>incident.</w:t>
      </w:r>
    </w:p>
    <w:p w14:paraId="62D20B98" w14:textId="77777777" w:rsidR="006C37D6" w:rsidRPr="0033083D" w:rsidRDefault="006C37D6">
      <w:pPr>
        <w:numPr>
          <w:ilvl w:val="0"/>
          <w:numId w:val="12"/>
        </w:numPr>
        <w:autoSpaceDE w:val="0"/>
        <w:autoSpaceDN w:val="0"/>
        <w:adjustRightInd w:val="0"/>
        <w:ind w:left="360"/>
        <w:rPr>
          <w:rFonts w:eastAsia="Calibri" w:cs="Arial"/>
          <w:bCs/>
        </w:rPr>
      </w:pPr>
      <w:r w:rsidRPr="0033083D">
        <w:rPr>
          <w:rFonts w:eastAsia="Calibri" w:cs="Arial"/>
          <w:bCs/>
        </w:rPr>
        <w:t xml:space="preserve">Other information asked </w:t>
      </w:r>
    </w:p>
    <w:p w14:paraId="2F13B963" w14:textId="77777777" w:rsidR="003E71DB" w:rsidRPr="0033083D" w:rsidRDefault="00E30A6F" w:rsidP="00462806">
      <w:pPr>
        <w:autoSpaceDE w:val="0"/>
        <w:autoSpaceDN w:val="0"/>
        <w:adjustRightInd w:val="0"/>
        <w:rPr>
          <w:rFonts w:eastAsia="Calibri" w:cs="Calibri"/>
          <w:b/>
          <w:bCs/>
          <w:u w:val="single"/>
        </w:rPr>
      </w:pPr>
      <w:r w:rsidRPr="0033083D">
        <w:rPr>
          <w:rFonts w:eastAsia="Calibri" w:cs="Calibri"/>
          <w:b/>
          <w:bCs/>
          <w:u w:val="single"/>
        </w:rPr>
        <w:t>When you need to evacuate the building</w:t>
      </w:r>
    </w:p>
    <w:p w14:paraId="22BBC569" w14:textId="0EA7C55A" w:rsidR="003E71DB" w:rsidRPr="0033083D" w:rsidRDefault="003E71DB" w:rsidP="00462806">
      <w:pPr>
        <w:autoSpaceDE w:val="0"/>
        <w:autoSpaceDN w:val="0"/>
        <w:adjustRightInd w:val="0"/>
        <w:rPr>
          <w:rFonts w:eastAsia="Calibri" w:cs="Calibri"/>
        </w:rPr>
      </w:pPr>
      <w:r w:rsidRPr="0033083D">
        <w:rPr>
          <w:rFonts w:eastAsia="Calibri" w:cs="Calibri"/>
        </w:rPr>
        <w:t>Fire and other emergencies will require you to leave the building.</w:t>
      </w:r>
      <w:r w:rsidR="008B4752" w:rsidRPr="0033083D">
        <w:rPr>
          <w:rFonts w:eastAsia="Calibri" w:cs="Calibri"/>
        </w:rPr>
        <w:t xml:space="preserve"> </w:t>
      </w:r>
      <w:r w:rsidRPr="0033083D">
        <w:rPr>
          <w:rFonts w:eastAsia="Calibri" w:cs="Calibri"/>
        </w:rPr>
        <w:t>In case of a fire, always use the stairs, not the elevator!</w:t>
      </w:r>
    </w:p>
    <w:p w14:paraId="18911AB3" w14:textId="6494E433" w:rsidR="003E71DB" w:rsidRPr="0033083D" w:rsidRDefault="00764A75">
      <w:pPr>
        <w:numPr>
          <w:ilvl w:val="0"/>
          <w:numId w:val="13"/>
        </w:numPr>
        <w:autoSpaceDE w:val="0"/>
        <w:autoSpaceDN w:val="0"/>
        <w:adjustRightInd w:val="0"/>
        <w:ind w:left="360"/>
        <w:rPr>
          <w:rFonts w:eastAsia="Calibri" w:cs="Calibri"/>
          <w:bCs/>
          <w:iCs/>
        </w:rPr>
      </w:pPr>
      <w:r w:rsidRPr="0033083D">
        <w:rPr>
          <w:rFonts w:eastAsia="Calibri" w:cs="Calibri"/>
          <w:bCs/>
          <w:iCs/>
        </w:rPr>
        <w:t>Pull the</w:t>
      </w:r>
      <w:r w:rsidR="003E71DB" w:rsidRPr="0033083D">
        <w:rPr>
          <w:rFonts w:eastAsia="Calibri" w:cs="Calibri"/>
          <w:bCs/>
          <w:iCs/>
        </w:rPr>
        <w:t xml:space="preserve"> nearest fire </w:t>
      </w:r>
      <w:r w:rsidR="00EE534D" w:rsidRPr="0033083D">
        <w:rPr>
          <w:rFonts w:eastAsia="Calibri" w:cs="Calibri"/>
          <w:bCs/>
          <w:iCs/>
        </w:rPr>
        <w:t>alarm</w:t>
      </w:r>
      <w:r w:rsidR="003E71DB" w:rsidRPr="0033083D">
        <w:rPr>
          <w:rFonts w:eastAsia="Calibri" w:cs="Calibri"/>
          <w:bCs/>
          <w:iCs/>
        </w:rPr>
        <w:t xml:space="preserve"> in </w:t>
      </w:r>
      <w:r w:rsidR="003E71DB" w:rsidRPr="0033083D">
        <w:rPr>
          <w:rFonts w:eastAsia="Calibri" w:cs="Calibri"/>
          <w:bCs/>
          <w:iCs/>
          <w:color w:val="00B050"/>
        </w:rPr>
        <w:t>location</w:t>
      </w:r>
      <w:r w:rsidR="003E71DB" w:rsidRPr="0033083D">
        <w:rPr>
          <w:rFonts w:eastAsia="Calibri" w:cs="Calibri"/>
          <w:bCs/>
          <w:iCs/>
        </w:rPr>
        <w:t>.</w:t>
      </w:r>
    </w:p>
    <w:p w14:paraId="11B9F86E" w14:textId="77777777" w:rsidR="003E71DB" w:rsidRPr="0033083D" w:rsidRDefault="003E71DB">
      <w:pPr>
        <w:numPr>
          <w:ilvl w:val="0"/>
          <w:numId w:val="13"/>
        </w:numPr>
        <w:autoSpaceDE w:val="0"/>
        <w:autoSpaceDN w:val="0"/>
        <w:adjustRightInd w:val="0"/>
        <w:ind w:left="360"/>
        <w:rPr>
          <w:rFonts w:eastAsia="Calibri" w:cs="Calibri"/>
          <w:bCs/>
          <w:iCs/>
        </w:rPr>
      </w:pPr>
      <w:r w:rsidRPr="0033083D">
        <w:rPr>
          <w:rFonts w:eastAsia="Calibri" w:cs="Calibri"/>
          <w:bCs/>
          <w:iCs/>
        </w:rPr>
        <w:t xml:space="preserve">The building evacuation route is posted in </w:t>
      </w:r>
      <w:bookmarkStart w:id="0" w:name="_Hlk29383644"/>
      <w:r w:rsidRPr="0033083D">
        <w:rPr>
          <w:rFonts w:eastAsia="Calibri" w:cs="Calibri"/>
          <w:bCs/>
          <w:iCs/>
          <w:color w:val="00B050"/>
        </w:rPr>
        <w:t>location</w:t>
      </w:r>
      <w:bookmarkEnd w:id="0"/>
      <w:r w:rsidRPr="0033083D">
        <w:rPr>
          <w:rFonts w:eastAsia="Calibri" w:cs="Calibri"/>
          <w:bCs/>
          <w:iCs/>
        </w:rPr>
        <w:t>.</w:t>
      </w:r>
    </w:p>
    <w:p w14:paraId="267C5EAB" w14:textId="77777777" w:rsidR="003E71DB" w:rsidRPr="0033083D" w:rsidRDefault="003E71DB">
      <w:pPr>
        <w:numPr>
          <w:ilvl w:val="0"/>
          <w:numId w:val="13"/>
        </w:numPr>
        <w:autoSpaceDE w:val="0"/>
        <w:autoSpaceDN w:val="0"/>
        <w:adjustRightInd w:val="0"/>
        <w:ind w:left="360"/>
        <w:rPr>
          <w:rFonts w:eastAsia="Calibri" w:cs="Calibri"/>
          <w:bCs/>
          <w:iCs/>
        </w:rPr>
      </w:pPr>
      <w:r w:rsidRPr="0033083D">
        <w:rPr>
          <w:rFonts w:eastAsia="Calibri" w:cs="Calibri"/>
          <w:bCs/>
          <w:iCs/>
        </w:rPr>
        <w:t xml:space="preserve">If this primary route is not safe, the other way out is </w:t>
      </w:r>
      <w:r w:rsidRPr="0033083D">
        <w:rPr>
          <w:rFonts w:eastAsia="Calibri" w:cs="Calibri"/>
          <w:bCs/>
          <w:iCs/>
          <w:color w:val="00B050"/>
        </w:rPr>
        <w:t>location</w:t>
      </w:r>
      <w:r w:rsidRPr="0033083D">
        <w:rPr>
          <w:rFonts w:eastAsia="Calibri" w:cs="Calibri"/>
          <w:bCs/>
          <w:iCs/>
        </w:rPr>
        <w:t xml:space="preserve">. </w:t>
      </w:r>
    </w:p>
    <w:p w14:paraId="0C487D46" w14:textId="77777777" w:rsidR="003E71DB" w:rsidRPr="0033083D" w:rsidRDefault="003E71DB">
      <w:pPr>
        <w:numPr>
          <w:ilvl w:val="0"/>
          <w:numId w:val="13"/>
        </w:numPr>
        <w:autoSpaceDE w:val="0"/>
        <w:autoSpaceDN w:val="0"/>
        <w:adjustRightInd w:val="0"/>
        <w:ind w:left="360"/>
        <w:rPr>
          <w:rFonts w:eastAsia="Calibri" w:cs="Calibri"/>
          <w:bCs/>
          <w:iCs/>
        </w:rPr>
      </w:pPr>
      <w:r w:rsidRPr="0033083D">
        <w:rPr>
          <w:rFonts w:eastAsia="Calibri" w:cs="Calibri"/>
          <w:bCs/>
          <w:iCs/>
        </w:rPr>
        <w:t xml:space="preserve">All lab staff are to meet at </w:t>
      </w:r>
      <w:r w:rsidRPr="0033083D">
        <w:rPr>
          <w:rFonts w:eastAsia="Calibri" w:cs="Calibri"/>
          <w:bCs/>
          <w:iCs/>
          <w:color w:val="00B050"/>
        </w:rPr>
        <w:t xml:space="preserve">this location </w:t>
      </w:r>
      <w:r w:rsidRPr="0033083D">
        <w:rPr>
          <w:rFonts w:eastAsia="Calibri" w:cs="Calibri"/>
          <w:bCs/>
          <w:iCs/>
        </w:rPr>
        <w:t>after exiting the building.</w:t>
      </w:r>
    </w:p>
    <w:p w14:paraId="53FA8DEA" w14:textId="00363266" w:rsidR="003E71DB" w:rsidRPr="0033083D" w:rsidRDefault="003E71DB">
      <w:pPr>
        <w:numPr>
          <w:ilvl w:val="0"/>
          <w:numId w:val="13"/>
        </w:numPr>
        <w:autoSpaceDE w:val="0"/>
        <w:autoSpaceDN w:val="0"/>
        <w:adjustRightInd w:val="0"/>
        <w:ind w:left="360"/>
        <w:rPr>
          <w:rFonts w:eastAsia="Calibri" w:cs="Calibri"/>
          <w:bCs/>
          <w:iCs/>
        </w:rPr>
      </w:pPr>
      <w:r w:rsidRPr="0033083D">
        <w:rPr>
          <w:rFonts w:eastAsia="Calibri" w:cs="Calibri"/>
          <w:bCs/>
          <w:iCs/>
        </w:rPr>
        <w:t xml:space="preserve">Designated Coordinator, </w:t>
      </w:r>
      <w:r w:rsidRPr="0033083D">
        <w:rPr>
          <w:rFonts w:eastAsia="Calibri" w:cs="Calibri"/>
          <w:bCs/>
          <w:iCs/>
          <w:color w:val="00B050"/>
        </w:rPr>
        <w:t>person’s name</w:t>
      </w:r>
      <w:r w:rsidRPr="0033083D">
        <w:rPr>
          <w:rFonts w:eastAsia="Calibri" w:cs="Calibri"/>
          <w:bCs/>
          <w:iCs/>
        </w:rPr>
        <w:t xml:space="preserve">, will take attendance to ensure that everyone </w:t>
      </w:r>
      <w:r w:rsidR="00EE534D" w:rsidRPr="0033083D">
        <w:rPr>
          <w:rFonts w:eastAsia="Calibri" w:cs="Calibri"/>
          <w:bCs/>
          <w:iCs/>
        </w:rPr>
        <w:t>has</w:t>
      </w:r>
      <w:r w:rsidRPr="0033083D">
        <w:rPr>
          <w:rFonts w:eastAsia="Calibri" w:cs="Calibri"/>
          <w:bCs/>
          <w:iCs/>
        </w:rPr>
        <w:t xml:space="preserve"> safely evacuated.</w:t>
      </w:r>
    </w:p>
    <w:p w14:paraId="4E233FA5" w14:textId="77777777" w:rsidR="003E71DB" w:rsidRPr="0033083D" w:rsidRDefault="003E71DB">
      <w:pPr>
        <w:numPr>
          <w:ilvl w:val="0"/>
          <w:numId w:val="13"/>
        </w:numPr>
        <w:autoSpaceDE w:val="0"/>
        <w:autoSpaceDN w:val="0"/>
        <w:adjustRightInd w:val="0"/>
        <w:ind w:left="360"/>
        <w:rPr>
          <w:rFonts w:eastAsia="Calibri" w:cs="Calibri"/>
          <w:bCs/>
          <w:iCs/>
        </w:rPr>
      </w:pPr>
      <w:r w:rsidRPr="0033083D">
        <w:rPr>
          <w:rFonts w:eastAsia="Calibri" w:cs="Calibri"/>
          <w:bCs/>
          <w:iCs/>
        </w:rPr>
        <w:t xml:space="preserve">If you can provide information about the incident, proceed to the Incident Command on site. </w:t>
      </w:r>
      <w:r w:rsidR="001D787F" w:rsidRPr="0033083D">
        <w:rPr>
          <w:rFonts w:eastAsia="Calibri" w:cs="Calibri"/>
          <w:bCs/>
          <w:iCs/>
        </w:rPr>
        <w:t>Look for an SUV with green strobe light flashing.</w:t>
      </w:r>
    </w:p>
    <w:p w14:paraId="53FD3F63" w14:textId="77777777" w:rsidR="00BA02EF" w:rsidRPr="0033083D" w:rsidRDefault="003E71DB">
      <w:pPr>
        <w:numPr>
          <w:ilvl w:val="0"/>
          <w:numId w:val="13"/>
        </w:numPr>
        <w:autoSpaceDE w:val="0"/>
        <w:autoSpaceDN w:val="0"/>
        <w:adjustRightInd w:val="0"/>
        <w:ind w:left="360"/>
        <w:rPr>
          <w:rFonts w:eastAsia="Calibri" w:cs="Arial"/>
          <w:bCs/>
          <w:i/>
        </w:rPr>
      </w:pPr>
      <w:r w:rsidRPr="0033083D">
        <w:rPr>
          <w:rFonts w:eastAsia="Calibri" w:cs="Arial"/>
          <w:bCs/>
          <w:iCs/>
        </w:rPr>
        <w:t>Do not re-enter the building until the Incident Commander has declared that it is safe to return</w:t>
      </w:r>
      <w:r w:rsidRPr="0033083D">
        <w:rPr>
          <w:rFonts w:eastAsia="Calibri" w:cs="Arial"/>
          <w:bCs/>
          <w:i/>
        </w:rPr>
        <w:t>!</w:t>
      </w:r>
      <w:bookmarkStart w:id="1" w:name="_Toc42607292"/>
    </w:p>
    <w:p w14:paraId="7EA9CB2C" w14:textId="77777777" w:rsidR="00BA02EF" w:rsidRPr="0033083D" w:rsidRDefault="00BA02EF" w:rsidP="00462806">
      <w:pPr>
        <w:autoSpaceDE w:val="0"/>
        <w:autoSpaceDN w:val="0"/>
        <w:adjustRightInd w:val="0"/>
        <w:rPr>
          <w:rFonts w:eastAsia="Calibri" w:cs="Arial"/>
          <w:bCs/>
          <w:i/>
        </w:rPr>
      </w:pPr>
    </w:p>
    <w:p w14:paraId="6928FFD4" w14:textId="3575AE3B" w:rsidR="00FD57C2" w:rsidRPr="0033083D" w:rsidRDefault="00FD57C2" w:rsidP="00462806">
      <w:pPr>
        <w:autoSpaceDE w:val="0"/>
        <w:autoSpaceDN w:val="0"/>
        <w:adjustRightInd w:val="0"/>
        <w:jc w:val="center"/>
        <w:rPr>
          <w:rFonts w:eastAsia="Calibri" w:cs="Arial"/>
          <w:bCs/>
          <w:i/>
        </w:rPr>
      </w:pPr>
      <w:r w:rsidRPr="0033083D">
        <w:rPr>
          <w:b/>
          <w:bCs/>
        </w:rPr>
        <w:t xml:space="preserve">LAB-SPECIFIC </w:t>
      </w:r>
      <w:bookmarkEnd w:id="1"/>
      <w:r w:rsidRPr="0033083D">
        <w:rPr>
          <w:b/>
          <w:bCs/>
        </w:rPr>
        <w:t>INFORMATION</w:t>
      </w:r>
    </w:p>
    <w:p w14:paraId="64EB570F" w14:textId="77777777" w:rsidR="00FD57C2" w:rsidRPr="0033083D" w:rsidRDefault="00FD57C2" w:rsidP="00462806">
      <w:pPr>
        <w:jc w:val="center"/>
        <w:rPr>
          <w:b/>
          <w:bCs/>
        </w:rPr>
      </w:pPr>
      <w:r w:rsidRPr="0033083D">
        <w:rPr>
          <w:b/>
          <w:bCs/>
        </w:rPr>
        <w:t xml:space="preserve">for the </w:t>
      </w:r>
      <w:r w:rsidR="003012B3" w:rsidRPr="0033083D">
        <w:rPr>
          <w:b/>
        </w:rPr>
        <w:t>USC</w:t>
      </w:r>
      <w:r w:rsidR="00542662" w:rsidRPr="0033083D">
        <w:rPr>
          <w:b/>
          <w:bCs/>
        </w:rPr>
        <w:t xml:space="preserve"> Lab Safety Manual </w:t>
      </w:r>
      <w:r w:rsidRPr="0033083D">
        <w:rPr>
          <w:b/>
          <w:bCs/>
        </w:rPr>
        <w:t xml:space="preserve">Chemical Hygiene Plan </w:t>
      </w:r>
    </w:p>
    <w:p w14:paraId="3377BBA2" w14:textId="77777777" w:rsidR="00FD57C2" w:rsidRPr="0033083D" w:rsidRDefault="00FD57C2" w:rsidP="00462806">
      <w:pPr>
        <w:jc w:val="center"/>
        <w:rPr>
          <w:b/>
          <w:bCs/>
          <w:i/>
          <w:iCs/>
          <w:color w:val="ED7D31"/>
        </w:rPr>
      </w:pPr>
      <w:r w:rsidRPr="0033083D">
        <w:rPr>
          <w:b/>
          <w:bCs/>
        </w:rPr>
        <w:t xml:space="preserve">of </w:t>
      </w:r>
      <w:r w:rsidRPr="0033083D">
        <w:rPr>
          <w:b/>
          <w:bCs/>
          <w:i/>
          <w:iCs/>
          <w:color w:val="FF616E" w:themeColor="accent2" w:themeTint="66"/>
        </w:rPr>
        <w:t>Name/PI of Laboratory</w:t>
      </w:r>
      <w:r w:rsidRPr="0033083D">
        <w:rPr>
          <w:b/>
          <w:bCs/>
          <w:color w:val="FF616E" w:themeColor="accent2" w:themeTint="66"/>
        </w:rPr>
        <w:t xml:space="preserve"> </w:t>
      </w:r>
      <w:r w:rsidRPr="0033083D">
        <w:rPr>
          <w:b/>
          <w:bCs/>
        </w:rPr>
        <w:t xml:space="preserve">in </w:t>
      </w:r>
      <w:r w:rsidRPr="0033083D">
        <w:rPr>
          <w:b/>
          <w:bCs/>
          <w:i/>
          <w:iCs/>
          <w:color w:val="FF616E" w:themeColor="accent2" w:themeTint="66"/>
        </w:rPr>
        <w:t>Building and Room#</w:t>
      </w:r>
    </w:p>
    <w:p w14:paraId="1365FFE2" w14:textId="09B0BFE8" w:rsidR="00FD57C2" w:rsidRPr="0033083D" w:rsidRDefault="00FD57C2" w:rsidP="00462806">
      <w:r w:rsidRPr="0033083D">
        <w:t xml:space="preserve">The University of South Carolina EH&amp;S developed a general </w:t>
      </w:r>
      <w:hyperlink r:id="rId9" w:history="1">
        <w:r w:rsidR="00341757" w:rsidRPr="0033083D">
          <w:rPr>
            <w:rStyle w:val="Hyperlink"/>
          </w:rPr>
          <w:t>Lab Safety Manual</w:t>
        </w:r>
      </w:hyperlink>
      <w:r w:rsidR="00341757" w:rsidRPr="0033083D">
        <w:rPr>
          <w:rStyle w:val="Hyperlink"/>
        </w:rPr>
        <w:t xml:space="preserve"> and </w:t>
      </w:r>
      <w:hyperlink r:id="rId10" w:history="1">
        <w:r w:rsidRPr="0033083D">
          <w:rPr>
            <w:rStyle w:val="Hyperlink"/>
          </w:rPr>
          <w:t>Chemical Hygiene Plan</w:t>
        </w:r>
      </w:hyperlink>
      <w:r w:rsidRPr="0033083D">
        <w:t xml:space="preserve"> (LSM</w:t>
      </w:r>
      <w:r w:rsidR="00A85807" w:rsidRPr="0033083D">
        <w:t>-CHP</w:t>
      </w:r>
      <w:r w:rsidRPr="0033083D">
        <w:t>) that is online accessible. The OSHA Laboratory Standard, however, requires that every laboratory develop a lab-specific Chemical Hygiene Plan.</w:t>
      </w:r>
      <w:r w:rsidR="008B4752" w:rsidRPr="0033083D">
        <w:t xml:space="preserve"> </w:t>
      </w:r>
      <w:r w:rsidRPr="0033083D">
        <w:t>To satisfy this requirement, various lab-specific information must be provided using available templates within this document. Include information and details specific to your laboratory facility and laboratory operations. This information must be printed, kept in a binder, and made accessible to all lab personnel.</w:t>
      </w:r>
      <w:r w:rsidR="008B4752" w:rsidRPr="0033083D">
        <w:t xml:space="preserve"> </w:t>
      </w:r>
      <w:r w:rsidRPr="0033083D">
        <w:t>All lab personnel must review and understand the content of both the general CHP-LSM and the Lab-Specific Information for the CHP-LSM.</w:t>
      </w:r>
    </w:p>
    <w:p w14:paraId="6A50C4E8" w14:textId="379EE022" w:rsidR="008B4752" w:rsidRPr="0033083D" w:rsidRDefault="008B4752" w:rsidP="00462806">
      <w:r w:rsidRPr="0033083D">
        <w:br w:type="page"/>
      </w:r>
    </w:p>
    <w:p w14:paraId="650948BF" w14:textId="77777777" w:rsidR="008B4752" w:rsidRPr="0033083D" w:rsidRDefault="008B4752" w:rsidP="00462806"/>
    <w:tbl>
      <w:tblPr>
        <w:tblStyle w:val="ListTable4-Accent2"/>
        <w:tblW w:w="9535" w:type="dxa"/>
        <w:jc w:val="center"/>
        <w:tblLook w:val="04A0" w:firstRow="1" w:lastRow="0" w:firstColumn="1" w:lastColumn="0" w:noHBand="0" w:noVBand="1"/>
      </w:tblPr>
      <w:tblGrid>
        <w:gridCol w:w="1085"/>
        <w:gridCol w:w="8450"/>
      </w:tblGrid>
      <w:tr w:rsidR="00FB5596" w:rsidRPr="0033083D" w14:paraId="766AB745" w14:textId="77777777" w:rsidTr="00BA02EF">
        <w:trPr>
          <w:cnfStyle w:val="100000000000" w:firstRow="1" w:lastRow="0" w:firstColumn="0" w:lastColumn="0" w:oddVBand="0" w:evenVBand="0" w:oddHBand="0"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4B164643" w14:textId="77777777" w:rsidR="00FD57C2" w:rsidRPr="0033083D" w:rsidRDefault="00FD57C2" w:rsidP="00462806">
            <w:pPr>
              <w:jc w:val="center"/>
              <w:rPr>
                <w:b w:val="0"/>
                <w:bCs w:val="0"/>
                <w:color w:val="auto"/>
              </w:rPr>
            </w:pPr>
            <w:r w:rsidRPr="0033083D">
              <w:rPr>
                <w:b w:val="0"/>
                <w:color w:val="auto"/>
              </w:rPr>
              <w:t>Section</w:t>
            </w:r>
          </w:p>
        </w:tc>
        <w:tc>
          <w:tcPr>
            <w:tcW w:w="8450" w:type="dxa"/>
          </w:tcPr>
          <w:p w14:paraId="309244EB" w14:textId="20A7587A" w:rsidR="00FD57C2" w:rsidRPr="0033083D" w:rsidRDefault="00FD57C2" w:rsidP="00462806">
            <w:pPr>
              <w:ind w:left="720"/>
              <w:cnfStyle w:val="100000000000" w:firstRow="1" w:lastRow="0" w:firstColumn="0" w:lastColumn="0" w:oddVBand="0" w:evenVBand="0" w:oddHBand="0" w:evenHBand="0" w:firstRowFirstColumn="0" w:firstRowLastColumn="0" w:lastRowFirstColumn="0" w:lastRowLastColumn="0"/>
              <w:rPr>
                <w:b w:val="0"/>
                <w:bCs w:val="0"/>
                <w:color w:val="auto"/>
              </w:rPr>
            </w:pPr>
            <w:r w:rsidRPr="0033083D">
              <w:rPr>
                <w:b w:val="0"/>
                <w:color w:val="auto"/>
              </w:rPr>
              <w:t>Description</w:t>
            </w:r>
            <w:r w:rsidR="008B4752" w:rsidRPr="0033083D">
              <w:rPr>
                <w:b w:val="0"/>
                <w:color w:val="auto"/>
              </w:rPr>
              <w:t xml:space="preserve"> </w:t>
            </w:r>
            <w:r w:rsidRPr="0033083D">
              <w:rPr>
                <w:b w:val="0"/>
                <w:color w:val="auto"/>
              </w:rPr>
              <w:t>(</w:t>
            </w:r>
            <w:r w:rsidRPr="0033083D">
              <w:rPr>
                <w:b w:val="0"/>
                <w:i/>
                <w:color w:val="auto"/>
              </w:rPr>
              <w:t xml:space="preserve">Click hyperlinks to navigate to each section) </w:t>
            </w:r>
          </w:p>
        </w:tc>
      </w:tr>
      <w:tr w:rsidR="00FB5596" w:rsidRPr="0033083D" w14:paraId="3E650004" w14:textId="77777777" w:rsidTr="00BA02E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7705D257" w14:textId="77777777" w:rsidR="00FD57C2" w:rsidRPr="0033083D" w:rsidRDefault="00FD57C2" w:rsidP="00462806">
            <w:pPr>
              <w:ind w:left="432"/>
              <w:rPr>
                <w:b w:val="0"/>
                <w:bCs w:val="0"/>
              </w:rPr>
            </w:pPr>
            <w:r w:rsidRPr="0033083D">
              <w:rPr>
                <w:b w:val="0"/>
              </w:rPr>
              <w:t>1</w:t>
            </w:r>
          </w:p>
        </w:tc>
        <w:tc>
          <w:tcPr>
            <w:tcW w:w="8450" w:type="dxa"/>
          </w:tcPr>
          <w:p w14:paraId="3563529C" w14:textId="77777777" w:rsidR="00FD57C2" w:rsidRPr="0033083D" w:rsidRDefault="00FD57C2" w:rsidP="00462806">
            <w:pPr>
              <w:cnfStyle w:val="000000100000" w:firstRow="0" w:lastRow="0" w:firstColumn="0" w:lastColumn="0" w:oddVBand="0" w:evenVBand="0" w:oddHBand="1" w:evenHBand="0" w:firstRowFirstColumn="0" w:firstRowLastColumn="0" w:lastRowFirstColumn="0" w:lastRowLastColumn="0"/>
            </w:pPr>
            <w:r w:rsidRPr="0033083D">
              <w:t xml:space="preserve">Contacts for </w:t>
            </w:r>
            <w:hyperlink w:anchor="_1._PHONE_NUMBERS" w:history="1">
              <w:r w:rsidRPr="0033083D">
                <w:rPr>
                  <w:rStyle w:val="Hyperlink"/>
                  <w:color w:val="auto"/>
                </w:rPr>
                <w:t>emergencies and other incidents</w:t>
              </w:r>
            </w:hyperlink>
          </w:p>
        </w:tc>
      </w:tr>
      <w:tr w:rsidR="00FB5596" w:rsidRPr="0033083D" w14:paraId="0FC2DDFF" w14:textId="77777777" w:rsidTr="00BA02EF">
        <w:trPr>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43BE6F05" w14:textId="77777777" w:rsidR="00FD57C2" w:rsidRPr="0033083D" w:rsidRDefault="00FD57C2" w:rsidP="00462806">
            <w:pPr>
              <w:ind w:left="432"/>
              <w:rPr>
                <w:b w:val="0"/>
                <w:bCs w:val="0"/>
              </w:rPr>
            </w:pPr>
            <w:r w:rsidRPr="0033083D">
              <w:rPr>
                <w:b w:val="0"/>
              </w:rPr>
              <w:t>2</w:t>
            </w:r>
          </w:p>
        </w:tc>
        <w:tc>
          <w:tcPr>
            <w:tcW w:w="8450" w:type="dxa"/>
          </w:tcPr>
          <w:p w14:paraId="7BB5FD49" w14:textId="77777777" w:rsidR="00FD57C2" w:rsidRPr="0033083D" w:rsidRDefault="00FD57C2" w:rsidP="00462806">
            <w:pPr>
              <w:cnfStyle w:val="000000000000" w:firstRow="0" w:lastRow="0" w:firstColumn="0" w:lastColumn="0" w:oddVBand="0" w:evenVBand="0" w:oddHBand="0" w:evenHBand="0" w:firstRowFirstColumn="0" w:firstRowLastColumn="0" w:lastRowFirstColumn="0" w:lastRowLastColumn="0"/>
            </w:pPr>
            <w:hyperlink w:anchor="_2.__Specific" w:history="1">
              <w:r w:rsidRPr="0033083D">
                <w:rPr>
                  <w:u w:val="single"/>
                </w:rPr>
                <w:t>Laboratory Emergency Procedures</w:t>
              </w:r>
            </w:hyperlink>
            <w:r w:rsidRPr="0033083D">
              <w:t xml:space="preserve"> in case of a fire, chemical spills, chemical exposure, and personal injury</w:t>
            </w:r>
          </w:p>
        </w:tc>
      </w:tr>
      <w:tr w:rsidR="00FB5596" w:rsidRPr="0033083D" w14:paraId="3A8CDFC6" w14:textId="77777777" w:rsidTr="00BA02E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41CB3882" w14:textId="77777777" w:rsidR="00FD57C2" w:rsidRPr="0033083D" w:rsidRDefault="00FD57C2" w:rsidP="00462806">
            <w:pPr>
              <w:ind w:left="432"/>
              <w:rPr>
                <w:b w:val="0"/>
                <w:bCs w:val="0"/>
              </w:rPr>
            </w:pPr>
            <w:r w:rsidRPr="0033083D">
              <w:rPr>
                <w:b w:val="0"/>
              </w:rPr>
              <w:t>3</w:t>
            </w:r>
          </w:p>
        </w:tc>
        <w:tc>
          <w:tcPr>
            <w:tcW w:w="8450" w:type="dxa"/>
          </w:tcPr>
          <w:p w14:paraId="2C43A7E6" w14:textId="77777777" w:rsidR="00FD57C2" w:rsidRPr="0033083D" w:rsidRDefault="00FD57C2" w:rsidP="00462806">
            <w:pPr>
              <w:cnfStyle w:val="000000100000" w:firstRow="0" w:lastRow="0" w:firstColumn="0" w:lastColumn="0" w:oddVBand="0" w:evenVBand="0" w:oddHBand="1" w:evenHBand="0" w:firstRowFirstColumn="0" w:firstRowLastColumn="0" w:lastRowFirstColumn="0" w:lastRowLastColumn="0"/>
            </w:pPr>
            <w:hyperlink w:anchor="_3.__Laboratory" w:history="1">
              <w:r w:rsidRPr="0033083D">
                <w:rPr>
                  <w:u w:val="single"/>
                </w:rPr>
                <w:t>Hazard and Controls Inventory</w:t>
              </w:r>
            </w:hyperlink>
            <w:r w:rsidRPr="0033083D">
              <w:t xml:space="preserve"> – list of chemical, biological, radioactive, physical and other hazards, and major controls identified and implemented</w:t>
            </w:r>
          </w:p>
        </w:tc>
      </w:tr>
      <w:tr w:rsidR="00FB5596" w:rsidRPr="0033083D" w14:paraId="777C641D" w14:textId="77777777" w:rsidTr="00BA02EF">
        <w:trPr>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497171C4" w14:textId="77777777" w:rsidR="00FD57C2" w:rsidRPr="0033083D" w:rsidRDefault="00FD57C2" w:rsidP="00462806">
            <w:pPr>
              <w:ind w:left="432"/>
              <w:rPr>
                <w:b w:val="0"/>
                <w:bCs w:val="0"/>
              </w:rPr>
            </w:pPr>
            <w:r w:rsidRPr="0033083D">
              <w:rPr>
                <w:b w:val="0"/>
              </w:rPr>
              <w:t>4</w:t>
            </w:r>
          </w:p>
        </w:tc>
        <w:tc>
          <w:tcPr>
            <w:tcW w:w="8450" w:type="dxa"/>
          </w:tcPr>
          <w:p w14:paraId="202646F2" w14:textId="77777777" w:rsidR="00FD57C2" w:rsidRPr="0033083D" w:rsidRDefault="00FD57C2" w:rsidP="00462806">
            <w:pPr>
              <w:cnfStyle w:val="000000000000" w:firstRow="0" w:lastRow="0" w:firstColumn="0" w:lastColumn="0" w:oddVBand="0" w:evenVBand="0" w:oddHBand="0" w:evenHBand="0" w:firstRowFirstColumn="0" w:firstRowLastColumn="0" w:lastRowFirstColumn="0" w:lastRowLastColumn="0"/>
            </w:pPr>
            <w:hyperlink w:anchor="_4.__Safety" w:history="1">
              <w:r w:rsidRPr="0033083D">
                <w:rPr>
                  <w:rStyle w:val="Hyperlink"/>
                  <w:color w:val="auto"/>
                </w:rPr>
                <w:t>Safety Equipment Inventory and Maintenance Log</w:t>
              </w:r>
            </w:hyperlink>
            <w:r w:rsidRPr="0033083D">
              <w:rPr>
                <w:u w:val="single"/>
              </w:rPr>
              <w:t xml:space="preserve"> </w:t>
            </w:r>
            <w:r w:rsidRPr="0033083D">
              <w:t>– list of safety equipment present and maintained in the laboratory</w:t>
            </w:r>
          </w:p>
        </w:tc>
      </w:tr>
      <w:tr w:rsidR="00FB5596" w:rsidRPr="0033083D" w14:paraId="642EE30D" w14:textId="77777777" w:rsidTr="00BA02E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7A19A132" w14:textId="77777777" w:rsidR="00FD57C2" w:rsidRPr="0033083D" w:rsidRDefault="00FD57C2" w:rsidP="00462806">
            <w:pPr>
              <w:ind w:left="432"/>
              <w:rPr>
                <w:b w:val="0"/>
                <w:bCs w:val="0"/>
              </w:rPr>
            </w:pPr>
            <w:r w:rsidRPr="0033083D">
              <w:rPr>
                <w:b w:val="0"/>
              </w:rPr>
              <w:t>5</w:t>
            </w:r>
          </w:p>
        </w:tc>
        <w:tc>
          <w:tcPr>
            <w:tcW w:w="8450" w:type="dxa"/>
          </w:tcPr>
          <w:p w14:paraId="4449F453" w14:textId="77777777" w:rsidR="00FD57C2" w:rsidRPr="0033083D" w:rsidRDefault="00FD57C2" w:rsidP="00462806">
            <w:pPr>
              <w:cnfStyle w:val="000000100000" w:firstRow="0" w:lastRow="0" w:firstColumn="0" w:lastColumn="0" w:oddVBand="0" w:evenVBand="0" w:oddHBand="1" w:evenHBand="0" w:firstRowFirstColumn="0" w:firstRowLastColumn="0" w:lastRowFirstColumn="0" w:lastRowLastColumn="0"/>
            </w:pPr>
            <w:hyperlink w:anchor="_5._Chemical_Inventory" w:history="1">
              <w:r w:rsidRPr="0033083D">
                <w:rPr>
                  <w:u w:val="single"/>
                </w:rPr>
                <w:t>Chemical Inventory</w:t>
              </w:r>
            </w:hyperlink>
            <w:r w:rsidRPr="0033083D">
              <w:t xml:space="preserve"> – list of all chemicals (including gases and cryogens) stored and/or used in the laboratory, with </w:t>
            </w:r>
            <w:r w:rsidRPr="0033083D">
              <w:rPr>
                <w:u w:val="single"/>
              </w:rPr>
              <w:t>all highly hazardous substances</w:t>
            </w:r>
            <w:r w:rsidRPr="0033083D">
              <w:t xml:space="preserve"> highlighted on the list</w:t>
            </w:r>
          </w:p>
        </w:tc>
      </w:tr>
      <w:tr w:rsidR="00FB5596" w:rsidRPr="0033083D" w14:paraId="23DA9409" w14:textId="77777777" w:rsidTr="00BA02EF">
        <w:trPr>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75C94DD3" w14:textId="77777777" w:rsidR="00FD57C2" w:rsidRPr="0033083D" w:rsidRDefault="00FD57C2" w:rsidP="00462806">
            <w:pPr>
              <w:ind w:left="432"/>
              <w:rPr>
                <w:b w:val="0"/>
                <w:bCs w:val="0"/>
              </w:rPr>
            </w:pPr>
            <w:r w:rsidRPr="0033083D">
              <w:rPr>
                <w:b w:val="0"/>
              </w:rPr>
              <w:t>6</w:t>
            </w:r>
          </w:p>
        </w:tc>
        <w:tc>
          <w:tcPr>
            <w:tcW w:w="8450" w:type="dxa"/>
          </w:tcPr>
          <w:p w14:paraId="46BB8B44" w14:textId="77777777" w:rsidR="00FD57C2" w:rsidRPr="0033083D" w:rsidRDefault="00FD57C2" w:rsidP="00462806">
            <w:pPr>
              <w:cnfStyle w:val="000000000000" w:firstRow="0" w:lastRow="0" w:firstColumn="0" w:lastColumn="0" w:oddVBand="0" w:evenVBand="0" w:oddHBand="0" w:evenHBand="0" w:firstRowFirstColumn="0" w:firstRowLastColumn="0" w:lastRowFirstColumn="0" w:lastRowLastColumn="0"/>
            </w:pPr>
            <w:hyperlink w:anchor="_6.__Standard" w:history="1">
              <w:r w:rsidRPr="0033083D">
                <w:rPr>
                  <w:u w:val="single"/>
                </w:rPr>
                <w:t>Standard Operating Procedures (SOPs)</w:t>
              </w:r>
            </w:hyperlink>
            <w:r w:rsidRPr="0033083D">
              <w:t xml:space="preserve"> for highly hazardous chemicals, equipment, processes, and other tasks</w:t>
            </w:r>
          </w:p>
        </w:tc>
      </w:tr>
      <w:tr w:rsidR="00FB5596" w:rsidRPr="0033083D" w14:paraId="74335FB3" w14:textId="77777777" w:rsidTr="00BA02E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136DD911" w14:textId="77777777" w:rsidR="00FD57C2" w:rsidRPr="0033083D" w:rsidRDefault="00FD57C2" w:rsidP="00462806">
            <w:pPr>
              <w:ind w:left="432"/>
              <w:rPr>
                <w:b w:val="0"/>
                <w:bCs w:val="0"/>
              </w:rPr>
            </w:pPr>
            <w:r w:rsidRPr="0033083D">
              <w:rPr>
                <w:b w:val="0"/>
              </w:rPr>
              <w:t>7</w:t>
            </w:r>
          </w:p>
        </w:tc>
        <w:tc>
          <w:tcPr>
            <w:tcW w:w="8450" w:type="dxa"/>
          </w:tcPr>
          <w:p w14:paraId="782D12B3" w14:textId="77777777" w:rsidR="00FD57C2" w:rsidRPr="0033083D" w:rsidRDefault="00FD57C2" w:rsidP="00462806">
            <w:pPr>
              <w:cnfStyle w:val="000000100000" w:firstRow="0" w:lastRow="0" w:firstColumn="0" w:lastColumn="0" w:oddVBand="0" w:evenVBand="0" w:oddHBand="1" w:evenHBand="0" w:firstRowFirstColumn="0" w:firstRowLastColumn="0" w:lastRowFirstColumn="0" w:lastRowLastColumn="0"/>
            </w:pPr>
            <w:hyperlink w:anchor="_7._Safety_Data" w:history="1">
              <w:r w:rsidRPr="0033083D">
                <w:rPr>
                  <w:rStyle w:val="Hyperlink"/>
                  <w:color w:val="auto"/>
                </w:rPr>
                <w:t>Safety Data Sheets</w:t>
              </w:r>
            </w:hyperlink>
            <w:r w:rsidRPr="0033083D">
              <w:t xml:space="preserve"> – location of printed SDS of highly hazardous substances and the primary and backup access SDS of all other chemicals in the laboratory</w:t>
            </w:r>
          </w:p>
        </w:tc>
      </w:tr>
      <w:tr w:rsidR="00FB5596" w:rsidRPr="0033083D" w14:paraId="3EAB35E1" w14:textId="77777777" w:rsidTr="00BA02EF">
        <w:trPr>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71EB4DD6" w14:textId="77777777" w:rsidR="00FD57C2" w:rsidRPr="0033083D" w:rsidRDefault="00FD57C2" w:rsidP="00462806">
            <w:pPr>
              <w:ind w:left="432"/>
              <w:rPr>
                <w:b w:val="0"/>
                <w:bCs w:val="0"/>
              </w:rPr>
            </w:pPr>
            <w:r w:rsidRPr="0033083D">
              <w:rPr>
                <w:b w:val="0"/>
              </w:rPr>
              <w:t>8</w:t>
            </w:r>
          </w:p>
        </w:tc>
        <w:tc>
          <w:tcPr>
            <w:tcW w:w="8450" w:type="dxa"/>
          </w:tcPr>
          <w:p w14:paraId="447E5C64" w14:textId="33E91339" w:rsidR="002906B6" w:rsidRPr="0033083D" w:rsidRDefault="00FD57C2" w:rsidP="00462806">
            <w:pPr>
              <w:cnfStyle w:val="000000000000" w:firstRow="0" w:lastRow="0" w:firstColumn="0" w:lastColumn="0" w:oddVBand="0" w:evenVBand="0" w:oddHBand="0" w:evenHBand="0" w:firstRowFirstColumn="0" w:firstRowLastColumn="0" w:lastRowFirstColumn="0" w:lastRowLastColumn="0"/>
            </w:pPr>
            <w:hyperlink w:anchor="_8.__Additional" w:history="1">
              <w:r w:rsidRPr="0033083D">
                <w:rPr>
                  <w:u w:val="single"/>
                </w:rPr>
                <w:t>Safety Manuals</w:t>
              </w:r>
            </w:hyperlink>
            <w:r w:rsidRPr="0033083D">
              <w:rPr>
                <w:u w:val="single"/>
              </w:rPr>
              <w:t>, Brochures, others</w:t>
            </w:r>
            <w:r w:rsidRPr="0033083D">
              <w:t xml:space="preserve"> - operation manuals, information packets, booklets or brochures from manufacturers of equipment, chemicals, PPE and others</w:t>
            </w:r>
          </w:p>
        </w:tc>
      </w:tr>
      <w:tr w:rsidR="00FB5596" w:rsidRPr="0033083D" w14:paraId="4BC4BD30" w14:textId="77777777" w:rsidTr="00BA02E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493ED281" w14:textId="77777777" w:rsidR="00FD57C2" w:rsidRPr="0033083D" w:rsidRDefault="00FD57C2" w:rsidP="00462806">
            <w:pPr>
              <w:ind w:left="432"/>
              <w:rPr>
                <w:b w:val="0"/>
                <w:bCs w:val="0"/>
              </w:rPr>
            </w:pPr>
            <w:r w:rsidRPr="0033083D">
              <w:rPr>
                <w:b w:val="0"/>
              </w:rPr>
              <w:t>9</w:t>
            </w:r>
          </w:p>
        </w:tc>
        <w:tc>
          <w:tcPr>
            <w:tcW w:w="8450" w:type="dxa"/>
          </w:tcPr>
          <w:p w14:paraId="0A1E6992" w14:textId="77777777" w:rsidR="00FD57C2" w:rsidRPr="0033083D" w:rsidRDefault="00FD57C2" w:rsidP="00462806">
            <w:pPr>
              <w:cnfStyle w:val="000000100000" w:firstRow="0" w:lastRow="0" w:firstColumn="0" w:lastColumn="0" w:oddVBand="0" w:evenVBand="0" w:oddHBand="1" w:evenHBand="0" w:firstRowFirstColumn="0" w:firstRowLastColumn="0" w:lastRowFirstColumn="0" w:lastRowLastColumn="0"/>
            </w:pPr>
            <w:hyperlink w:anchor="_9.__Building" w:history="1">
              <w:r w:rsidRPr="0033083D">
                <w:rPr>
                  <w:u w:val="single"/>
                </w:rPr>
                <w:t>Building Emergency Evacuation and Reentry Plan</w:t>
              </w:r>
            </w:hyperlink>
            <w:r w:rsidRPr="0033083D">
              <w:t xml:space="preserve"> – procedures for evacuation (and re-entry) in the event of emergencies that require building evacuation </w:t>
            </w:r>
          </w:p>
        </w:tc>
      </w:tr>
      <w:tr w:rsidR="00FB5596" w:rsidRPr="0033083D" w14:paraId="3B5B551D" w14:textId="77777777" w:rsidTr="00BA02EF">
        <w:trPr>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559AA849" w14:textId="77777777" w:rsidR="00FD57C2" w:rsidRPr="0033083D" w:rsidRDefault="00FD57C2" w:rsidP="00462806">
            <w:pPr>
              <w:ind w:left="432"/>
              <w:rPr>
                <w:b w:val="0"/>
                <w:bCs w:val="0"/>
              </w:rPr>
            </w:pPr>
            <w:r w:rsidRPr="0033083D">
              <w:rPr>
                <w:b w:val="0"/>
              </w:rPr>
              <w:t>10</w:t>
            </w:r>
          </w:p>
        </w:tc>
        <w:tc>
          <w:tcPr>
            <w:tcW w:w="8450" w:type="dxa"/>
          </w:tcPr>
          <w:p w14:paraId="2936EE29" w14:textId="77777777" w:rsidR="00FD57C2" w:rsidRPr="0033083D" w:rsidRDefault="00FD57C2" w:rsidP="00462806">
            <w:pPr>
              <w:cnfStyle w:val="000000000000" w:firstRow="0" w:lastRow="0" w:firstColumn="0" w:lastColumn="0" w:oddVBand="0" w:evenVBand="0" w:oddHBand="0" w:evenHBand="0" w:firstRowFirstColumn="0" w:firstRowLastColumn="0" w:lastRowFirstColumn="0" w:lastRowLastColumn="0"/>
            </w:pPr>
            <w:hyperlink w:anchor="_10.__Laboratory" w:history="1">
              <w:r w:rsidRPr="0033083D">
                <w:rPr>
                  <w:rStyle w:val="Hyperlink"/>
                  <w:color w:val="auto"/>
                </w:rPr>
                <w:t>Laboratory shutdown and re-start checklist</w:t>
              </w:r>
            </w:hyperlink>
            <w:r w:rsidRPr="0033083D">
              <w:rPr>
                <w:rStyle w:val="Hyperlink"/>
                <w:color w:val="auto"/>
              </w:rPr>
              <w:t xml:space="preserve"> – list of items to be completed when shutting down the laboratory for an extended period, and a list of items to complete when resuming laboratory operations after a shutdown</w:t>
            </w:r>
          </w:p>
        </w:tc>
      </w:tr>
      <w:tr w:rsidR="00FB5596" w:rsidRPr="0033083D" w14:paraId="09512DB5" w14:textId="77777777" w:rsidTr="00BA02E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39DD188C" w14:textId="77777777" w:rsidR="00FD57C2" w:rsidRPr="0033083D" w:rsidRDefault="00FD57C2" w:rsidP="00462806">
            <w:pPr>
              <w:ind w:left="432"/>
              <w:rPr>
                <w:b w:val="0"/>
                <w:bCs w:val="0"/>
              </w:rPr>
            </w:pPr>
            <w:r w:rsidRPr="0033083D">
              <w:rPr>
                <w:b w:val="0"/>
              </w:rPr>
              <w:t>11</w:t>
            </w:r>
          </w:p>
        </w:tc>
        <w:tc>
          <w:tcPr>
            <w:tcW w:w="8450" w:type="dxa"/>
          </w:tcPr>
          <w:p w14:paraId="7203729F" w14:textId="77777777" w:rsidR="00FD57C2" w:rsidRPr="0033083D" w:rsidRDefault="00FD57C2" w:rsidP="00462806">
            <w:pPr>
              <w:cnfStyle w:val="000000100000" w:firstRow="0" w:lastRow="0" w:firstColumn="0" w:lastColumn="0" w:oddVBand="0" w:evenVBand="0" w:oddHBand="1" w:evenHBand="0" w:firstRowFirstColumn="0" w:firstRowLastColumn="0" w:lastRowFirstColumn="0" w:lastRowLastColumn="0"/>
            </w:pPr>
            <w:hyperlink w:anchor="_10.__Chemical" w:history="1">
              <w:r w:rsidRPr="0033083D">
                <w:rPr>
                  <w:u w:val="single"/>
                </w:rPr>
                <w:t>Laboratory Safety Manual and Chemical Hygiene Plan clearance form</w:t>
              </w:r>
            </w:hyperlink>
            <w:r w:rsidRPr="0033083D">
              <w:rPr>
                <w:u w:val="single"/>
              </w:rPr>
              <w:t xml:space="preserve"> </w:t>
            </w:r>
            <w:r w:rsidRPr="0033083D">
              <w:t>– signed by all laboratory personnel after reviewing the content of the general CHP-LSM and the Lab-specific Information for the CHP-LSM</w:t>
            </w:r>
          </w:p>
        </w:tc>
      </w:tr>
      <w:tr w:rsidR="00FB5596" w:rsidRPr="0033083D" w14:paraId="349E4135" w14:textId="77777777" w:rsidTr="00BA02EF">
        <w:trPr>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0A533A9F" w14:textId="77777777" w:rsidR="00FD57C2" w:rsidRPr="0033083D" w:rsidRDefault="00FD57C2" w:rsidP="00462806">
            <w:pPr>
              <w:ind w:left="432"/>
              <w:rPr>
                <w:b w:val="0"/>
                <w:bCs w:val="0"/>
              </w:rPr>
            </w:pPr>
            <w:r w:rsidRPr="0033083D">
              <w:rPr>
                <w:b w:val="0"/>
              </w:rPr>
              <w:t>12</w:t>
            </w:r>
          </w:p>
        </w:tc>
        <w:tc>
          <w:tcPr>
            <w:tcW w:w="8450" w:type="dxa"/>
          </w:tcPr>
          <w:p w14:paraId="35FC8C47" w14:textId="77777777" w:rsidR="00FD57C2" w:rsidRPr="0033083D" w:rsidRDefault="00FD57C2" w:rsidP="00462806">
            <w:pPr>
              <w:cnfStyle w:val="000000000000" w:firstRow="0" w:lastRow="0" w:firstColumn="0" w:lastColumn="0" w:oddVBand="0" w:evenVBand="0" w:oddHBand="0" w:evenHBand="0" w:firstRowFirstColumn="0" w:firstRowLastColumn="0" w:lastRowFirstColumn="0" w:lastRowLastColumn="0"/>
            </w:pPr>
            <w:hyperlink w:anchor="_11._Training_Documentation" w:history="1">
              <w:r w:rsidRPr="0033083D">
                <w:rPr>
                  <w:rStyle w:val="Hyperlink"/>
                  <w:color w:val="auto"/>
                </w:rPr>
                <w:t>Training Documentation</w:t>
              </w:r>
            </w:hyperlink>
            <w:r w:rsidRPr="0033083D">
              <w:rPr>
                <w:rStyle w:val="Hyperlink"/>
                <w:color w:val="auto"/>
              </w:rPr>
              <w:t xml:space="preserve"> – certificates of completed trainings for all laboratory personnel including chemical and laboratory safety, hazardous waste, lab-specific training and other trainings required based on hazardous materials handled</w:t>
            </w:r>
          </w:p>
        </w:tc>
      </w:tr>
      <w:tr w:rsidR="00FB5596" w:rsidRPr="0033083D" w14:paraId="58A369A9" w14:textId="77777777" w:rsidTr="00BA02E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363857AF" w14:textId="77777777" w:rsidR="00FD57C2" w:rsidRPr="0033083D" w:rsidRDefault="00FD57C2" w:rsidP="00462806">
            <w:pPr>
              <w:ind w:left="432"/>
              <w:rPr>
                <w:b w:val="0"/>
                <w:bCs w:val="0"/>
              </w:rPr>
            </w:pPr>
            <w:r w:rsidRPr="0033083D">
              <w:rPr>
                <w:b w:val="0"/>
              </w:rPr>
              <w:t>13</w:t>
            </w:r>
          </w:p>
        </w:tc>
        <w:tc>
          <w:tcPr>
            <w:tcW w:w="8450" w:type="dxa"/>
          </w:tcPr>
          <w:p w14:paraId="2A88AEB7" w14:textId="77777777" w:rsidR="00FD57C2" w:rsidRPr="0033083D" w:rsidRDefault="00FD57C2" w:rsidP="00462806">
            <w:pPr>
              <w:cnfStyle w:val="000000100000" w:firstRow="0" w:lastRow="0" w:firstColumn="0" w:lastColumn="0" w:oddVBand="0" w:evenVBand="0" w:oddHBand="1" w:evenHBand="0" w:firstRowFirstColumn="0" w:firstRowLastColumn="0" w:lastRowFirstColumn="0" w:lastRowLastColumn="0"/>
            </w:pPr>
            <w:hyperlink w:anchor="_12.__Laboratory" w:history="1">
              <w:r w:rsidRPr="0033083D">
                <w:rPr>
                  <w:rStyle w:val="Hyperlink"/>
                  <w:color w:val="auto"/>
                </w:rPr>
                <w:t>Laboratory Self-Inspections</w:t>
              </w:r>
            </w:hyperlink>
            <w:r w:rsidRPr="0033083D">
              <w:rPr>
                <w:rStyle w:val="Hyperlink"/>
                <w:color w:val="auto"/>
              </w:rPr>
              <w:t xml:space="preserve"> – record of lab safety self-inspections conducted</w:t>
            </w:r>
          </w:p>
        </w:tc>
      </w:tr>
      <w:tr w:rsidR="00FB5596" w:rsidRPr="0033083D" w14:paraId="64DAB6B6" w14:textId="77777777" w:rsidTr="00BA02EF">
        <w:trPr>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101967AB" w14:textId="77777777" w:rsidR="00FD57C2" w:rsidRPr="0033083D" w:rsidRDefault="00FD57C2" w:rsidP="00462806">
            <w:pPr>
              <w:ind w:left="432"/>
              <w:rPr>
                <w:b w:val="0"/>
                <w:bCs w:val="0"/>
              </w:rPr>
            </w:pPr>
            <w:r w:rsidRPr="0033083D">
              <w:rPr>
                <w:b w:val="0"/>
              </w:rPr>
              <w:t>14</w:t>
            </w:r>
          </w:p>
        </w:tc>
        <w:tc>
          <w:tcPr>
            <w:tcW w:w="8450" w:type="dxa"/>
          </w:tcPr>
          <w:p w14:paraId="39AAB47B" w14:textId="77777777" w:rsidR="00FD57C2" w:rsidRPr="0033083D" w:rsidRDefault="00FD57C2" w:rsidP="00462806">
            <w:pPr>
              <w:cnfStyle w:val="000000000000" w:firstRow="0" w:lastRow="0" w:firstColumn="0" w:lastColumn="0" w:oddVBand="0" w:evenVBand="0" w:oddHBand="0" w:evenHBand="0" w:firstRowFirstColumn="0" w:firstRowLastColumn="0" w:lastRowFirstColumn="0" w:lastRowLastColumn="0"/>
            </w:pPr>
            <w:hyperlink w:anchor="_13.__Incident" w:history="1">
              <w:r w:rsidRPr="0033083D">
                <w:rPr>
                  <w:rStyle w:val="Hyperlink"/>
                  <w:color w:val="auto"/>
                </w:rPr>
                <w:t>Incident/Accident Reports</w:t>
              </w:r>
            </w:hyperlink>
            <w:r w:rsidRPr="0033083D">
              <w:rPr>
                <w:rStyle w:val="Hyperlink"/>
                <w:color w:val="auto"/>
              </w:rPr>
              <w:t xml:space="preserve"> – record of all accidents, incidents and near misses that occurred in the laboratory</w:t>
            </w:r>
          </w:p>
        </w:tc>
      </w:tr>
      <w:tr w:rsidR="00FB5596" w:rsidRPr="0033083D" w14:paraId="6037E5CB" w14:textId="77777777" w:rsidTr="00BA02E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35A050C4" w14:textId="77777777" w:rsidR="00FD57C2" w:rsidRPr="0033083D" w:rsidRDefault="00FD57C2" w:rsidP="00462806">
            <w:pPr>
              <w:ind w:left="432"/>
              <w:rPr>
                <w:b w:val="0"/>
                <w:bCs w:val="0"/>
              </w:rPr>
            </w:pPr>
            <w:r w:rsidRPr="0033083D">
              <w:rPr>
                <w:b w:val="0"/>
              </w:rPr>
              <w:t>15</w:t>
            </w:r>
          </w:p>
        </w:tc>
        <w:tc>
          <w:tcPr>
            <w:tcW w:w="8450" w:type="dxa"/>
          </w:tcPr>
          <w:p w14:paraId="62473137" w14:textId="77777777" w:rsidR="00FD57C2" w:rsidRPr="0033083D" w:rsidRDefault="00FD57C2" w:rsidP="00462806">
            <w:pPr>
              <w:cnfStyle w:val="000000100000" w:firstRow="0" w:lastRow="0" w:firstColumn="0" w:lastColumn="0" w:oddVBand="0" w:evenVBand="0" w:oddHBand="1" w:evenHBand="0" w:firstRowFirstColumn="0" w:firstRowLastColumn="0" w:lastRowFirstColumn="0" w:lastRowLastColumn="0"/>
            </w:pPr>
            <w:hyperlink w:anchor="_14.__SAFETY" w:history="1">
              <w:r w:rsidRPr="0033083D">
                <w:rPr>
                  <w:rStyle w:val="Hyperlink"/>
                  <w:color w:val="auto"/>
                </w:rPr>
                <w:t>Safety Posters, Signage, Labels, Checklists, others</w:t>
              </w:r>
            </w:hyperlink>
          </w:p>
        </w:tc>
      </w:tr>
      <w:tr w:rsidR="00FB5596" w:rsidRPr="0033083D" w14:paraId="7DFED656" w14:textId="77777777" w:rsidTr="00BA02EF">
        <w:trPr>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5B777C47" w14:textId="77777777" w:rsidR="00FD57C2" w:rsidRPr="0033083D" w:rsidRDefault="00FD57C2" w:rsidP="00462806">
            <w:pPr>
              <w:ind w:left="432"/>
              <w:rPr>
                <w:b w:val="0"/>
                <w:bCs w:val="0"/>
              </w:rPr>
            </w:pPr>
            <w:r w:rsidRPr="0033083D">
              <w:rPr>
                <w:b w:val="0"/>
                <w:bCs w:val="0"/>
              </w:rPr>
              <w:t>16</w:t>
            </w:r>
          </w:p>
        </w:tc>
        <w:tc>
          <w:tcPr>
            <w:tcW w:w="8450" w:type="dxa"/>
          </w:tcPr>
          <w:p w14:paraId="11E7A057" w14:textId="77777777" w:rsidR="00FD57C2" w:rsidRPr="0033083D" w:rsidRDefault="00FD57C2" w:rsidP="00462806">
            <w:pPr>
              <w:cnfStyle w:val="000000000000" w:firstRow="0" w:lastRow="0" w:firstColumn="0" w:lastColumn="0" w:oddVBand="0" w:evenVBand="0" w:oddHBand="0" w:evenHBand="0" w:firstRowFirstColumn="0" w:firstRowLastColumn="0" w:lastRowFirstColumn="0" w:lastRowLastColumn="0"/>
            </w:pPr>
            <w:hyperlink w:anchor="_16.__Other" w:history="1">
              <w:r w:rsidRPr="0033083D">
                <w:rPr>
                  <w:rStyle w:val="Hyperlink"/>
                  <w:color w:val="auto"/>
                </w:rPr>
                <w:t>Other Lab Safety Policies</w:t>
              </w:r>
            </w:hyperlink>
            <w:r w:rsidRPr="0033083D">
              <w:t xml:space="preserve"> on PPE, minors in laboratories, laboratory and equipment decommissioning, waste disposal, field research safety </w:t>
            </w:r>
          </w:p>
        </w:tc>
      </w:tr>
      <w:tr w:rsidR="00FB5596" w:rsidRPr="0033083D" w14:paraId="745AC2C2" w14:textId="77777777" w:rsidTr="00BA02EF">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085" w:type="dxa"/>
            <w:vAlign w:val="center"/>
          </w:tcPr>
          <w:p w14:paraId="34718BF1" w14:textId="77777777" w:rsidR="00FD57C2" w:rsidRPr="0033083D" w:rsidRDefault="00FD57C2" w:rsidP="00462806">
            <w:pPr>
              <w:ind w:left="432"/>
              <w:rPr>
                <w:b w:val="0"/>
                <w:bCs w:val="0"/>
              </w:rPr>
            </w:pPr>
            <w:r w:rsidRPr="0033083D">
              <w:rPr>
                <w:b w:val="0"/>
                <w:bCs w:val="0"/>
              </w:rPr>
              <w:t>17</w:t>
            </w:r>
          </w:p>
        </w:tc>
        <w:tc>
          <w:tcPr>
            <w:tcW w:w="8450" w:type="dxa"/>
          </w:tcPr>
          <w:p w14:paraId="03126935" w14:textId="77777777" w:rsidR="00FD57C2" w:rsidRPr="0033083D" w:rsidRDefault="00FD57C2" w:rsidP="00462806">
            <w:pPr>
              <w:cnfStyle w:val="000000100000" w:firstRow="0" w:lastRow="0" w:firstColumn="0" w:lastColumn="0" w:oddVBand="0" w:evenVBand="0" w:oddHBand="1" w:evenHBand="0" w:firstRowFirstColumn="0" w:firstRowLastColumn="0" w:lastRowFirstColumn="0" w:lastRowLastColumn="0"/>
            </w:pPr>
            <w:hyperlink w:anchor="_7.__Resources" w:history="1">
              <w:r w:rsidRPr="0033083D">
                <w:rPr>
                  <w:rStyle w:val="Hyperlink"/>
                  <w:color w:val="auto"/>
                </w:rPr>
                <w:t>Resources</w:t>
              </w:r>
            </w:hyperlink>
            <w:r w:rsidRPr="0033083D">
              <w:t xml:space="preserve"> – references on lab safety standards, regulations and guidelines</w:t>
            </w:r>
          </w:p>
        </w:tc>
      </w:tr>
    </w:tbl>
    <w:p w14:paraId="3C6AEF4B" w14:textId="77777777" w:rsidR="00BA02EF" w:rsidRPr="0033083D" w:rsidRDefault="00BA02EF" w:rsidP="00462806">
      <w:r w:rsidRPr="0033083D">
        <w:br w:type="page"/>
      </w:r>
    </w:p>
    <w:sdt>
      <w:sdtPr>
        <w:rPr>
          <w:caps w:val="0"/>
          <w:color w:val="auto"/>
          <w:spacing w:val="0"/>
          <w:sz w:val="20"/>
          <w:szCs w:val="20"/>
        </w:rPr>
        <w:id w:val="113577790"/>
        <w:docPartObj>
          <w:docPartGallery w:val="Table of Contents"/>
          <w:docPartUnique/>
        </w:docPartObj>
      </w:sdtPr>
      <w:sdtEndPr>
        <w:rPr>
          <w:b/>
          <w:bCs/>
          <w:noProof/>
        </w:rPr>
      </w:sdtEndPr>
      <w:sdtContent>
        <w:p w14:paraId="2A66EEB6" w14:textId="5C42A28E" w:rsidR="00E8037E" w:rsidRPr="0033083D" w:rsidRDefault="00E8037E" w:rsidP="007743B4">
          <w:pPr>
            <w:pStyle w:val="TOCHeading"/>
            <w:rPr>
              <w:sz w:val="20"/>
              <w:szCs w:val="20"/>
            </w:rPr>
          </w:pPr>
          <w:r w:rsidRPr="0033083D">
            <w:rPr>
              <w:sz w:val="20"/>
              <w:szCs w:val="20"/>
            </w:rPr>
            <w:t>Table of Contents</w:t>
          </w:r>
        </w:p>
        <w:p w14:paraId="16F20BE8" w14:textId="2F5D476A" w:rsidR="007F0A5D" w:rsidRDefault="00AE4C3E">
          <w:pPr>
            <w:pStyle w:val="TOC1"/>
            <w:rPr>
              <w:rFonts w:asciiTheme="minorHAnsi" w:eastAsiaTheme="minorEastAsia" w:hAnsiTheme="minorHAnsi" w:cstheme="minorBidi"/>
              <w:kern w:val="2"/>
              <w:sz w:val="24"/>
              <w:szCs w:val="24"/>
              <w14:ligatures w14:val="standardContextual"/>
            </w:rPr>
          </w:pPr>
          <w:r>
            <w:fldChar w:fldCharType="begin"/>
          </w:r>
          <w:r>
            <w:instrText xml:space="preserve"> TOC \o "1-2" \u </w:instrText>
          </w:r>
          <w:r>
            <w:fldChar w:fldCharType="separate"/>
          </w:r>
          <w:r w:rsidR="007F0A5D">
            <w:t>Chapter 1. Safety And Compliance In The Laboratory</w:t>
          </w:r>
          <w:r w:rsidR="007F0A5D">
            <w:tab/>
          </w:r>
          <w:r w:rsidR="007F0A5D">
            <w:fldChar w:fldCharType="begin"/>
          </w:r>
          <w:r w:rsidR="007F0A5D">
            <w:instrText xml:space="preserve"> PAGEREF _Toc236219733 \h </w:instrText>
          </w:r>
          <w:r w:rsidR="007F0A5D">
            <w:fldChar w:fldCharType="separate"/>
          </w:r>
          <w:r w:rsidR="007F0A5D">
            <w:t>8</w:t>
          </w:r>
          <w:r w:rsidR="007F0A5D">
            <w:fldChar w:fldCharType="end"/>
          </w:r>
        </w:p>
        <w:p w14:paraId="5EBF709C" w14:textId="3BC4796A" w:rsidR="007F0A5D" w:rsidRDefault="007F0A5D">
          <w:pPr>
            <w:pStyle w:val="TOC2"/>
            <w:rPr>
              <w:rFonts w:asciiTheme="minorHAnsi" w:eastAsiaTheme="minorEastAsia" w:hAnsiTheme="minorHAnsi" w:cstheme="minorBidi"/>
              <w:kern w:val="2"/>
              <w:sz w:val="24"/>
              <w:szCs w:val="24"/>
              <w14:ligatures w14:val="standardContextual"/>
            </w:rPr>
          </w:pPr>
          <w:r>
            <w:t>Policy</w:t>
          </w:r>
          <w:r>
            <w:tab/>
          </w:r>
          <w:r>
            <w:fldChar w:fldCharType="begin"/>
          </w:r>
          <w:r>
            <w:instrText xml:space="preserve"> PAGEREF _Toc236219734 \h </w:instrText>
          </w:r>
          <w:r>
            <w:fldChar w:fldCharType="separate"/>
          </w:r>
          <w:r>
            <w:t>8</w:t>
          </w:r>
          <w:r>
            <w:fldChar w:fldCharType="end"/>
          </w:r>
        </w:p>
        <w:p w14:paraId="71500CC0" w14:textId="796C5C1D" w:rsidR="007F0A5D" w:rsidRDefault="007F0A5D">
          <w:pPr>
            <w:pStyle w:val="TOC2"/>
            <w:rPr>
              <w:rFonts w:asciiTheme="minorHAnsi" w:eastAsiaTheme="minorEastAsia" w:hAnsiTheme="minorHAnsi" w:cstheme="minorBidi"/>
              <w:kern w:val="2"/>
              <w:sz w:val="24"/>
              <w:szCs w:val="24"/>
              <w14:ligatures w14:val="standardContextual"/>
            </w:rPr>
          </w:pPr>
          <w:r>
            <w:t>Purpose</w:t>
          </w:r>
          <w:r>
            <w:tab/>
          </w:r>
          <w:r>
            <w:fldChar w:fldCharType="begin"/>
          </w:r>
          <w:r>
            <w:instrText xml:space="preserve"> PAGEREF _Toc236219735 \h </w:instrText>
          </w:r>
          <w:r>
            <w:fldChar w:fldCharType="separate"/>
          </w:r>
          <w:r>
            <w:t>8</w:t>
          </w:r>
          <w:r>
            <w:fldChar w:fldCharType="end"/>
          </w:r>
        </w:p>
        <w:p w14:paraId="27061A29" w14:textId="7CF0DF21" w:rsidR="007F0A5D" w:rsidRDefault="007F0A5D">
          <w:pPr>
            <w:pStyle w:val="TOC2"/>
            <w:rPr>
              <w:rFonts w:asciiTheme="minorHAnsi" w:eastAsiaTheme="minorEastAsia" w:hAnsiTheme="minorHAnsi" w:cstheme="minorBidi"/>
              <w:kern w:val="2"/>
              <w:sz w:val="24"/>
              <w:szCs w:val="24"/>
              <w14:ligatures w14:val="standardContextual"/>
            </w:rPr>
          </w:pPr>
          <w:r>
            <w:t>Personnel and Activities Covered by this Plan</w:t>
          </w:r>
          <w:r>
            <w:tab/>
          </w:r>
          <w:r>
            <w:fldChar w:fldCharType="begin"/>
          </w:r>
          <w:r>
            <w:instrText xml:space="preserve"> PAGEREF _Toc236219736 \h </w:instrText>
          </w:r>
          <w:r>
            <w:fldChar w:fldCharType="separate"/>
          </w:r>
          <w:r>
            <w:t>8</w:t>
          </w:r>
          <w:r>
            <w:fldChar w:fldCharType="end"/>
          </w:r>
        </w:p>
        <w:p w14:paraId="30266CD7" w14:textId="67DFDAC9" w:rsidR="007F0A5D" w:rsidRDefault="007F0A5D">
          <w:pPr>
            <w:pStyle w:val="TOC1"/>
            <w:rPr>
              <w:rFonts w:asciiTheme="minorHAnsi" w:eastAsiaTheme="minorEastAsia" w:hAnsiTheme="minorHAnsi" w:cstheme="minorBidi"/>
              <w:kern w:val="2"/>
              <w:sz w:val="24"/>
              <w:szCs w:val="24"/>
              <w14:ligatures w14:val="standardContextual"/>
            </w:rPr>
          </w:pPr>
          <w:r>
            <w:t>Chapter 2. Roles and Responsibilities</w:t>
          </w:r>
          <w:r>
            <w:tab/>
          </w:r>
          <w:r>
            <w:fldChar w:fldCharType="begin"/>
          </w:r>
          <w:r>
            <w:instrText xml:space="preserve"> PAGEREF _Toc236219737 \h </w:instrText>
          </w:r>
          <w:r>
            <w:fldChar w:fldCharType="separate"/>
          </w:r>
          <w:r>
            <w:t>9</w:t>
          </w:r>
          <w:r>
            <w:fldChar w:fldCharType="end"/>
          </w:r>
        </w:p>
        <w:p w14:paraId="4D2A34B1" w14:textId="57C8F7FE" w:rsidR="007F0A5D" w:rsidRDefault="007F0A5D">
          <w:pPr>
            <w:pStyle w:val="TOC2"/>
            <w:rPr>
              <w:rFonts w:asciiTheme="minorHAnsi" w:eastAsiaTheme="minorEastAsia" w:hAnsiTheme="minorHAnsi" w:cstheme="minorBidi"/>
              <w:kern w:val="2"/>
              <w:sz w:val="24"/>
              <w:szCs w:val="24"/>
              <w14:ligatures w14:val="standardContextual"/>
            </w:rPr>
          </w:pPr>
          <w:r>
            <w:t>Department Chair</w:t>
          </w:r>
          <w:r>
            <w:tab/>
          </w:r>
          <w:r>
            <w:fldChar w:fldCharType="begin"/>
          </w:r>
          <w:r>
            <w:instrText xml:space="preserve"> PAGEREF _Toc236219738 \h </w:instrText>
          </w:r>
          <w:r>
            <w:fldChar w:fldCharType="separate"/>
          </w:r>
          <w:r>
            <w:t>9</w:t>
          </w:r>
          <w:r>
            <w:fldChar w:fldCharType="end"/>
          </w:r>
        </w:p>
        <w:p w14:paraId="67345A2B" w14:textId="202BF2CE" w:rsidR="007F0A5D" w:rsidRDefault="007F0A5D">
          <w:pPr>
            <w:pStyle w:val="TOC2"/>
            <w:rPr>
              <w:rFonts w:asciiTheme="minorHAnsi" w:eastAsiaTheme="minorEastAsia" w:hAnsiTheme="minorHAnsi" w:cstheme="minorBidi"/>
              <w:kern w:val="2"/>
              <w:sz w:val="24"/>
              <w:szCs w:val="24"/>
              <w14:ligatures w14:val="standardContextual"/>
            </w:rPr>
          </w:pPr>
          <w:r>
            <w:t>Department Safety Coordinator</w:t>
          </w:r>
          <w:r>
            <w:tab/>
          </w:r>
          <w:r>
            <w:fldChar w:fldCharType="begin"/>
          </w:r>
          <w:r>
            <w:instrText xml:space="preserve"> PAGEREF _Toc236219739 \h </w:instrText>
          </w:r>
          <w:r>
            <w:fldChar w:fldCharType="separate"/>
          </w:r>
          <w:r>
            <w:t>9</w:t>
          </w:r>
          <w:r>
            <w:fldChar w:fldCharType="end"/>
          </w:r>
        </w:p>
        <w:p w14:paraId="5E7404BA" w14:textId="33CC7A59" w:rsidR="007F0A5D" w:rsidRDefault="007F0A5D">
          <w:pPr>
            <w:pStyle w:val="TOC2"/>
            <w:rPr>
              <w:rFonts w:asciiTheme="minorHAnsi" w:eastAsiaTheme="minorEastAsia" w:hAnsiTheme="minorHAnsi" w:cstheme="minorBidi"/>
              <w:kern w:val="2"/>
              <w:sz w:val="24"/>
              <w:szCs w:val="24"/>
              <w14:ligatures w14:val="standardContextual"/>
            </w:rPr>
          </w:pPr>
          <w:r>
            <w:t>Supervisors</w:t>
          </w:r>
          <w:r>
            <w:tab/>
          </w:r>
          <w:r>
            <w:fldChar w:fldCharType="begin"/>
          </w:r>
          <w:r>
            <w:instrText xml:space="preserve"> PAGEREF _Toc236219740 \h </w:instrText>
          </w:r>
          <w:r>
            <w:fldChar w:fldCharType="separate"/>
          </w:r>
          <w:r>
            <w:t>9</w:t>
          </w:r>
          <w:r>
            <w:fldChar w:fldCharType="end"/>
          </w:r>
        </w:p>
        <w:p w14:paraId="23E63CFF" w14:textId="7C6919C4" w:rsidR="007F0A5D" w:rsidRDefault="007F0A5D">
          <w:pPr>
            <w:pStyle w:val="TOC2"/>
            <w:rPr>
              <w:rFonts w:asciiTheme="minorHAnsi" w:eastAsiaTheme="minorEastAsia" w:hAnsiTheme="minorHAnsi" w:cstheme="minorBidi"/>
              <w:kern w:val="2"/>
              <w:sz w:val="24"/>
              <w:szCs w:val="24"/>
              <w14:ligatures w14:val="standardContextual"/>
            </w:rPr>
          </w:pPr>
          <w:r>
            <w:t>Group Safety Officer</w:t>
          </w:r>
          <w:r>
            <w:tab/>
          </w:r>
          <w:r>
            <w:fldChar w:fldCharType="begin"/>
          </w:r>
          <w:r>
            <w:instrText xml:space="preserve"> PAGEREF _Toc236219741 \h </w:instrText>
          </w:r>
          <w:r>
            <w:fldChar w:fldCharType="separate"/>
          </w:r>
          <w:r>
            <w:t>10</w:t>
          </w:r>
          <w:r>
            <w:fldChar w:fldCharType="end"/>
          </w:r>
        </w:p>
        <w:p w14:paraId="52BECBEA" w14:textId="32A293F0" w:rsidR="007F0A5D" w:rsidRDefault="007F0A5D">
          <w:pPr>
            <w:pStyle w:val="TOC2"/>
            <w:rPr>
              <w:rFonts w:asciiTheme="minorHAnsi" w:eastAsiaTheme="minorEastAsia" w:hAnsiTheme="minorHAnsi" w:cstheme="minorBidi"/>
              <w:kern w:val="2"/>
              <w:sz w:val="24"/>
              <w:szCs w:val="24"/>
              <w14:ligatures w14:val="standardContextual"/>
            </w:rPr>
          </w:pPr>
          <w:r>
            <w:t>Laboratory Personnel</w:t>
          </w:r>
          <w:r>
            <w:tab/>
          </w:r>
          <w:r>
            <w:fldChar w:fldCharType="begin"/>
          </w:r>
          <w:r>
            <w:instrText xml:space="preserve"> PAGEREF _Toc236219742 \h </w:instrText>
          </w:r>
          <w:r>
            <w:fldChar w:fldCharType="separate"/>
          </w:r>
          <w:r>
            <w:t>11</w:t>
          </w:r>
          <w:r>
            <w:fldChar w:fldCharType="end"/>
          </w:r>
        </w:p>
        <w:p w14:paraId="7CA1C292" w14:textId="2E38EA85" w:rsidR="007F0A5D" w:rsidRDefault="007F0A5D">
          <w:pPr>
            <w:pStyle w:val="TOC2"/>
            <w:rPr>
              <w:rFonts w:asciiTheme="minorHAnsi" w:eastAsiaTheme="minorEastAsia" w:hAnsiTheme="minorHAnsi" w:cstheme="minorBidi"/>
              <w:kern w:val="2"/>
              <w:sz w:val="24"/>
              <w:szCs w:val="24"/>
              <w14:ligatures w14:val="standardContextual"/>
            </w:rPr>
          </w:pPr>
          <w:r>
            <w:t>Environmental Health and Safety</w:t>
          </w:r>
          <w:r>
            <w:tab/>
          </w:r>
          <w:r>
            <w:fldChar w:fldCharType="begin"/>
          </w:r>
          <w:r>
            <w:instrText xml:space="preserve"> PAGEREF _Toc236219743 \h </w:instrText>
          </w:r>
          <w:r>
            <w:fldChar w:fldCharType="separate"/>
          </w:r>
          <w:r>
            <w:t>11</w:t>
          </w:r>
          <w:r>
            <w:fldChar w:fldCharType="end"/>
          </w:r>
        </w:p>
        <w:p w14:paraId="64B250D3" w14:textId="38459BE7" w:rsidR="007F0A5D" w:rsidRDefault="007F0A5D">
          <w:pPr>
            <w:pStyle w:val="TOC2"/>
            <w:rPr>
              <w:rFonts w:asciiTheme="minorHAnsi" w:eastAsiaTheme="minorEastAsia" w:hAnsiTheme="minorHAnsi" w:cstheme="minorBidi"/>
              <w:kern w:val="2"/>
              <w:sz w:val="24"/>
              <w:szCs w:val="24"/>
              <w14:ligatures w14:val="standardContextual"/>
            </w:rPr>
          </w:pPr>
          <w:r>
            <w:t>Center for Health and Well-Being</w:t>
          </w:r>
          <w:r>
            <w:tab/>
          </w:r>
          <w:r>
            <w:fldChar w:fldCharType="begin"/>
          </w:r>
          <w:r>
            <w:instrText xml:space="preserve"> PAGEREF _Toc236219744 \h </w:instrText>
          </w:r>
          <w:r>
            <w:fldChar w:fldCharType="separate"/>
          </w:r>
          <w:r>
            <w:t>12</w:t>
          </w:r>
          <w:r>
            <w:fldChar w:fldCharType="end"/>
          </w:r>
        </w:p>
        <w:p w14:paraId="27D39D2C" w14:textId="3E69EF2D" w:rsidR="007F0A5D" w:rsidRDefault="007F0A5D">
          <w:pPr>
            <w:pStyle w:val="TOC1"/>
            <w:rPr>
              <w:rFonts w:asciiTheme="minorHAnsi" w:eastAsiaTheme="minorEastAsia" w:hAnsiTheme="minorHAnsi" w:cstheme="minorBidi"/>
              <w:kern w:val="2"/>
              <w:sz w:val="24"/>
              <w:szCs w:val="24"/>
              <w14:ligatures w14:val="standardContextual"/>
            </w:rPr>
          </w:pPr>
          <w:r>
            <w:t>Chapter 3. Managing a Laboratory</w:t>
          </w:r>
          <w:r>
            <w:tab/>
          </w:r>
          <w:r>
            <w:fldChar w:fldCharType="begin"/>
          </w:r>
          <w:r>
            <w:instrText xml:space="preserve"> PAGEREF _Toc236219745 \h </w:instrText>
          </w:r>
          <w:r>
            <w:fldChar w:fldCharType="separate"/>
          </w:r>
          <w:r>
            <w:t>13</w:t>
          </w:r>
          <w:r>
            <w:fldChar w:fldCharType="end"/>
          </w:r>
        </w:p>
        <w:p w14:paraId="7C4177BF" w14:textId="5E9BE20D" w:rsidR="007F0A5D" w:rsidRDefault="007F0A5D">
          <w:pPr>
            <w:pStyle w:val="TOC2"/>
            <w:rPr>
              <w:rFonts w:asciiTheme="minorHAnsi" w:eastAsiaTheme="minorEastAsia" w:hAnsiTheme="minorHAnsi" w:cstheme="minorBidi"/>
              <w:kern w:val="2"/>
              <w:sz w:val="24"/>
              <w:szCs w:val="24"/>
              <w14:ligatures w14:val="standardContextual"/>
            </w:rPr>
          </w:pPr>
          <w:r>
            <w:t>Multiple laboratory Rooms</w:t>
          </w:r>
          <w:r>
            <w:tab/>
          </w:r>
          <w:r>
            <w:fldChar w:fldCharType="begin"/>
          </w:r>
          <w:r>
            <w:instrText xml:space="preserve"> PAGEREF _Toc236219746 \h </w:instrText>
          </w:r>
          <w:r>
            <w:fldChar w:fldCharType="separate"/>
          </w:r>
          <w:r>
            <w:t>13</w:t>
          </w:r>
          <w:r>
            <w:fldChar w:fldCharType="end"/>
          </w:r>
        </w:p>
        <w:p w14:paraId="769BE7A0" w14:textId="21087CEC" w:rsidR="007F0A5D" w:rsidRDefault="007F0A5D">
          <w:pPr>
            <w:pStyle w:val="TOC2"/>
            <w:rPr>
              <w:rFonts w:asciiTheme="minorHAnsi" w:eastAsiaTheme="minorEastAsia" w:hAnsiTheme="minorHAnsi" w:cstheme="minorBidi"/>
              <w:kern w:val="2"/>
              <w:sz w:val="24"/>
              <w:szCs w:val="24"/>
              <w14:ligatures w14:val="standardContextual"/>
            </w:rPr>
          </w:pPr>
          <w:r>
            <w:t>Shared Spaces</w:t>
          </w:r>
          <w:r>
            <w:tab/>
          </w:r>
          <w:r>
            <w:fldChar w:fldCharType="begin"/>
          </w:r>
          <w:r>
            <w:instrText xml:space="preserve"> PAGEREF _Toc236219747 \h </w:instrText>
          </w:r>
          <w:r>
            <w:fldChar w:fldCharType="separate"/>
          </w:r>
          <w:r>
            <w:t>13</w:t>
          </w:r>
          <w:r>
            <w:fldChar w:fldCharType="end"/>
          </w:r>
        </w:p>
        <w:p w14:paraId="5611CE19" w14:textId="55D62BD2" w:rsidR="007F0A5D" w:rsidRDefault="007F0A5D">
          <w:pPr>
            <w:pStyle w:val="TOC1"/>
            <w:rPr>
              <w:rFonts w:asciiTheme="minorHAnsi" w:eastAsiaTheme="minorEastAsia" w:hAnsiTheme="minorHAnsi" w:cstheme="minorBidi"/>
              <w:kern w:val="2"/>
              <w:sz w:val="24"/>
              <w:szCs w:val="24"/>
              <w14:ligatures w14:val="standardContextual"/>
            </w:rPr>
          </w:pPr>
          <w:r>
            <w:t>Chapter 4. Core Principles of Safety Planning</w:t>
          </w:r>
          <w:r>
            <w:tab/>
          </w:r>
          <w:r>
            <w:fldChar w:fldCharType="begin"/>
          </w:r>
          <w:r>
            <w:instrText xml:space="preserve"> PAGEREF _Toc236219748 \h </w:instrText>
          </w:r>
          <w:r>
            <w:fldChar w:fldCharType="separate"/>
          </w:r>
          <w:r>
            <w:t>15</w:t>
          </w:r>
          <w:r>
            <w:fldChar w:fldCharType="end"/>
          </w:r>
        </w:p>
        <w:p w14:paraId="041C815B" w14:textId="29CAA7CB" w:rsidR="007F0A5D" w:rsidRDefault="007F0A5D">
          <w:pPr>
            <w:pStyle w:val="TOC2"/>
            <w:rPr>
              <w:rFonts w:asciiTheme="minorHAnsi" w:eastAsiaTheme="minorEastAsia" w:hAnsiTheme="minorHAnsi" w:cstheme="minorBidi"/>
              <w:kern w:val="2"/>
              <w:sz w:val="24"/>
              <w:szCs w:val="24"/>
              <w14:ligatures w14:val="standardContextual"/>
            </w:rPr>
          </w:pPr>
          <w:r>
            <w:t>Recognizing Hazards in Laboratories</w:t>
          </w:r>
          <w:r>
            <w:tab/>
          </w:r>
          <w:r>
            <w:fldChar w:fldCharType="begin"/>
          </w:r>
          <w:r>
            <w:instrText xml:space="preserve"> PAGEREF _Toc236219749 \h </w:instrText>
          </w:r>
          <w:r>
            <w:fldChar w:fldCharType="separate"/>
          </w:r>
          <w:r>
            <w:t>15</w:t>
          </w:r>
          <w:r>
            <w:fldChar w:fldCharType="end"/>
          </w:r>
        </w:p>
        <w:p w14:paraId="549B4597" w14:textId="6CC0B951" w:rsidR="007F0A5D" w:rsidRDefault="007F0A5D">
          <w:pPr>
            <w:pStyle w:val="TOC2"/>
            <w:rPr>
              <w:rFonts w:asciiTheme="minorHAnsi" w:eastAsiaTheme="minorEastAsia" w:hAnsiTheme="minorHAnsi" w:cstheme="minorBidi"/>
              <w:kern w:val="2"/>
              <w:sz w:val="24"/>
              <w:szCs w:val="24"/>
              <w14:ligatures w14:val="standardContextual"/>
            </w:rPr>
          </w:pPr>
          <w:r>
            <w:t>Assessing Risks</w:t>
          </w:r>
          <w:r>
            <w:tab/>
          </w:r>
          <w:r>
            <w:fldChar w:fldCharType="begin"/>
          </w:r>
          <w:r>
            <w:instrText xml:space="preserve"> PAGEREF _Toc236219750 \h </w:instrText>
          </w:r>
          <w:r>
            <w:fldChar w:fldCharType="separate"/>
          </w:r>
          <w:r>
            <w:t>15</w:t>
          </w:r>
          <w:r>
            <w:fldChar w:fldCharType="end"/>
          </w:r>
        </w:p>
        <w:p w14:paraId="63C9A146" w14:textId="5F370310" w:rsidR="007F0A5D" w:rsidRDefault="007F0A5D">
          <w:pPr>
            <w:pStyle w:val="TOC2"/>
            <w:rPr>
              <w:rFonts w:asciiTheme="minorHAnsi" w:eastAsiaTheme="minorEastAsia" w:hAnsiTheme="minorHAnsi" w:cstheme="minorBidi"/>
              <w:kern w:val="2"/>
              <w:sz w:val="24"/>
              <w:szCs w:val="24"/>
              <w14:ligatures w14:val="standardContextual"/>
            </w:rPr>
          </w:pPr>
          <w:r>
            <w:t>Controlling Risks</w:t>
          </w:r>
          <w:r>
            <w:tab/>
          </w:r>
          <w:r>
            <w:fldChar w:fldCharType="begin"/>
          </w:r>
          <w:r>
            <w:instrText xml:space="preserve"> PAGEREF _Toc236219751 \h </w:instrText>
          </w:r>
          <w:r>
            <w:fldChar w:fldCharType="separate"/>
          </w:r>
          <w:r>
            <w:t>18</w:t>
          </w:r>
          <w:r>
            <w:fldChar w:fldCharType="end"/>
          </w:r>
        </w:p>
        <w:p w14:paraId="493CD817" w14:textId="540401B4" w:rsidR="007F0A5D" w:rsidRDefault="007F0A5D">
          <w:pPr>
            <w:pStyle w:val="TOC2"/>
            <w:rPr>
              <w:rFonts w:asciiTheme="minorHAnsi" w:eastAsiaTheme="minorEastAsia" w:hAnsiTheme="minorHAnsi" w:cstheme="minorBidi"/>
              <w:kern w:val="2"/>
              <w:sz w:val="24"/>
              <w:szCs w:val="24"/>
              <w14:ligatures w14:val="standardContextual"/>
            </w:rPr>
          </w:pPr>
          <w:r>
            <w:t>Preparing for Emergencies</w:t>
          </w:r>
          <w:r>
            <w:tab/>
          </w:r>
          <w:r>
            <w:fldChar w:fldCharType="begin"/>
          </w:r>
          <w:r>
            <w:instrText xml:space="preserve"> PAGEREF _Toc236219752 \h </w:instrText>
          </w:r>
          <w:r>
            <w:fldChar w:fldCharType="separate"/>
          </w:r>
          <w:r>
            <w:t>20</w:t>
          </w:r>
          <w:r>
            <w:fldChar w:fldCharType="end"/>
          </w:r>
        </w:p>
        <w:p w14:paraId="3E3AC625" w14:textId="0E4AE764" w:rsidR="007F0A5D" w:rsidRDefault="007F0A5D">
          <w:pPr>
            <w:pStyle w:val="TOC1"/>
            <w:rPr>
              <w:rFonts w:asciiTheme="minorHAnsi" w:eastAsiaTheme="minorEastAsia" w:hAnsiTheme="minorHAnsi" w:cstheme="minorBidi"/>
              <w:kern w:val="2"/>
              <w:sz w:val="24"/>
              <w:szCs w:val="24"/>
              <w14:ligatures w14:val="standardContextual"/>
            </w:rPr>
          </w:pPr>
          <w:r>
            <w:t>Chapter 5. Lab Access and Security</w:t>
          </w:r>
          <w:r>
            <w:tab/>
          </w:r>
          <w:r>
            <w:fldChar w:fldCharType="begin"/>
          </w:r>
          <w:r>
            <w:instrText xml:space="preserve"> PAGEREF _Toc236219753 \h </w:instrText>
          </w:r>
          <w:r>
            <w:fldChar w:fldCharType="separate"/>
          </w:r>
          <w:r>
            <w:t>21</w:t>
          </w:r>
          <w:r>
            <w:fldChar w:fldCharType="end"/>
          </w:r>
        </w:p>
        <w:p w14:paraId="6FD04079" w14:textId="701E3087" w:rsidR="007F0A5D" w:rsidRDefault="007F0A5D">
          <w:pPr>
            <w:pStyle w:val="TOC2"/>
            <w:rPr>
              <w:rFonts w:asciiTheme="minorHAnsi" w:eastAsiaTheme="minorEastAsia" w:hAnsiTheme="minorHAnsi" w:cstheme="minorBidi"/>
              <w:kern w:val="2"/>
              <w:sz w:val="24"/>
              <w:szCs w:val="24"/>
              <w14:ligatures w14:val="standardContextual"/>
            </w:rPr>
          </w:pPr>
          <w:r>
            <w:t>Authorized Personnel Only</w:t>
          </w:r>
          <w:r>
            <w:tab/>
          </w:r>
          <w:r>
            <w:fldChar w:fldCharType="begin"/>
          </w:r>
          <w:r>
            <w:instrText xml:space="preserve"> PAGEREF _Toc236219754 \h </w:instrText>
          </w:r>
          <w:r>
            <w:fldChar w:fldCharType="separate"/>
          </w:r>
          <w:r>
            <w:t>21</w:t>
          </w:r>
          <w:r>
            <w:fldChar w:fldCharType="end"/>
          </w:r>
        </w:p>
        <w:p w14:paraId="2346434A" w14:textId="0661BDD0" w:rsidR="007F0A5D" w:rsidRDefault="007F0A5D">
          <w:pPr>
            <w:pStyle w:val="TOC2"/>
            <w:rPr>
              <w:rFonts w:asciiTheme="minorHAnsi" w:eastAsiaTheme="minorEastAsia" w:hAnsiTheme="minorHAnsi" w:cstheme="minorBidi"/>
              <w:kern w:val="2"/>
              <w:sz w:val="24"/>
              <w:szCs w:val="24"/>
              <w14:ligatures w14:val="standardContextual"/>
            </w:rPr>
          </w:pPr>
          <w:r>
            <w:t>Working Outside of Normal Business Hours</w:t>
          </w:r>
          <w:r>
            <w:tab/>
          </w:r>
          <w:r>
            <w:fldChar w:fldCharType="begin"/>
          </w:r>
          <w:r>
            <w:instrText xml:space="preserve"> PAGEREF _Toc236219755 \h </w:instrText>
          </w:r>
          <w:r>
            <w:fldChar w:fldCharType="separate"/>
          </w:r>
          <w:r>
            <w:t>21</w:t>
          </w:r>
          <w:r>
            <w:fldChar w:fldCharType="end"/>
          </w:r>
        </w:p>
        <w:p w14:paraId="599045EC" w14:textId="2AA3E1B6" w:rsidR="007F0A5D" w:rsidRDefault="007F0A5D">
          <w:pPr>
            <w:pStyle w:val="TOC2"/>
            <w:rPr>
              <w:rFonts w:asciiTheme="minorHAnsi" w:eastAsiaTheme="minorEastAsia" w:hAnsiTheme="minorHAnsi" w:cstheme="minorBidi"/>
              <w:kern w:val="2"/>
              <w:sz w:val="24"/>
              <w:szCs w:val="24"/>
              <w14:ligatures w14:val="standardContextual"/>
            </w:rPr>
          </w:pPr>
          <w:r>
            <w:t>Animals in Laboratories</w:t>
          </w:r>
          <w:r>
            <w:tab/>
          </w:r>
          <w:r>
            <w:fldChar w:fldCharType="begin"/>
          </w:r>
          <w:r>
            <w:instrText xml:space="preserve"> PAGEREF _Toc236219756 \h </w:instrText>
          </w:r>
          <w:r>
            <w:fldChar w:fldCharType="separate"/>
          </w:r>
          <w:r>
            <w:t>21</w:t>
          </w:r>
          <w:r>
            <w:fldChar w:fldCharType="end"/>
          </w:r>
        </w:p>
        <w:p w14:paraId="0ED758FC" w14:textId="43FF367D" w:rsidR="007F0A5D" w:rsidRDefault="007F0A5D">
          <w:pPr>
            <w:pStyle w:val="TOC2"/>
            <w:rPr>
              <w:rFonts w:asciiTheme="minorHAnsi" w:eastAsiaTheme="minorEastAsia" w:hAnsiTheme="minorHAnsi" w:cstheme="minorBidi"/>
              <w:kern w:val="2"/>
              <w:sz w:val="24"/>
              <w:szCs w:val="24"/>
              <w14:ligatures w14:val="standardContextual"/>
            </w:rPr>
          </w:pPr>
          <w:r>
            <w:t>Minors in Laboratories</w:t>
          </w:r>
          <w:r>
            <w:tab/>
          </w:r>
          <w:r>
            <w:fldChar w:fldCharType="begin"/>
          </w:r>
          <w:r>
            <w:instrText xml:space="preserve"> PAGEREF _Toc236219757 \h </w:instrText>
          </w:r>
          <w:r>
            <w:fldChar w:fldCharType="separate"/>
          </w:r>
          <w:r>
            <w:t>21</w:t>
          </w:r>
          <w:r>
            <w:fldChar w:fldCharType="end"/>
          </w:r>
        </w:p>
        <w:p w14:paraId="767D84C0" w14:textId="3B01918C" w:rsidR="007F0A5D" w:rsidRDefault="007F0A5D">
          <w:pPr>
            <w:pStyle w:val="TOC1"/>
            <w:rPr>
              <w:rFonts w:asciiTheme="minorHAnsi" w:eastAsiaTheme="minorEastAsia" w:hAnsiTheme="minorHAnsi" w:cstheme="minorBidi"/>
              <w:kern w:val="2"/>
              <w:sz w:val="24"/>
              <w:szCs w:val="24"/>
              <w14:ligatures w14:val="standardContextual"/>
            </w:rPr>
          </w:pPr>
          <w:r>
            <w:t>Chapter 6. Safety Documents and Signage</w:t>
          </w:r>
          <w:r>
            <w:tab/>
          </w:r>
          <w:r>
            <w:fldChar w:fldCharType="begin"/>
          </w:r>
          <w:r>
            <w:instrText xml:space="preserve"> PAGEREF _Toc236219758 \h </w:instrText>
          </w:r>
          <w:r>
            <w:fldChar w:fldCharType="separate"/>
          </w:r>
          <w:r>
            <w:t>23</w:t>
          </w:r>
          <w:r>
            <w:fldChar w:fldCharType="end"/>
          </w:r>
        </w:p>
        <w:p w14:paraId="485AA559" w14:textId="26B8C722" w:rsidR="007F0A5D" w:rsidRDefault="007F0A5D">
          <w:pPr>
            <w:pStyle w:val="TOC2"/>
            <w:rPr>
              <w:rFonts w:asciiTheme="minorHAnsi" w:eastAsiaTheme="minorEastAsia" w:hAnsiTheme="minorHAnsi" w:cstheme="minorBidi"/>
              <w:kern w:val="2"/>
              <w:sz w:val="24"/>
              <w:szCs w:val="24"/>
              <w14:ligatures w14:val="standardContextual"/>
            </w:rPr>
          </w:pPr>
          <w:r>
            <w:t>Hazard Notice</w:t>
          </w:r>
          <w:r>
            <w:tab/>
          </w:r>
          <w:r>
            <w:fldChar w:fldCharType="begin"/>
          </w:r>
          <w:r>
            <w:instrText xml:space="preserve"> PAGEREF _Toc236219759 \h </w:instrText>
          </w:r>
          <w:r>
            <w:fldChar w:fldCharType="separate"/>
          </w:r>
          <w:r>
            <w:t>23</w:t>
          </w:r>
          <w:r>
            <w:fldChar w:fldCharType="end"/>
          </w:r>
        </w:p>
        <w:p w14:paraId="58861AE0" w14:textId="62A47394" w:rsidR="007F0A5D" w:rsidRDefault="007F0A5D">
          <w:pPr>
            <w:pStyle w:val="TOC2"/>
            <w:rPr>
              <w:rFonts w:asciiTheme="minorHAnsi" w:eastAsiaTheme="minorEastAsia" w:hAnsiTheme="minorHAnsi" w:cstheme="minorBidi"/>
              <w:kern w:val="2"/>
              <w:sz w:val="24"/>
              <w:szCs w:val="24"/>
              <w14:ligatures w14:val="standardContextual"/>
            </w:rPr>
          </w:pPr>
          <w:r>
            <w:t>Lab Safety Manual and Chemical Hygiene Plan</w:t>
          </w:r>
          <w:r>
            <w:tab/>
          </w:r>
          <w:r>
            <w:fldChar w:fldCharType="begin"/>
          </w:r>
          <w:r>
            <w:instrText xml:space="preserve"> PAGEREF _Toc236219760 \h </w:instrText>
          </w:r>
          <w:r>
            <w:fldChar w:fldCharType="separate"/>
          </w:r>
          <w:r>
            <w:t>24</w:t>
          </w:r>
          <w:r>
            <w:fldChar w:fldCharType="end"/>
          </w:r>
        </w:p>
        <w:p w14:paraId="2BC1F185" w14:textId="55BB81A6" w:rsidR="007F0A5D" w:rsidRDefault="007F0A5D">
          <w:pPr>
            <w:pStyle w:val="TOC2"/>
            <w:rPr>
              <w:rFonts w:asciiTheme="minorHAnsi" w:eastAsiaTheme="minorEastAsia" w:hAnsiTheme="minorHAnsi" w:cstheme="minorBidi"/>
              <w:kern w:val="2"/>
              <w:sz w:val="24"/>
              <w:szCs w:val="24"/>
              <w14:ligatures w14:val="standardContextual"/>
            </w:rPr>
          </w:pPr>
          <w:r>
            <w:t>Chemical Inventory</w:t>
          </w:r>
          <w:r>
            <w:tab/>
          </w:r>
          <w:r>
            <w:fldChar w:fldCharType="begin"/>
          </w:r>
          <w:r>
            <w:instrText xml:space="preserve"> PAGEREF _Toc236219761 \h </w:instrText>
          </w:r>
          <w:r>
            <w:fldChar w:fldCharType="separate"/>
          </w:r>
          <w:r>
            <w:t>24</w:t>
          </w:r>
          <w:r>
            <w:fldChar w:fldCharType="end"/>
          </w:r>
        </w:p>
        <w:p w14:paraId="4A5B559B" w14:textId="0F9BAF53" w:rsidR="007F0A5D" w:rsidRDefault="007F0A5D">
          <w:pPr>
            <w:pStyle w:val="TOC2"/>
            <w:rPr>
              <w:rFonts w:asciiTheme="minorHAnsi" w:eastAsiaTheme="minorEastAsia" w:hAnsiTheme="minorHAnsi" w:cstheme="minorBidi"/>
              <w:kern w:val="2"/>
              <w:sz w:val="24"/>
              <w:szCs w:val="24"/>
              <w14:ligatures w14:val="standardContextual"/>
            </w:rPr>
          </w:pPr>
          <w:r>
            <w:t>Safety Data Sheets</w:t>
          </w:r>
          <w:r>
            <w:tab/>
          </w:r>
          <w:r>
            <w:fldChar w:fldCharType="begin"/>
          </w:r>
          <w:r>
            <w:instrText xml:space="preserve"> PAGEREF _Toc236219762 \h </w:instrText>
          </w:r>
          <w:r>
            <w:fldChar w:fldCharType="separate"/>
          </w:r>
          <w:r>
            <w:t>25</w:t>
          </w:r>
          <w:r>
            <w:fldChar w:fldCharType="end"/>
          </w:r>
        </w:p>
        <w:p w14:paraId="2CEFF06E" w14:textId="6F16651C" w:rsidR="007F0A5D" w:rsidRDefault="007F0A5D">
          <w:pPr>
            <w:pStyle w:val="TOC2"/>
            <w:rPr>
              <w:rFonts w:asciiTheme="minorHAnsi" w:eastAsiaTheme="minorEastAsia" w:hAnsiTheme="minorHAnsi" w:cstheme="minorBidi"/>
              <w:kern w:val="2"/>
              <w:sz w:val="24"/>
              <w:szCs w:val="24"/>
              <w14:ligatures w14:val="standardContextual"/>
            </w:rPr>
          </w:pPr>
          <w:r>
            <w:t>Standard Operating Procedures</w:t>
          </w:r>
          <w:r>
            <w:tab/>
          </w:r>
          <w:r>
            <w:fldChar w:fldCharType="begin"/>
          </w:r>
          <w:r>
            <w:instrText xml:space="preserve"> PAGEREF _Toc236219763 \h </w:instrText>
          </w:r>
          <w:r>
            <w:fldChar w:fldCharType="separate"/>
          </w:r>
          <w:r>
            <w:t>26</w:t>
          </w:r>
          <w:r>
            <w:fldChar w:fldCharType="end"/>
          </w:r>
        </w:p>
        <w:p w14:paraId="0BE76CA1" w14:textId="166BD3F9" w:rsidR="007F0A5D" w:rsidRDefault="007F0A5D">
          <w:pPr>
            <w:pStyle w:val="TOC2"/>
            <w:rPr>
              <w:rFonts w:asciiTheme="minorHAnsi" w:eastAsiaTheme="minorEastAsia" w:hAnsiTheme="minorHAnsi" w:cstheme="minorBidi"/>
              <w:kern w:val="2"/>
              <w:sz w:val="24"/>
              <w:szCs w:val="24"/>
              <w14:ligatures w14:val="standardContextual"/>
            </w:rPr>
          </w:pPr>
          <w:r>
            <w:t>Training Documentation</w:t>
          </w:r>
          <w:r>
            <w:tab/>
          </w:r>
          <w:r>
            <w:fldChar w:fldCharType="begin"/>
          </w:r>
          <w:r>
            <w:instrText xml:space="preserve"> PAGEREF _Toc236219764 \h </w:instrText>
          </w:r>
          <w:r>
            <w:fldChar w:fldCharType="separate"/>
          </w:r>
          <w:r>
            <w:t>29</w:t>
          </w:r>
          <w:r>
            <w:fldChar w:fldCharType="end"/>
          </w:r>
        </w:p>
        <w:p w14:paraId="483F0699" w14:textId="0F2E571B" w:rsidR="007F0A5D" w:rsidRDefault="007F0A5D">
          <w:pPr>
            <w:pStyle w:val="TOC2"/>
            <w:rPr>
              <w:rFonts w:asciiTheme="minorHAnsi" w:eastAsiaTheme="minorEastAsia" w:hAnsiTheme="minorHAnsi" w:cstheme="minorBidi"/>
              <w:kern w:val="2"/>
              <w:sz w:val="24"/>
              <w:szCs w:val="24"/>
              <w14:ligatures w14:val="standardContextual"/>
            </w:rPr>
          </w:pPr>
          <w:r>
            <w:t>Designated Areas</w:t>
          </w:r>
          <w:r>
            <w:tab/>
          </w:r>
          <w:r>
            <w:fldChar w:fldCharType="begin"/>
          </w:r>
          <w:r>
            <w:instrText xml:space="preserve"> PAGEREF _Toc236219765 \h </w:instrText>
          </w:r>
          <w:r>
            <w:fldChar w:fldCharType="separate"/>
          </w:r>
          <w:r>
            <w:t>29</w:t>
          </w:r>
          <w:r>
            <w:fldChar w:fldCharType="end"/>
          </w:r>
        </w:p>
        <w:p w14:paraId="34ECF892" w14:textId="78C54170" w:rsidR="007F0A5D" w:rsidRDefault="007F0A5D">
          <w:pPr>
            <w:pStyle w:val="TOC2"/>
            <w:rPr>
              <w:rFonts w:asciiTheme="minorHAnsi" w:eastAsiaTheme="minorEastAsia" w:hAnsiTheme="minorHAnsi" w:cstheme="minorBidi"/>
              <w:kern w:val="2"/>
              <w:sz w:val="24"/>
              <w:szCs w:val="24"/>
              <w14:ligatures w14:val="standardContextual"/>
            </w:rPr>
          </w:pPr>
          <w:r>
            <w:t>Unattended Operations</w:t>
          </w:r>
          <w:r>
            <w:tab/>
          </w:r>
          <w:r>
            <w:fldChar w:fldCharType="begin"/>
          </w:r>
          <w:r>
            <w:instrText xml:space="preserve"> PAGEREF _Toc236219766 \h </w:instrText>
          </w:r>
          <w:r>
            <w:fldChar w:fldCharType="separate"/>
          </w:r>
          <w:r>
            <w:t>29</w:t>
          </w:r>
          <w:r>
            <w:fldChar w:fldCharType="end"/>
          </w:r>
        </w:p>
        <w:p w14:paraId="0208BC7B" w14:textId="502F545F" w:rsidR="007F0A5D" w:rsidRDefault="007F0A5D">
          <w:pPr>
            <w:pStyle w:val="TOC2"/>
            <w:rPr>
              <w:rFonts w:asciiTheme="minorHAnsi" w:eastAsiaTheme="minorEastAsia" w:hAnsiTheme="minorHAnsi" w:cstheme="minorBidi"/>
              <w:kern w:val="2"/>
              <w:sz w:val="24"/>
              <w:szCs w:val="24"/>
              <w14:ligatures w14:val="standardContextual"/>
            </w:rPr>
          </w:pPr>
          <w:r>
            <w:t>Emergency Procedures</w:t>
          </w:r>
          <w:r>
            <w:tab/>
          </w:r>
          <w:r>
            <w:fldChar w:fldCharType="begin"/>
          </w:r>
          <w:r>
            <w:instrText xml:space="preserve"> PAGEREF _Toc236219767 \h </w:instrText>
          </w:r>
          <w:r>
            <w:fldChar w:fldCharType="separate"/>
          </w:r>
          <w:r>
            <w:t>29</w:t>
          </w:r>
          <w:r>
            <w:fldChar w:fldCharType="end"/>
          </w:r>
        </w:p>
        <w:p w14:paraId="24335A15" w14:textId="0DA9C61E" w:rsidR="007F0A5D" w:rsidRDefault="007F0A5D">
          <w:pPr>
            <w:pStyle w:val="TOC1"/>
            <w:rPr>
              <w:rFonts w:asciiTheme="minorHAnsi" w:eastAsiaTheme="minorEastAsia" w:hAnsiTheme="minorHAnsi" w:cstheme="minorBidi"/>
              <w:kern w:val="2"/>
              <w:sz w:val="24"/>
              <w:szCs w:val="24"/>
              <w14:ligatures w14:val="standardContextual"/>
            </w:rPr>
          </w:pPr>
          <w:r>
            <w:t>Chapter 7. Safety Training</w:t>
          </w:r>
          <w:r>
            <w:tab/>
          </w:r>
          <w:r>
            <w:fldChar w:fldCharType="begin"/>
          </w:r>
          <w:r>
            <w:instrText xml:space="preserve"> PAGEREF _Toc236219768 \h </w:instrText>
          </w:r>
          <w:r>
            <w:fldChar w:fldCharType="separate"/>
          </w:r>
          <w:r>
            <w:t>30</w:t>
          </w:r>
          <w:r>
            <w:fldChar w:fldCharType="end"/>
          </w:r>
        </w:p>
        <w:p w14:paraId="61138F3A" w14:textId="4A4C2885" w:rsidR="007F0A5D" w:rsidRDefault="007F0A5D">
          <w:pPr>
            <w:pStyle w:val="TOC2"/>
            <w:rPr>
              <w:rFonts w:asciiTheme="minorHAnsi" w:eastAsiaTheme="minorEastAsia" w:hAnsiTheme="minorHAnsi" w:cstheme="minorBidi"/>
              <w:kern w:val="2"/>
              <w:sz w:val="24"/>
              <w:szCs w:val="24"/>
              <w14:ligatures w14:val="standardContextual"/>
            </w:rPr>
          </w:pPr>
          <w:r>
            <w:lastRenderedPageBreak/>
            <w:t>Required Safety Trainings</w:t>
          </w:r>
          <w:r>
            <w:tab/>
          </w:r>
          <w:r>
            <w:fldChar w:fldCharType="begin"/>
          </w:r>
          <w:r>
            <w:instrText xml:space="preserve"> PAGEREF _Toc236219769 \h </w:instrText>
          </w:r>
          <w:r>
            <w:fldChar w:fldCharType="separate"/>
          </w:r>
          <w:r>
            <w:t>30</w:t>
          </w:r>
          <w:r>
            <w:fldChar w:fldCharType="end"/>
          </w:r>
        </w:p>
        <w:p w14:paraId="466A8C5F" w14:textId="3AFC0055" w:rsidR="007F0A5D" w:rsidRDefault="007F0A5D">
          <w:pPr>
            <w:pStyle w:val="TOC2"/>
            <w:rPr>
              <w:rFonts w:asciiTheme="minorHAnsi" w:eastAsiaTheme="minorEastAsia" w:hAnsiTheme="minorHAnsi" w:cstheme="minorBidi"/>
              <w:kern w:val="2"/>
              <w:sz w:val="24"/>
              <w:szCs w:val="24"/>
              <w14:ligatures w14:val="standardContextual"/>
            </w:rPr>
          </w:pPr>
          <w:r>
            <w:t>EH&amp;S Training</w:t>
          </w:r>
          <w:r>
            <w:tab/>
          </w:r>
          <w:r>
            <w:fldChar w:fldCharType="begin"/>
          </w:r>
          <w:r>
            <w:instrText xml:space="preserve"> PAGEREF _Toc236219770 \h </w:instrText>
          </w:r>
          <w:r>
            <w:fldChar w:fldCharType="separate"/>
          </w:r>
          <w:r>
            <w:t>30</w:t>
          </w:r>
          <w:r>
            <w:fldChar w:fldCharType="end"/>
          </w:r>
        </w:p>
        <w:p w14:paraId="0097EC5C" w14:textId="1C20BC2E" w:rsidR="007F0A5D" w:rsidRDefault="007F0A5D">
          <w:pPr>
            <w:pStyle w:val="TOC2"/>
            <w:rPr>
              <w:rFonts w:asciiTheme="minorHAnsi" w:eastAsiaTheme="minorEastAsia" w:hAnsiTheme="minorHAnsi" w:cstheme="minorBidi"/>
              <w:kern w:val="2"/>
              <w:sz w:val="24"/>
              <w:szCs w:val="24"/>
              <w14:ligatures w14:val="standardContextual"/>
            </w:rPr>
          </w:pPr>
          <w:r>
            <w:t>Lab-specific Training</w:t>
          </w:r>
          <w:r>
            <w:tab/>
          </w:r>
          <w:r>
            <w:fldChar w:fldCharType="begin"/>
          </w:r>
          <w:r>
            <w:instrText xml:space="preserve"> PAGEREF _Toc236219771 \h </w:instrText>
          </w:r>
          <w:r>
            <w:fldChar w:fldCharType="separate"/>
          </w:r>
          <w:r>
            <w:t>30</w:t>
          </w:r>
          <w:r>
            <w:fldChar w:fldCharType="end"/>
          </w:r>
        </w:p>
        <w:p w14:paraId="5F5342B6" w14:textId="626F2700" w:rsidR="007F0A5D" w:rsidRDefault="007F0A5D">
          <w:pPr>
            <w:pStyle w:val="TOC1"/>
            <w:rPr>
              <w:rFonts w:asciiTheme="minorHAnsi" w:eastAsiaTheme="minorEastAsia" w:hAnsiTheme="minorHAnsi" w:cstheme="minorBidi"/>
              <w:kern w:val="2"/>
              <w:sz w:val="24"/>
              <w:szCs w:val="24"/>
              <w14:ligatures w14:val="standardContextual"/>
            </w:rPr>
          </w:pPr>
          <w:r>
            <w:t>Chapter 8. Lab Ventilation and Fume Hoods</w:t>
          </w:r>
          <w:r>
            <w:tab/>
          </w:r>
          <w:r>
            <w:fldChar w:fldCharType="begin"/>
          </w:r>
          <w:r>
            <w:instrText xml:space="preserve"> PAGEREF _Toc236219772 \h </w:instrText>
          </w:r>
          <w:r>
            <w:fldChar w:fldCharType="separate"/>
          </w:r>
          <w:r>
            <w:t>32</w:t>
          </w:r>
          <w:r>
            <w:fldChar w:fldCharType="end"/>
          </w:r>
        </w:p>
        <w:p w14:paraId="1833304A" w14:textId="4946BBF7" w:rsidR="007F0A5D" w:rsidRDefault="007F0A5D">
          <w:pPr>
            <w:pStyle w:val="TOC2"/>
            <w:rPr>
              <w:rFonts w:asciiTheme="minorHAnsi" w:eastAsiaTheme="minorEastAsia" w:hAnsiTheme="minorHAnsi" w:cstheme="minorBidi"/>
              <w:kern w:val="2"/>
              <w:sz w:val="24"/>
              <w:szCs w:val="24"/>
              <w14:ligatures w14:val="standardContextual"/>
            </w:rPr>
          </w:pPr>
          <w:r>
            <w:t>Fume Hood Certification and Maintenance</w:t>
          </w:r>
          <w:r>
            <w:tab/>
          </w:r>
          <w:r>
            <w:fldChar w:fldCharType="begin"/>
          </w:r>
          <w:r>
            <w:instrText xml:space="preserve"> PAGEREF _Toc236219773 \h </w:instrText>
          </w:r>
          <w:r>
            <w:fldChar w:fldCharType="separate"/>
          </w:r>
          <w:r>
            <w:t>32</w:t>
          </w:r>
          <w:r>
            <w:fldChar w:fldCharType="end"/>
          </w:r>
        </w:p>
        <w:p w14:paraId="7ED04299" w14:textId="2B6EAEA4" w:rsidR="007F0A5D" w:rsidRDefault="007F0A5D">
          <w:pPr>
            <w:pStyle w:val="TOC1"/>
            <w:rPr>
              <w:rFonts w:asciiTheme="minorHAnsi" w:eastAsiaTheme="minorEastAsia" w:hAnsiTheme="minorHAnsi" w:cstheme="minorBidi"/>
              <w:kern w:val="2"/>
              <w:sz w:val="24"/>
              <w:szCs w:val="24"/>
              <w14:ligatures w14:val="standardContextual"/>
            </w:rPr>
          </w:pPr>
          <w:r>
            <w:t>Chapter 9. Personal Protective Equipment</w:t>
          </w:r>
          <w:r>
            <w:tab/>
          </w:r>
          <w:r>
            <w:fldChar w:fldCharType="begin"/>
          </w:r>
          <w:r>
            <w:instrText xml:space="preserve"> PAGEREF _Toc236219774 \h </w:instrText>
          </w:r>
          <w:r>
            <w:fldChar w:fldCharType="separate"/>
          </w:r>
          <w:r>
            <w:t>33</w:t>
          </w:r>
          <w:r>
            <w:fldChar w:fldCharType="end"/>
          </w:r>
        </w:p>
        <w:p w14:paraId="1697DEDF" w14:textId="247FFCBD" w:rsidR="007F0A5D" w:rsidRDefault="007F0A5D">
          <w:pPr>
            <w:pStyle w:val="TOC2"/>
            <w:rPr>
              <w:rFonts w:asciiTheme="minorHAnsi" w:eastAsiaTheme="minorEastAsia" w:hAnsiTheme="minorHAnsi" w:cstheme="minorBidi"/>
              <w:kern w:val="2"/>
              <w:sz w:val="24"/>
              <w:szCs w:val="24"/>
              <w14:ligatures w14:val="standardContextual"/>
            </w:rPr>
          </w:pPr>
          <w:r>
            <w:t>Exposure to Chemicals</w:t>
          </w:r>
          <w:r>
            <w:tab/>
          </w:r>
          <w:r>
            <w:fldChar w:fldCharType="begin"/>
          </w:r>
          <w:r>
            <w:instrText xml:space="preserve"> PAGEREF _Toc236219775 \h </w:instrText>
          </w:r>
          <w:r>
            <w:fldChar w:fldCharType="separate"/>
          </w:r>
          <w:r>
            <w:t>33</w:t>
          </w:r>
          <w:r>
            <w:fldChar w:fldCharType="end"/>
          </w:r>
        </w:p>
        <w:p w14:paraId="5B4DCB14" w14:textId="3E6260F7" w:rsidR="007F0A5D" w:rsidRDefault="007F0A5D">
          <w:pPr>
            <w:pStyle w:val="TOC2"/>
            <w:rPr>
              <w:rFonts w:asciiTheme="minorHAnsi" w:eastAsiaTheme="minorEastAsia" w:hAnsiTheme="minorHAnsi" w:cstheme="minorBidi"/>
              <w:kern w:val="2"/>
              <w:sz w:val="24"/>
              <w:szCs w:val="24"/>
              <w14:ligatures w14:val="standardContextual"/>
            </w:rPr>
          </w:pPr>
          <w:r>
            <w:t>Personal Protection from Hazards</w:t>
          </w:r>
          <w:r>
            <w:tab/>
          </w:r>
          <w:r>
            <w:fldChar w:fldCharType="begin"/>
          </w:r>
          <w:r>
            <w:instrText xml:space="preserve"> PAGEREF _Toc236219776 \h </w:instrText>
          </w:r>
          <w:r>
            <w:fldChar w:fldCharType="separate"/>
          </w:r>
          <w:r>
            <w:t>34</w:t>
          </w:r>
          <w:r>
            <w:fldChar w:fldCharType="end"/>
          </w:r>
        </w:p>
        <w:p w14:paraId="5274B5B3" w14:textId="20DA8850" w:rsidR="007F0A5D" w:rsidRDefault="007F0A5D">
          <w:pPr>
            <w:pStyle w:val="TOC2"/>
            <w:rPr>
              <w:rFonts w:asciiTheme="minorHAnsi" w:eastAsiaTheme="minorEastAsia" w:hAnsiTheme="minorHAnsi" w:cstheme="minorBidi"/>
              <w:kern w:val="2"/>
              <w:sz w:val="24"/>
              <w:szCs w:val="24"/>
              <w14:ligatures w14:val="standardContextual"/>
            </w:rPr>
          </w:pPr>
          <w:r>
            <w:t>PPE Policy</w:t>
          </w:r>
          <w:r>
            <w:tab/>
          </w:r>
          <w:r>
            <w:fldChar w:fldCharType="begin"/>
          </w:r>
          <w:r>
            <w:instrText xml:space="preserve"> PAGEREF _Toc236219777 \h </w:instrText>
          </w:r>
          <w:r>
            <w:fldChar w:fldCharType="separate"/>
          </w:r>
          <w:r>
            <w:t>37</w:t>
          </w:r>
          <w:r>
            <w:fldChar w:fldCharType="end"/>
          </w:r>
        </w:p>
        <w:p w14:paraId="626B8265" w14:textId="3C3DFDDE" w:rsidR="007F0A5D" w:rsidRDefault="007F0A5D">
          <w:pPr>
            <w:pStyle w:val="TOC1"/>
            <w:rPr>
              <w:rFonts w:asciiTheme="minorHAnsi" w:eastAsiaTheme="minorEastAsia" w:hAnsiTheme="minorHAnsi" w:cstheme="minorBidi"/>
              <w:kern w:val="2"/>
              <w:sz w:val="24"/>
              <w:szCs w:val="24"/>
              <w14:ligatures w14:val="standardContextual"/>
            </w:rPr>
          </w:pPr>
          <w:r>
            <w:t>Chapter 10. General Lab Safety</w:t>
          </w:r>
          <w:r>
            <w:tab/>
          </w:r>
          <w:r>
            <w:fldChar w:fldCharType="begin"/>
          </w:r>
          <w:r>
            <w:instrText xml:space="preserve"> PAGEREF _Toc236219778 \h </w:instrText>
          </w:r>
          <w:r>
            <w:fldChar w:fldCharType="separate"/>
          </w:r>
          <w:r>
            <w:t>39</w:t>
          </w:r>
          <w:r>
            <w:fldChar w:fldCharType="end"/>
          </w:r>
        </w:p>
        <w:p w14:paraId="51764BE2" w14:textId="2605A0E1" w:rsidR="007F0A5D" w:rsidRDefault="007F0A5D">
          <w:pPr>
            <w:pStyle w:val="TOC2"/>
            <w:rPr>
              <w:rFonts w:asciiTheme="minorHAnsi" w:eastAsiaTheme="minorEastAsia" w:hAnsiTheme="minorHAnsi" w:cstheme="minorBidi"/>
              <w:kern w:val="2"/>
              <w:sz w:val="24"/>
              <w:szCs w:val="24"/>
              <w14:ligatures w14:val="standardContextual"/>
            </w:rPr>
          </w:pPr>
          <w:r>
            <w:t>Keep the laboratory room secure</w:t>
          </w:r>
          <w:r>
            <w:tab/>
          </w:r>
          <w:r>
            <w:fldChar w:fldCharType="begin"/>
          </w:r>
          <w:r>
            <w:instrText xml:space="preserve"> PAGEREF _Toc236219779 \h </w:instrText>
          </w:r>
          <w:r>
            <w:fldChar w:fldCharType="separate"/>
          </w:r>
          <w:r>
            <w:t>39</w:t>
          </w:r>
          <w:r>
            <w:fldChar w:fldCharType="end"/>
          </w:r>
        </w:p>
        <w:p w14:paraId="424A0C38" w14:textId="420DBB41" w:rsidR="007F0A5D" w:rsidRDefault="007F0A5D">
          <w:pPr>
            <w:pStyle w:val="TOC2"/>
            <w:rPr>
              <w:rFonts w:asciiTheme="minorHAnsi" w:eastAsiaTheme="minorEastAsia" w:hAnsiTheme="minorHAnsi" w:cstheme="minorBidi"/>
              <w:kern w:val="2"/>
              <w:sz w:val="24"/>
              <w:szCs w:val="24"/>
              <w14:ligatures w14:val="standardContextual"/>
            </w:rPr>
          </w:pPr>
          <w:r>
            <w:t>Prior to Working in the Lab and Prior to Handling Hazardous Materials</w:t>
          </w:r>
          <w:r>
            <w:tab/>
          </w:r>
          <w:r>
            <w:fldChar w:fldCharType="begin"/>
          </w:r>
          <w:r>
            <w:instrText xml:space="preserve"> PAGEREF _Toc236219780 \h </w:instrText>
          </w:r>
          <w:r>
            <w:fldChar w:fldCharType="separate"/>
          </w:r>
          <w:r>
            <w:t>39</w:t>
          </w:r>
          <w:r>
            <w:fldChar w:fldCharType="end"/>
          </w:r>
        </w:p>
        <w:p w14:paraId="2DC3A87F" w14:textId="50DBEA17" w:rsidR="007F0A5D" w:rsidRDefault="007F0A5D">
          <w:pPr>
            <w:pStyle w:val="TOC2"/>
            <w:rPr>
              <w:rFonts w:asciiTheme="minorHAnsi" w:eastAsiaTheme="minorEastAsia" w:hAnsiTheme="minorHAnsi" w:cstheme="minorBidi"/>
              <w:kern w:val="2"/>
              <w:sz w:val="24"/>
              <w:szCs w:val="24"/>
              <w14:ligatures w14:val="standardContextual"/>
            </w:rPr>
          </w:pPr>
          <w:r>
            <w:t>Prudent Practices and Universal Precautions</w:t>
          </w:r>
          <w:r>
            <w:tab/>
          </w:r>
          <w:r>
            <w:fldChar w:fldCharType="begin"/>
          </w:r>
          <w:r>
            <w:instrText xml:space="preserve"> PAGEREF _Toc236219781 \h </w:instrText>
          </w:r>
          <w:r>
            <w:fldChar w:fldCharType="separate"/>
          </w:r>
          <w:r>
            <w:t>40</w:t>
          </w:r>
          <w:r>
            <w:fldChar w:fldCharType="end"/>
          </w:r>
        </w:p>
        <w:p w14:paraId="4623D60B" w14:textId="48EB6EE3" w:rsidR="007F0A5D" w:rsidRDefault="007F0A5D">
          <w:pPr>
            <w:pStyle w:val="TOC2"/>
            <w:rPr>
              <w:rFonts w:asciiTheme="minorHAnsi" w:eastAsiaTheme="minorEastAsia" w:hAnsiTheme="minorHAnsi" w:cstheme="minorBidi"/>
              <w:kern w:val="2"/>
              <w:sz w:val="24"/>
              <w:szCs w:val="24"/>
              <w14:ligatures w14:val="standardContextual"/>
            </w:rPr>
          </w:pPr>
          <w:r>
            <w:t>Unattended Operations</w:t>
          </w:r>
          <w:r>
            <w:tab/>
          </w:r>
          <w:r>
            <w:fldChar w:fldCharType="begin"/>
          </w:r>
          <w:r>
            <w:instrText xml:space="preserve"> PAGEREF _Toc236219782 \h </w:instrText>
          </w:r>
          <w:r>
            <w:fldChar w:fldCharType="separate"/>
          </w:r>
          <w:r>
            <w:t>40</w:t>
          </w:r>
          <w:r>
            <w:fldChar w:fldCharType="end"/>
          </w:r>
        </w:p>
        <w:p w14:paraId="67D74FE4" w14:textId="160DE463" w:rsidR="007F0A5D" w:rsidRDefault="007F0A5D">
          <w:pPr>
            <w:pStyle w:val="TOC2"/>
            <w:rPr>
              <w:rFonts w:asciiTheme="minorHAnsi" w:eastAsiaTheme="minorEastAsia" w:hAnsiTheme="minorHAnsi" w:cstheme="minorBidi"/>
              <w:kern w:val="2"/>
              <w:sz w:val="24"/>
              <w:szCs w:val="24"/>
              <w14:ligatures w14:val="standardContextual"/>
            </w:rPr>
          </w:pPr>
          <w:r>
            <w:t>Housekeeping</w:t>
          </w:r>
          <w:r>
            <w:tab/>
          </w:r>
          <w:r>
            <w:fldChar w:fldCharType="begin"/>
          </w:r>
          <w:r>
            <w:instrText xml:space="preserve"> PAGEREF _Toc236219783 \h </w:instrText>
          </w:r>
          <w:r>
            <w:fldChar w:fldCharType="separate"/>
          </w:r>
          <w:r>
            <w:t>41</w:t>
          </w:r>
          <w:r>
            <w:fldChar w:fldCharType="end"/>
          </w:r>
        </w:p>
        <w:p w14:paraId="4A20CD3F" w14:textId="3906C5D8" w:rsidR="007F0A5D" w:rsidRDefault="007F0A5D">
          <w:pPr>
            <w:pStyle w:val="TOC1"/>
            <w:rPr>
              <w:rFonts w:asciiTheme="minorHAnsi" w:eastAsiaTheme="minorEastAsia" w:hAnsiTheme="minorHAnsi" w:cstheme="minorBidi"/>
              <w:kern w:val="2"/>
              <w:sz w:val="24"/>
              <w:szCs w:val="24"/>
              <w14:ligatures w14:val="standardContextual"/>
            </w:rPr>
          </w:pPr>
          <w:r>
            <w:t>Chapter 11. General Guidelines for Safe Handling of Chemicals</w:t>
          </w:r>
          <w:r>
            <w:tab/>
          </w:r>
          <w:r>
            <w:fldChar w:fldCharType="begin"/>
          </w:r>
          <w:r>
            <w:instrText xml:space="preserve"> PAGEREF _Toc236219784 \h </w:instrText>
          </w:r>
          <w:r>
            <w:fldChar w:fldCharType="separate"/>
          </w:r>
          <w:r>
            <w:t>42</w:t>
          </w:r>
          <w:r>
            <w:fldChar w:fldCharType="end"/>
          </w:r>
        </w:p>
        <w:p w14:paraId="676EC78C" w14:textId="703EBCE3" w:rsidR="007F0A5D" w:rsidRDefault="007F0A5D">
          <w:pPr>
            <w:pStyle w:val="TOC2"/>
            <w:rPr>
              <w:rFonts w:asciiTheme="minorHAnsi" w:eastAsiaTheme="minorEastAsia" w:hAnsiTheme="minorHAnsi" w:cstheme="minorBidi"/>
              <w:kern w:val="2"/>
              <w:sz w:val="24"/>
              <w:szCs w:val="24"/>
              <w14:ligatures w14:val="standardContextual"/>
            </w:rPr>
          </w:pPr>
          <w:r>
            <w:t>Use of Fume Hood and Other Ventilated Enclosures</w:t>
          </w:r>
          <w:r>
            <w:tab/>
          </w:r>
          <w:r>
            <w:fldChar w:fldCharType="begin"/>
          </w:r>
          <w:r>
            <w:instrText xml:space="preserve"> PAGEREF _Toc236219785 \h </w:instrText>
          </w:r>
          <w:r>
            <w:fldChar w:fldCharType="separate"/>
          </w:r>
          <w:r>
            <w:t>42</w:t>
          </w:r>
          <w:r>
            <w:fldChar w:fldCharType="end"/>
          </w:r>
        </w:p>
        <w:p w14:paraId="1FEA21A6" w14:textId="2B2E49E3" w:rsidR="007F0A5D" w:rsidRDefault="007F0A5D">
          <w:pPr>
            <w:pStyle w:val="TOC2"/>
            <w:rPr>
              <w:rFonts w:asciiTheme="minorHAnsi" w:eastAsiaTheme="minorEastAsia" w:hAnsiTheme="minorHAnsi" w:cstheme="minorBidi"/>
              <w:kern w:val="2"/>
              <w:sz w:val="24"/>
              <w:szCs w:val="24"/>
              <w14:ligatures w14:val="standardContextual"/>
            </w:rPr>
          </w:pPr>
          <w:r>
            <w:t>Maintaining an Accurate Chemical Inventory</w:t>
          </w:r>
          <w:r>
            <w:tab/>
          </w:r>
          <w:r>
            <w:fldChar w:fldCharType="begin"/>
          </w:r>
          <w:r>
            <w:instrText xml:space="preserve"> PAGEREF _Toc236219786 \h </w:instrText>
          </w:r>
          <w:r>
            <w:fldChar w:fldCharType="separate"/>
          </w:r>
          <w:r>
            <w:t>42</w:t>
          </w:r>
          <w:r>
            <w:fldChar w:fldCharType="end"/>
          </w:r>
        </w:p>
        <w:p w14:paraId="7419A455" w14:textId="79556442" w:rsidR="007F0A5D" w:rsidRDefault="007F0A5D">
          <w:pPr>
            <w:pStyle w:val="TOC2"/>
            <w:rPr>
              <w:rFonts w:asciiTheme="minorHAnsi" w:eastAsiaTheme="minorEastAsia" w:hAnsiTheme="minorHAnsi" w:cstheme="minorBidi"/>
              <w:kern w:val="2"/>
              <w:sz w:val="24"/>
              <w:szCs w:val="24"/>
              <w14:ligatures w14:val="standardContextual"/>
            </w:rPr>
          </w:pPr>
          <w:r>
            <w:t>Container Labeling</w:t>
          </w:r>
          <w:r>
            <w:tab/>
          </w:r>
          <w:r>
            <w:fldChar w:fldCharType="begin"/>
          </w:r>
          <w:r>
            <w:instrText xml:space="preserve"> PAGEREF _Toc236219787 \h </w:instrText>
          </w:r>
          <w:r>
            <w:fldChar w:fldCharType="separate"/>
          </w:r>
          <w:r>
            <w:t>42</w:t>
          </w:r>
          <w:r>
            <w:fldChar w:fldCharType="end"/>
          </w:r>
        </w:p>
        <w:p w14:paraId="16C25894" w14:textId="3F47DAA2" w:rsidR="007F0A5D" w:rsidRDefault="007F0A5D">
          <w:pPr>
            <w:pStyle w:val="TOC2"/>
            <w:rPr>
              <w:rFonts w:asciiTheme="minorHAnsi" w:eastAsiaTheme="minorEastAsia" w:hAnsiTheme="minorHAnsi" w:cstheme="minorBidi"/>
              <w:kern w:val="2"/>
              <w:sz w:val="24"/>
              <w:szCs w:val="24"/>
              <w14:ligatures w14:val="standardContextual"/>
            </w:rPr>
          </w:pPr>
          <w:r>
            <w:t>Proper Storage</w:t>
          </w:r>
          <w:r>
            <w:tab/>
          </w:r>
          <w:r>
            <w:fldChar w:fldCharType="begin"/>
          </w:r>
          <w:r>
            <w:instrText xml:space="preserve"> PAGEREF _Toc236219788 \h </w:instrText>
          </w:r>
          <w:r>
            <w:fldChar w:fldCharType="separate"/>
          </w:r>
          <w:r>
            <w:t>42</w:t>
          </w:r>
          <w:r>
            <w:fldChar w:fldCharType="end"/>
          </w:r>
        </w:p>
        <w:p w14:paraId="38CCD772" w14:textId="5BA64323" w:rsidR="007F0A5D" w:rsidRDefault="007F0A5D">
          <w:pPr>
            <w:pStyle w:val="TOC2"/>
            <w:rPr>
              <w:rFonts w:asciiTheme="minorHAnsi" w:eastAsiaTheme="minorEastAsia" w:hAnsiTheme="minorHAnsi" w:cstheme="minorBidi"/>
              <w:kern w:val="2"/>
              <w:sz w:val="24"/>
              <w:szCs w:val="24"/>
              <w14:ligatures w14:val="standardContextual"/>
            </w:rPr>
          </w:pPr>
          <w:r>
            <w:t>Transporting Chemicals</w:t>
          </w:r>
          <w:r>
            <w:tab/>
          </w:r>
          <w:r>
            <w:fldChar w:fldCharType="begin"/>
          </w:r>
          <w:r>
            <w:instrText xml:space="preserve"> PAGEREF _Toc236219789 \h </w:instrText>
          </w:r>
          <w:r>
            <w:fldChar w:fldCharType="separate"/>
          </w:r>
          <w:r>
            <w:t>47</w:t>
          </w:r>
          <w:r>
            <w:fldChar w:fldCharType="end"/>
          </w:r>
        </w:p>
        <w:p w14:paraId="2571F44D" w14:textId="52044F3B" w:rsidR="007F0A5D" w:rsidRDefault="007F0A5D">
          <w:pPr>
            <w:pStyle w:val="TOC2"/>
            <w:rPr>
              <w:rFonts w:asciiTheme="minorHAnsi" w:eastAsiaTheme="minorEastAsia" w:hAnsiTheme="minorHAnsi" w:cstheme="minorBidi"/>
              <w:kern w:val="2"/>
              <w:sz w:val="24"/>
              <w:szCs w:val="24"/>
              <w14:ligatures w14:val="standardContextual"/>
            </w:rPr>
          </w:pPr>
          <w:r>
            <w:t>Shipping Hazardous Chemicals</w:t>
          </w:r>
          <w:r>
            <w:tab/>
          </w:r>
          <w:r>
            <w:fldChar w:fldCharType="begin"/>
          </w:r>
          <w:r>
            <w:instrText xml:space="preserve"> PAGEREF _Toc236219790 \h </w:instrText>
          </w:r>
          <w:r>
            <w:fldChar w:fldCharType="separate"/>
          </w:r>
          <w:r>
            <w:t>48</w:t>
          </w:r>
          <w:r>
            <w:fldChar w:fldCharType="end"/>
          </w:r>
        </w:p>
        <w:p w14:paraId="1FB5F72E" w14:textId="319724B6" w:rsidR="007F0A5D" w:rsidRDefault="007F0A5D">
          <w:pPr>
            <w:pStyle w:val="TOC1"/>
            <w:rPr>
              <w:rFonts w:asciiTheme="minorHAnsi" w:eastAsiaTheme="minorEastAsia" w:hAnsiTheme="minorHAnsi" w:cstheme="minorBidi"/>
              <w:kern w:val="2"/>
              <w:sz w:val="24"/>
              <w:szCs w:val="24"/>
              <w14:ligatures w14:val="standardContextual"/>
            </w:rPr>
          </w:pPr>
          <w:r>
            <w:t>Chapter 12. Chemical Hazards</w:t>
          </w:r>
          <w:r>
            <w:tab/>
          </w:r>
          <w:r>
            <w:fldChar w:fldCharType="begin"/>
          </w:r>
          <w:r>
            <w:instrText xml:space="preserve"> PAGEREF _Toc236219791 \h </w:instrText>
          </w:r>
          <w:r>
            <w:fldChar w:fldCharType="separate"/>
          </w:r>
          <w:r>
            <w:t>50</w:t>
          </w:r>
          <w:r>
            <w:fldChar w:fldCharType="end"/>
          </w:r>
        </w:p>
        <w:p w14:paraId="22D864F2" w14:textId="4D25809E" w:rsidR="007F0A5D" w:rsidRDefault="007F0A5D">
          <w:pPr>
            <w:pStyle w:val="TOC2"/>
            <w:rPr>
              <w:rFonts w:asciiTheme="minorHAnsi" w:eastAsiaTheme="minorEastAsia" w:hAnsiTheme="minorHAnsi" w:cstheme="minorBidi"/>
              <w:kern w:val="2"/>
              <w:sz w:val="24"/>
              <w:szCs w:val="24"/>
              <w14:ligatures w14:val="standardContextual"/>
            </w:rPr>
          </w:pPr>
          <w:r>
            <w:t>Corrosives</w:t>
          </w:r>
          <w:r>
            <w:tab/>
          </w:r>
          <w:r>
            <w:fldChar w:fldCharType="begin"/>
          </w:r>
          <w:r>
            <w:instrText xml:space="preserve"> PAGEREF _Toc236219792 \h </w:instrText>
          </w:r>
          <w:r>
            <w:fldChar w:fldCharType="separate"/>
          </w:r>
          <w:r>
            <w:t>50</w:t>
          </w:r>
          <w:r>
            <w:fldChar w:fldCharType="end"/>
          </w:r>
        </w:p>
        <w:p w14:paraId="62A56B75" w14:textId="25AF9CD3" w:rsidR="007F0A5D" w:rsidRDefault="007F0A5D">
          <w:pPr>
            <w:pStyle w:val="TOC2"/>
            <w:rPr>
              <w:rFonts w:asciiTheme="minorHAnsi" w:eastAsiaTheme="minorEastAsia" w:hAnsiTheme="minorHAnsi" w:cstheme="minorBidi"/>
              <w:kern w:val="2"/>
              <w:sz w:val="24"/>
              <w:szCs w:val="24"/>
              <w14:ligatures w14:val="standardContextual"/>
            </w:rPr>
          </w:pPr>
          <w:r>
            <w:t>Flammable Liquids</w:t>
          </w:r>
          <w:r>
            <w:tab/>
          </w:r>
          <w:r>
            <w:fldChar w:fldCharType="begin"/>
          </w:r>
          <w:r>
            <w:instrText xml:space="preserve"> PAGEREF _Toc236219793 \h </w:instrText>
          </w:r>
          <w:r>
            <w:fldChar w:fldCharType="separate"/>
          </w:r>
          <w:r>
            <w:t>66</w:t>
          </w:r>
          <w:r>
            <w:fldChar w:fldCharType="end"/>
          </w:r>
        </w:p>
        <w:p w14:paraId="7F1855A5" w14:textId="332DBE14" w:rsidR="007F0A5D" w:rsidRDefault="007F0A5D">
          <w:pPr>
            <w:pStyle w:val="TOC2"/>
            <w:rPr>
              <w:rFonts w:asciiTheme="minorHAnsi" w:eastAsiaTheme="minorEastAsia" w:hAnsiTheme="minorHAnsi" w:cstheme="minorBidi"/>
              <w:kern w:val="2"/>
              <w:sz w:val="24"/>
              <w:szCs w:val="24"/>
              <w14:ligatures w14:val="standardContextual"/>
            </w:rPr>
          </w:pPr>
          <w:r>
            <w:t>Pyrophoric Liquids</w:t>
          </w:r>
          <w:r>
            <w:tab/>
          </w:r>
          <w:r>
            <w:fldChar w:fldCharType="begin"/>
          </w:r>
          <w:r>
            <w:instrText xml:space="preserve"> PAGEREF _Toc236219794 \h </w:instrText>
          </w:r>
          <w:r>
            <w:fldChar w:fldCharType="separate"/>
          </w:r>
          <w:r>
            <w:t>75</w:t>
          </w:r>
          <w:r>
            <w:fldChar w:fldCharType="end"/>
          </w:r>
        </w:p>
        <w:p w14:paraId="639A9B97" w14:textId="7EFF8E93" w:rsidR="007F0A5D" w:rsidRDefault="007F0A5D">
          <w:pPr>
            <w:pStyle w:val="TOC2"/>
            <w:rPr>
              <w:rFonts w:asciiTheme="minorHAnsi" w:eastAsiaTheme="minorEastAsia" w:hAnsiTheme="minorHAnsi" w:cstheme="minorBidi"/>
              <w:kern w:val="2"/>
              <w:sz w:val="24"/>
              <w:szCs w:val="24"/>
              <w14:ligatures w14:val="standardContextual"/>
            </w:rPr>
          </w:pPr>
          <w:r>
            <w:t>Flammable Solids</w:t>
          </w:r>
          <w:r>
            <w:tab/>
          </w:r>
          <w:r>
            <w:fldChar w:fldCharType="begin"/>
          </w:r>
          <w:r>
            <w:instrText xml:space="preserve"> PAGEREF _Toc236219795 \h </w:instrText>
          </w:r>
          <w:r>
            <w:fldChar w:fldCharType="separate"/>
          </w:r>
          <w:r>
            <w:t>80</w:t>
          </w:r>
          <w:r>
            <w:fldChar w:fldCharType="end"/>
          </w:r>
        </w:p>
        <w:p w14:paraId="3D4FEB6A" w14:textId="7CA968F8" w:rsidR="007F0A5D" w:rsidRDefault="007F0A5D">
          <w:pPr>
            <w:pStyle w:val="TOC2"/>
            <w:rPr>
              <w:rFonts w:asciiTheme="minorHAnsi" w:eastAsiaTheme="minorEastAsia" w:hAnsiTheme="minorHAnsi" w:cstheme="minorBidi"/>
              <w:kern w:val="2"/>
              <w:sz w:val="24"/>
              <w:szCs w:val="24"/>
              <w14:ligatures w14:val="standardContextual"/>
            </w:rPr>
          </w:pPr>
          <w:r>
            <w:t>Acutely Toxic Solids, Liquids, and Solutions</w:t>
          </w:r>
          <w:r>
            <w:tab/>
          </w:r>
          <w:r>
            <w:fldChar w:fldCharType="begin"/>
          </w:r>
          <w:r>
            <w:instrText xml:space="preserve"> PAGEREF _Toc236219796 \h </w:instrText>
          </w:r>
          <w:r>
            <w:fldChar w:fldCharType="separate"/>
          </w:r>
          <w:r>
            <w:t>85</w:t>
          </w:r>
          <w:r>
            <w:fldChar w:fldCharType="end"/>
          </w:r>
        </w:p>
        <w:p w14:paraId="3E070924" w14:textId="77B1924A" w:rsidR="007F0A5D" w:rsidRDefault="007F0A5D">
          <w:pPr>
            <w:pStyle w:val="TOC2"/>
            <w:rPr>
              <w:rFonts w:asciiTheme="minorHAnsi" w:eastAsiaTheme="minorEastAsia" w:hAnsiTheme="minorHAnsi" w:cstheme="minorBidi"/>
              <w:kern w:val="2"/>
              <w:sz w:val="24"/>
              <w:szCs w:val="24"/>
              <w14:ligatures w14:val="standardContextual"/>
            </w:rPr>
          </w:pPr>
          <w:r>
            <w:t>Reproductive Toxins</w:t>
          </w:r>
          <w:r>
            <w:tab/>
          </w:r>
          <w:r>
            <w:fldChar w:fldCharType="begin"/>
          </w:r>
          <w:r>
            <w:instrText xml:space="preserve"> PAGEREF _Toc236219797 \h </w:instrText>
          </w:r>
          <w:r>
            <w:fldChar w:fldCharType="separate"/>
          </w:r>
          <w:r>
            <w:t>89</w:t>
          </w:r>
          <w:r>
            <w:fldChar w:fldCharType="end"/>
          </w:r>
        </w:p>
        <w:p w14:paraId="2EF6766E" w14:textId="062B496E" w:rsidR="007F0A5D" w:rsidRDefault="007F0A5D">
          <w:pPr>
            <w:pStyle w:val="TOC2"/>
            <w:rPr>
              <w:rFonts w:asciiTheme="minorHAnsi" w:eastAsiaTheme="minorEastAsia" w:hAnsiTheme="minorHAnsi" w:cstheme="minorBidi"/>
              <w:kern w:val="2"/>
              <w:sz w:val="24"/>
              <w:szCs w:val="24"/>
              <w14:ligatures w14:val="standardContextual"/>
            </w:rPr>
          </w:pPr>
          <w:r>
            <w:t>Carcinogens and Mutagens</w:t>
          </w:r>
          <w:r>
            <w:tab/>
          </w:r>
          <w:r>
            <w:fldChar w:fldCharType="begin"/>
          </w:r>
          <w:r>
            <w:instrText xml:space="preserve"> PAGEREF _Toc236219798 \h </w:instrText>
          </w:r>
          <w:r>
            <w:fldChar w:fldCharType="separate"/>
          </w:r>
          <w:r>
            <w:t>94</w:t>
          </w:r>
          <w:r>
            <w:fldChar w:fldCharType="end"/>
          </w:r>
        </w:p>
        <w:p w14:paraId="402A3752" w14:textId="10675DC6" w:rsidR="007F0A5D" w:rsidRDefault="007F0A5D">
          <w:pPr>
            <w:pStyle w:val="TOC2"/>
            <w:rPr>
              <w:rFonts w:asciiTheme="minorHAnsi" w:eastAsiaTheme="minorEastAsia" w:hAnsiTheme="minorHAnsi" w:cstheme="minorBidi"/>
              <w:kern w:val="2"/>
              <w:sz w:val="24"/>
              <w:szCs w:val="24"/>
              <w14:ligatures w14:val="standardContextual"/>
            </w:rPr>
          </w:pPr>
          <w:r>
            <w:t>Cryogens</w:t>
          </w:r>
          <w:r>
            <w:tab/>
          </w:r>
          <w:r>
            <w:fldChar w:fldCharType="begin"/>
          </w:r>
          <w:r>
            <w:instrText xml:space="preserve"> PAGEREF _Toc236219799 \h </w:instrText>
          </w:r>
          <w:r>
            <w:fldChar w:fldCharType="separate"/>
          </w:r>
          <w:r>
            <w:t>100</w:t>
          </w:r>
          <w:r>
            <w:fldChar w:fldCharType="end"/>
          </w:r>
        </w:p>
        <w:p w14:paraId="2E992B11" w14:textId="56F334E2" w:rsidR="007F0A5D" w:rsidRDefault="007F0A5D">
          <w:pPr>
            <w:pStyle w:val="TOC1"/>
            <w:rPr>
              <w:rFonts w:asciiTheme="minorHAnsi" w:eastAsiaTheme="minorEastAsia" w:hAnsiTheme="minorHAnsi" w:cstheme="minorBidi"/>
              <w:kern w:val="2"/>
              <w:sz w:val="24"/>
              <w:szCs w:val="24"/>
              <w14:ligatures w14:val="standardContextual"/>
            </w:rPr>
          </w:pPr>
          <w:r>
            <w:t>Chapter 13. Compressed Gases</w:t>
          </w:r>
          <w:r>
            <w:tab/>
          </w:r>
          <w:r>
            <w:fldChar w:fldCharType="begin"/>
          </w:r>
          <w:r>
            <w:instrText xml:space="preserve"> PAGEREF _Toc236219800 \h </w:instrText>
          </w:r>
          <w:r>
            <w:fldChar w:fldCharType="separate"/>
          </w:r>
          <w:r>
            <w:t>103</w:t>
          </w:r>
          <w:r>
            <w:fldChar w:fldCharType="end"/>
          </w:r>
        </w:p>
        <w:p w14:paraId="451602B1" w14:textId="0B8B1D1E" w:rsidR="007F0A5D" w:rsidRDefault="007F0A5D">
          <w:pPr>
            <w:pStyle w:val="TOC2"/>
            <w:rPr>
              <w:rFonts w:asciiTheme="minorHAnsi" w:eastAsiaTheme="minorEastAsia" w:hAnsiTheme="minorHAnsi" w:cstheme="minorBidi"/>
              <w:kern w:val="2"/>
              <w:sz w:val="24"/>
              <w:szCs w:val="24"/>
              <w14:ligatures w14:val="standardContextual"/>
            </w:rPr>
          </w:pPr>
          <w:r w:rsidRPr="00747FE2">
            <w:rPr>
              <w:color w:val="73000A" w:themeColor="accent2"/>
              <w:u w:val="single"/>
            </w:rPr>
            <w:t>Check our webpage</w:t>
          </w:r>
          <w:r>
            <w:tab/>
          </w:r>
          <w:r>
            <w:fldChar w:fldCharType="begin"/>
          </w:r>
          <w:r>
            <w:instrText xml:space="preserve"> PAGEREF _Toc236219801 \h </w:instrText>
          </w:r>
          <w:r>
            <w:fldChar w:fldCharType="separate"/>
          </w:r>
          <w:r>
            <w:t>103</w:t>
          </w:r>
          <w:r>
            <w:fldChar w:fldCharType="end"/>
          </w:r>
        </w:p>
        <w:p w14:paraId="78722022" w14:textId="6837C337" w:rsidR="007F0A5D" w:rsidRDefault="007F0A5D">
          <w:pPr>
            <w:pStyle w:val="TOC1"/>
            <w:rPr>
              <w:rFonts w:asciiTheme="minorHAnsi" w:eastAsiaTheme="minorEastAsia" w:hAnsiTheme="minorHAnsi" w:cstheme="minorBidi"/>
              <w:kern w:val="2"/>
              <w:sz w:val="24"/>
              <w:szCs w:val="24"/>
              <w14:ligatures w14:val="standardContextual"/>
            </w:rPr>
          </w:pPr>
          <w:r>
            <w:t>Chapter 14. Physical Hazards</w:t>
          </w:r>
          <w:r>
            <w:tab/>
          </w:r>
          <w:r>
            <w:fldChar w:fldCharType="begin"/>
          </w:r>
          <w:r>
            <w:instrText xml:space="preserve"> PAGEREF _Toc236219802 \h </w:instrText>
          </w:r>
          <w:r>
            <w:fldChar w:fldCharType="separate"/>
          </w:r>
          <w:r>
            <w:t>104</w:t>
          </w:r>
          <w:r>
            <w:fldChar w:fldCharType="end"/>
          </w:r>
        </w:p>
        <w:p w14:paraId="4D479E67" w14:textId="0FC2372C" w:rsidR="007F0A5D" w:rsidRDefault="007F0A5D">
          <w:pPr>
            <w:pStyle w:val="TOC2"/>
            <w:rPr>
              <w:rFonts w:asciiTheme="minorHAnsi" w:eastAsiaTheme="minorEastAsia" w:hAnsiTheme="minorHAnsi" w:cstheme="minorBidi"/>
              <w:kern w:val="2"/>
              <w:sz w:val="24"/>
              <w:szCs w:val="24"/>
              <w14:ligatures w14:val="standardContextual"/>
            </w:rPr>
          </w:pPr>
          <w:r>
            <w:t>COMING SOON</w:t>
          </w:r>
          <w:r>
            <w:tab/>
          </w:r>
          <w:r>
            <w:fldChar w:fldCharType="begin"/>
          </w:r>
          <w:r>
            <w:instrText xml:space="preserve"> PAGEREF _Toc236219803 \h </w:instrText>
          </w:r>
          <w:r>
            <w:fldChar w:fldCharType="separate"/>
          </w:r>
          <w:r>
            <w:t>104</w:t>
          </w:r>
          <w:r>
            <w:fldChar w:fldCharType="end"/>
          </w:r>
        </w:p>
        <w:p w14:paraId="4F94BE8B" w14:textId="1789437E" w:rsidR="007F0A5D" w:rsidRDefault="007F0A5D">
          <w:pPr>
            <w:pStyle w:val="TOC1"/>
            <w:rPr>
              <w:rFonts w:asciiTheme="minorHAnsi" w:eastAsiaTheme="minorEastAsia" w:hAnsiTheme="minorHAnsi" w:cstheme="minorBidi"/>
              <w:kern w:val="2"/>
              <w:sz w:val="24"/>
              <w:szCs w:val="24"/>
              <w14:ligatures w14:val="standardContextual"/>
            </w:rPr>
          </w:pPr>
          <w:r>
            <w:t>Chapter 15. Highly hazardous Chemicals, Equipment and Processes (HCCPS)</w:t>
          </w:r>
          <w:r>
            <w:tab/>
          </w:r>
          <w:r>
            <w:fldChar w:fldCharType="begin"/>
          </w:r>
          <w:r>
            <w:instrText xml:space="preserve"> PAGEREF _Toc236219804 \h </w:instrText>
          </w:r>
          <w:r>
            <w:fldChar w:fldCharType="separate"/>
          </w:r>
          <w:r>
            <w:t>105</w:t>
          </w:r>
          <w:r>
            <w:fldChar w:fldCharType="end"/>
          </w:r>
        </w:p>
        <w:p w14:paraId="185EAE45" w14:textId="76290B0E" w:rsidR="007F0A5D" w:rsidRDefault="007F0A5D">
          <w:pPr>
            <w:pStyle w:val="TOC2"/>
            <w:rPr>
              <w:rFonts w:asciiTheme="minorHAnsi" w:eastAsiaTheme="minorEastAsia" w:hAnsiTheme="minorHAnsi" w:cstheme="minorBidi"/>
              <w:kern w:val="2"/>
              <w:sz w:val="24"/>
              <w:szCs w:val="24"/>
              <w14:ligatures w14:val="standardContextual"/>
            </w:rPr>
          </w:pPr>
          <w:r>
            <w:t>Criteria for Determining HCCPs</w:t>
          </w:r>
          <w:r>
            <w:tab/>
          </w:r>
          <w:r>
            <w:fldChar w:fldCharType="begin"/>
          </w:r>
          <w:r>
            <w:instrText xml:space="preserve"> PAGEREF _Toc236219805 \h </w:instrText>
          </w:r>
          <w:r>
            <w:fldChar w:fldCharType="separate"/>
          </w:r>
          <w:r>
            <w:t>105</w:t>
          </w:r>
          <w:r>
            <w:fldChar w:fldCharType="end"/>
          </w:r>
        </w:p>
        <w:p w14:paraId="03504365" w14:textId="72C8817A" w:rsidR="007F0A5D" w:rsidRDefault="007F0A5D">
          <w:pPr>
            <w:pStyle w:val="TOC2"/>
            <w:rPr>
              <w:rFonts w:asciiTheme="minorHAnsi" w:eastAsiaTheme="minorEastAsia" w:hAnsiTheme="minorHAnsi" w:cstheme="minorBidi"/>
              <w:kern w:val="2"/>
              <w:sz w:val="24"/>
              <w:szCs w:val="24"/>
              <w14:ligatures w14:val="standardContextual"/>
            </w:rPr>
          </w:pPr>
          <w:r>
            <w:lastRenderedPageBreak/>
            <w:t>Prior Approval for Work with HCCPs</w:t>
          </w:r>
          <w:r>
            <w:tab/>
          </w:r>
          <w:r>
            <w:fldChar w:fldCharType="begin"/>
          </w:r>
          <w:r>
            <w:instrText xml:space="preserve"> PAGEREF _Toc236219806 \h </w:instrText>
          </w:r>
          <w:r>
            <w:fldChar w:fldCharType="separate"/>
          </w:r>
          <w:r>
            <w:t>105</w:t>
          </w:r>
          <w:r>
            <w:fldChar w:fldCharType="end"/>
          </w:r>
        </w:p>
        <w:p w14:paraId="39362141" w14:textId="7CB65B6E" w:rsidR="007F0A5D" w:rsidRDefault="007F0A5D">
          <w:pPr>
            <w:pStyle w:val="TOC1"/>
            <w:rPr>
              <w:rFonts w:asciiTheme="minorHAnsi" w:eastAsiaTheme="minorEastAsia" w:hAnsiTheme="minorHAnsi" w:cstheme="minorBidi"/>
              <w:kern w:val="2"/>
              <w:sz w:val="24"/>
              <w:szCs w:val="24"/>
              <w14:ligatures w14:val="standardContextual"/>
            </w:rPr>
          </w:pPr>
          <w:r>
            <w:t>Chapter 16. Managing Lab Waste</w:t>
          </w:r>
          <w:r>
            <w:tab/>
          </w:r>
          <w:r>
            <w:fldChar w:fldCharType="begin"/>
          </w:r>
          <w:r>
            <w:instrText xml:space="preserve"> PAGEREF _Toc236219807 \h </w:instrText>
          </w:r>
          <w:r>
            <w:fldChar w:fldCharType="separate"/>
          </w:r>
          <w:r>
            <w:t>106</w:t>
          </w:r>
          <w:r>
            <w:fldChar w:fldCharType="end"/>
          </w:r>
        </w:p>
        <w:p w14:paraId="6CA690DB" w14:textId="46513ECC" w:rsidR="007F0A5D" w:rsidRDefault="007F0A5D">
          <w:pPr>
            <w:pStyle w:val="TOC2"/>
            <w:rPr>
              <w:rFonts w:asciiTheme="minorHAnsi" w:eastAsiaTheme="minorEastAsia" w:hAnsiTheme="minorHAnsi" w:cstheme="minorBidi"/>
              <w:kern w:val="2"/>
              <w:sz w:val="24"/>
              <w:szCs w:val="24"/>
              <w14:ligatures w14:val="standardContextual"/>
            </w:rPr>
          </w:pPr>
          <w:r>
            <w:t>Hazardous Waste Disposal</w:t>
          </w:r>
          <w:r>
            <w:tab/>
          </w:r>
          <w:r>
            <w:fldChar w:fldCharType="begin"/>
          </w:r>
          <w:r>
            <w:instrText xml:space="preserve"> PAGEREF _Toc236219808 \h </w:instrText>
          </w:r>
          <w:r>
            <w:fldChar w:fldCharType="separate"/>
          </w:r>
          <w:r>
            <w:t>106</w:t>
          </w:r>
          <w:r>
            <w:fldChar w:fldCharType="end"/>
          </w:r>
        </w:p>
        <w:p w14:paraId="4D101506" w14:textId="5C29E2D0" w:rsidR="007F0A5D" w:rsidRDefault="007F0A5D">
          <w:pPr>
            <w:pStyle w:val="TOC2"/>
            <w:rPr>
              <w:rFonts w:asciiTheme="minorHAnsi" w:eastAsiaTheme="minorEastAsia" w:hAnsiTheme="minorHAnsi" w:cstheme="minorBidi"/>
              <w:kern w:val="2"/>
              <w:sz w:val="24"/>
              <w:szCs w:val="24"/>
              <w14:ligatures w14:val="standardContextual"/>
            </w:rPr>
          </w:pPr>
          <w:r>
            <w:t>Policy for Minimizing Hazardous Wastes and Unknowns</w:t>
          </w:r>
          <w:r>
            <w:tab/>
          </w:r>
          <w:r>
            <w:fldChar w:fldCharType="begin"/>
          </w:r>
          <w:r>
            <w:instrText xml:space="preserve"> PAGEREF _Toc236219809 \h </w:instrText>
          </w:r>
          <w:r>
            <w:fldChar w:fldCharType="separate"/>
          </w:r>
          <w:r>
            <w:t>107</w:t>
          </w:r>
          <w:r>
            <w:fldChar w:fldCharType="end"/>
          </w:r>
        </w:p>
        <w:p w14:paraId="7D035D92" w14:textId="6C4C24CA" w:rsidR="007F0A5D" w:rsidRDefault="007F0A5D">
          <w:pPr>
            <w:pStyle w:val="TOC1"/>
            <w:rPr>
              <w:rFonts w:asciiTheme="minorHAnsi" w:eastAsiaTheme="minorEastAsia" w:hAnsiTheme="minorHAnsi" w:cstheme="minorBidi"/>
              <w:kern w:val="2"/>
              <w:sz w:val="24"/>
              <w:szCs w:val="24"/>
              <w14:ligatures w14:val="standardContextual"/>
            </w:rPr>
          </w:pPr>
          <w:r>
            <w:t>Chapter 17. Emergency Response and Lab Preparedness</w:t>
          </w:r>
          <w:r>
            <w:tab/>
          </w:r>
          <w:r>
            <w:fldChar w:fldCharType="begin"/>
          </w:r>
          <w:r>
            <w:instrText xml:space="preserve"> PAGEREF _Toc236219810 \h </w:instrText>
          </w:r>
          <w:r>
            <w:fldChar w:fldCharType="separate"/>
          </w:r>
          <w:r>
            <w:t>113</w:t>
          </w:r>
          <w:r>
            <w:fldChar w:fldCharType="end"/>
          </w:r>
        </w:p>
        <w:p w14:paraId="05299471" w14:textId="006A21C3" w:rsidR="007F0A5D" w:rsidRDefault="007F0A5D">
          <w:pPr>
            <w:pStyle w:val="TOC2"/>
            <w:rPr>
              <w:rFonts w:asciiTheme="minorHAnsi" w:eastAsiaTheme="minorEastAsia" w:hAnsiTheme="minorHAnsi" w:cstheme="minorBidi"/>
              <w:kern w:val="2"/>
              <w:sz w:val="24"/>
              <w:szCs w:val="24"/>
              <w14:ligatures w14:val="standardContextual"/>
            </w:rPr>
          </w:pPr>
          <w:r>
            <w:t>Emergency Procedures</w:t>
          </w:r>
          <w:r>
            <w:tab/>
          </w:r>
          <w:r>
            <w:fldChar w:fldCharType="begin"/>
          </w:r>
          <w:r>
            <w:instrText xml:space="preserve"> PAGEREF _Toc236219811 \h </w:instrText>
          </w:r>
          <w:r>
            <w:fldChar w:fldCharType="separate"/>
          </w:r>
          <w:r>
            <w:t>113</w:t>
          </w:r>
          <w:r>
            <w:fldChar w:fldCharType="end"/>
          </w:r>
        </w:p>
        <w:p w14:paraId="273063D5" w14:textId="7CBF549B" w:rsidR="007F0A5D" w:rsidRDefault="007F0A5D">
          <w:pPr>
            <w:pStyle w:val="TOC2"/>
            <w:rPr>
              <w:rFonts w:asciiTheme="minorHAnsi" w:eastAsiaTheme="minorEastAsia" w:hAnsiTheme="minorHAnsi" w:cstheme="minorBidi"/>
              <w:kern w:val="2"/>
              <w:sz w:val="24"/>
              <w:szCs w:val="24"/>
              <w14:ligatures w14:val="standardContextual"/>
            </w:rPr>
          </w:pPr>
          <w:r>
            <w:t>Safety Equipment and Maintenance Checks</w:t>
          </w:r>
          <w:r>
            <w:tab/>
          </w:r>
          <w:r>
            <w:fldChar w:fldCharType="begin"/>
          </w:r>
          <w:r>
            <w:instrText xml:space="preserve"> PAGEREF _Toc236219812 \h </w:instrText>
          </w:r>
          <w:r>
            <w:fldChar w:fldCharType="separate"/>
          </w:r>
          <w:r>
            <w:t>116</w:t>
          </w:r>
          <w:r>
            <w:fldChar w:fldCharType="end"/>
          </w:r>
        </w:p>
        <w:p w14:paraId="06729F60" w14:textId="38E9FDE0" w:rsidR="007F0A5D" w:rsidRDefault="007F0A5D">
          <w:pPr>
            <w:pStyle w:val="TOC2"/>
            <w:rPr>
              <w:rFonts w:asciiTheme="minorHAnsi" w:eastAsiaTheme="minorEastAsia" w:hAnsiTheme="minorHAnsi" w:cstheme="minorBidi"/>
              <w:kern w:val="2"/>
              <w:sz w:val="24"/>
              <w:szCs w:val="24"/>
              <w14:ligatures w14:val="standardContextual"/>
            </w:rPr>
          </w:pPr>
          <w:r>
            <w:t>Post-exposure Treatment and Follow-up</w:t>
          </w:r>
          <w:r>
            <w:tab/>
          </w:r>
          <w:r>
            <w:fldChar w:fldCharType="begin"/>
          </w:r>
          <w:r>
            <w:instrText xml:space="preserve"> PAGEREF _Toc236219813 \h </w:instrText>
          </w:r>
          <w:r>
            <w:fldChar w:fldCharType="separate"/>
          </w:r>
          <w:r>
            <w:t>121</w:t>
          </w:r>
          <w:r>
            <w:fldChar w:fldCharType="end"/>
          </w:r>
        </w:p>
        <w:p w14:paraId="7658D3CE" w14:textId="0E4996B4" w:rsidR="007F0A5D" w:rsidRDefault="007F0A5D">
          <w:pPr>
            <w:pStyle w:val="TOC2"/>
            <w:rPr>
              <w:rFonts w:asciiTheme="minorHAnsi" w:eastAsiaTheme="minorEastAsia" w:hAnsiTheme="minorHAnsi" w:cstheme="minorBidi"/>
              <w:kern w:val="2"/>
              <w:sz w:val="24"/>
              <w:szCs w:val="24"/>
              <w14:ligatures w14:val="standardContextual"/>
            </w:rPr>
          </w:pPr>
          <w:r>
            <w:t>Lab Preparedness</w:t>
          </w:r>
          <w:r>
            <w:tab/>
          </w:r>
          <w:r>
            <w:fldChar w:fldCharType="begin"/>
          </w:r>
          <w:r>
            <w:instrText xml:space="preserve"> PAGEREF _Toc236219814 \h </w:instrText>
          </w:r>
          <w:r>
            <w:fldChar w:fldCharType="separate"/>
          </w:r>
          <w:r>
            <w:t>121</w:t>
          </w:r>
          <w:r>
            <w:fldChar w:fldCharType="end"/>
          </w:r>
        </w:p>
        <w:p w14:paraId="48C26CF0" w14:textId="5236F1B9" w:rsidR="007F0A5D" w:rsidRDefault="007F0A5D">
          <w:pPr>
            <w:pStyle w:val="TOC1"/>
            <w:rPr>
              <w:rFonts w:asciiTheme="minorHAnsi" w:eastAsiaTheme="minorEastAsia" w:hAnsiTheme="minorHAnsi" w:cstheme="minorBidi"/>
              <w:kern w:val="2"/>
              <w:sz w:val="24"/>
              <w:szCs w:val="24"/>
              <w14:ligatures w14:val="standardContextual"/>
            </w:rPr>
          </w:pPr>
          <w:r>
            <w:t>Chapter 18. Accident and Near Miss Reporting</w:t>
          </w:r>
          <w:r>
            <w:tab/>
          </w:r>
          <w:r>
            <w:fldChar w:fldCharType="begin"/>
          </w:r>
          <w:r>
            <w:instrText xml:space="preserve"> PAGEREF _Toc236219815 \h </w:instrText>
          </w:r>
          <w:r>
            <w:fldChar w:fldCharType="separate"/>
          </w:r>
          <w:r>
            <w:t>123</w:t>
          </w:r>
          <w:r>
            <w:fldChar w:fldCharType="end"/>
          </w:r>
        </w:p>
        <w:p w14:paraId="65DA0AA0" w14:textId="6D9C7C46" w:rsidR="007F0A5D" w:rsidRDefault="007F0A5D">
          <w:pPr>
            <w:pStyle w:val="TOC1"/>
            <w:rPr>
              <w:rFonts w:asciiTheme="minorHAnsi" w:eastAsiaTheme="minorEastAsia" w:hAnsiTheme="minorHAnsi" w:cstheme="minorBidi"/>
              <w:kern w:val="2"/>
              <w:sz w:val="24"/>
              <w:szCs w:val="24"/>
              <w14:ligatures w14:val="standardContextual"/>
            </w:rPr>
          </w:pPr>
          <w:r>
            <w:t>Chapter 19. Other Lab Safety Policies and Guidelines</w:t>
          </w:r>
          <w:r>
            <w:tab/>
          </w:r>
          <w:r>
            <w:fldChar w:fldCharType="begin"/>
          </w:r>
          <w:r>
            <w:instrText xml:space="preserve"> PAGEREF _Toc236219816 \h </w:instrText>
          </w:r>
          <w:r>
            <w:fldChar w:fldCharType="separate"/>
          </w:r>
          <w:r>
            <w:t>125</w:t>
          </w:r>
          <w:r>
            <w:fldChar w:fldCharType="end"/>
          </w:r>
        </w:p>
        <w:p w14:paraId="78D69B5A" w14:textId="0A5D00E9" w:rsidR="007F0A5D" w:rsidRDefault="007F0A5D">
          <w:pPr>
            <w:pStyle w:val="TOC2"/>
            <w:rPr>
              <w:rFonts w:asciiTheme="minorHAnsi" w:eastAsiaTheme="minorEastAsia" w:hAnsiTheme="minorHAnsi" w:cstheme="minorBidi"/>
              <w:kern w:val="2"/>
              <w:sz w:val="24"/>
              <w:szCs w:val="24"/>
              <w14:ligatures w14:val="standardContextual"/>
            </w:rPr>
          </w:pPr>
          <w:r>
            <w:t>Facility Installations, Repairs and Modifications</w:t>
          </w:r>
          <w:r>
            <w:tab/>
          </w:r>
          <w:r>
            <w:fldChar w:fldCharType="begin"/>
          </w:r>
          <w:r>
            <w:instrText xml:space="preserve"> PAGEREF _Toc236219817 \h </w:instrText>
          </w:r>
          <w:r>
            <w:fldChar w:fldCharType="separate"/>
          </w:r>
          <w:r>
            <w:t>125</w:t>
          </w:r>
          <w:r>
            <w:fldChar w:fldCharType="end"/>
          </w:r>
        </w:p>
        <w:p w14:paraId="5C12B5DE" w14:textId="590D7A7A" w:rsidR="007F0A5D" w:rsidRDefault="007F0A5D">
          <w:pPr>
            <w:pStyle w:val="TOC2"/>
            <w:rPr>
              <w:rFonts w:asciiTheme="minorHAnsi" w:eastAsiaTheme="minorEastAsia" w:hAnsiTheme="minorHAnsi" w:cstheme="minorBidi"/>
              <w:kern w:val="2"/>
              <w:sz w:val="24"/>
              <w:szCs w:val="24"/>
              <w14:ligatures w14:val="standardContextual"/>
            </w:rPr>
          </w:pPr>
          <w:r>
            <w:t>Field Research Safety</w:t>
          </w:r>
          <w:r>
            <w:tab/>
          </w:r>
          <w:r>
            <w:fldChar w:fldCharType="begin"/>
          </w:r>
          <w:r>
            <w:instrText xml:space="preserve"> PAGEREF _Toc236219818 \h </w:instrText>
          </w:r>
          <w:r>
            <w:fldChar w:fldCharType="separate"/>
          </w:r>
          <w:r>
            <w:t>125</w:t>
          </w:r>
          <w:r>
            <w:fldChar w:fldCharType="end"/>
          </w:r>
        </w:p>
        <w:p w14:paraId="54D7EE53" w14:textId="78C77E0E" w:rsidR="007F0A5D" w:rsidRDefault="007F0A5D">
          <w:pPr>
            <w:pStyle w:val="TOC1"/>
            <w:rPr>
              <w:rFonts w:asciiTheme="minorHAnsi" w:eastAsiaTheme="minorEastAsia" w:hAnsiTheme="minorHAnsi" w:cstheme="minorBidi"/>
              <w:kern w:val="2"/>
              <w:sz w:val="24"/>
              <w:szCs w:val="24"/>
              <w14:ligatures w14:val="standardContextual"/>
            </w:rPr>
          </w:pPr>
          <w:r>
            <w:t>Chapter 20. Self-Inspection Safety Checklist</w:t>
          </w:r>
          <w:r>
            <w:tab/>
          </w:r>
          <w:r>
            <w:fldChar w:fldCharType="begin"/>
          </w:r>
          <w:r>
            <w:instrText xml:space="preserve"> PAGEREF _Toc236219819 \h </w:instrText>
          </w:r>
          <w:r>
            <w:fldChar w:fldCharType="separate"/>
          </w:r>
          <w:r>
            <w:t>128</w:t>
          </w:r>
          <w:r>
            <w:fldChar w:fldCharType="end"/>
          </w:r>
        </w:p>
        <w:p w14:paraId="7ADEB679" w14:textId="4B50F2DF" w:rsidR="007F0A5D" w:rsidRDefault="007F0A5D">
          <w:pPr>
            <w:pStyle w:val="TOC2"/>
            <w:rPr>
              <w:rFonts w:asciiTheme="minorHAnsi" w:eastAsiaTheme="minorEastAsia" w:hAnsiTheme="minorHAnsi" w:cstheme="minorBidi"/>
              <w:kern w:val="2"/>
              <w:sz w:val="24"/>
              <w:szCs w:val="24"/>
              <w14:ligatures w14:val="standardContextual"/>
            </w:rPr>
          </w:pPr>
          <w:r>
            <w:t>General Safety</w:t>
          </w:r>
          <w:r>
            <w:tab/>
          </w:r>
          <w:r>
            <w:fldChar w:fldCharType="begin"/>
          </w:r>
          <w:r>
            <w:instrText xml:space="preserve"> PAGEREF _Toc236219820 \h </w:instrText>
          </w:r>
          <w:r>
            <w:fldChar w:fldCharType="separate"/>
          </w:r>
          <w:r>
            <w:t>128</w:t>
          </w:r>
          <w:r>
            <w:fldChar w:fldCharType="end"/>
          </w:r>
        </w:p>
        <w:p w14:paraId="4D0B355F" w14:textId="4D5D4695" w:rsidR="007F0A5D" w:rsidRDefault="007F0A5D">
          <w:pPr>
            <w:pStyle w:val="TOC2"/>
            <w:rPr>
              <w:rFonts w:asciiTheme="minorHAnsi" w:eastAsiaTheme="minorEastAsia" w:hAnsiTheme="minorHAnsi" w:cstheme="minorBidi"/>
              <w:kern w:val="2"/>
              <w:sz w:val="24"/>
              <w:szCs w:val="24"/>
              <w14:ligatures w14:val="standardContextual"/>
            </w:rPr>
          </w:pPr>
          <w:r>
            <w:t>Facilities</w:t>
          </w:r>
          <w:r>
            <w:tab/>
          </w:r>
          <w:r>
            <w:fldChar w:fldCharType="begin"/>
          </w:r>
          <w:r>
            <w:instrText xml:space="preserve"> PAGEREF _Toc236219821 \h </w:instrText>
          </w:r>
          <w:r>
            <w:fldChar w:fldCharType="separate"/>
          </w:r>
          <w:r>
            <w:t>128</w:t>
          </w:r>
          <w:r>
            <w:fldChar w:fldCharType="end"/>
          </w:r>
        </w:p>
        <w:p w14:paraId="420B4944" w14:textId="035518FF" w:rsidR="007F0A5D" w:rsidRDefault="007F0A5D">
          <w:pPr>
            <w:pStyle w:val="TOC2"/>
            <w:rPr>
              <w:rFonts w:asciiTheme="minorHAnsi" w:eastAsiaTheme="minorEastAsia" w:hAnsiTheme="minorHAnsi" w:cstheme="minorBidi"/>
              <w:kern w:val="2"/>
              <w:sz w:val="24"/>
              <w:szCs w:val="24"/>
              <w14:ligatures w14:val="standardContextual"/>
            </w:rPr>
          </w:pPr>
          <w:r>
            <w:t>Hazards and Controls</w:t>
          </w:r>
          <w:r>
            <w:tab/>
          </w:r>
          <w:r>
            <w:fldChar w:fldCharType="begin"/>
          </w:r>
          <w:r>
            <w:instrText xml:space="preserve"> PAGEREF _Toc236219822 \h </w:instrText>
          </w:r>
          <w:r>
            <w:fldChar w:fldCharType="separate"/>
          </w:r>
          <w:r>
            <w:t>128</w:t>
          </w:r>
          <w:r>
            <w:fldChar w:fldCharType="end"/>
          </w:r>
        </w:p>
        <w:p w14:paraId="460681AE" w14:textId="62B49124" w:rsidR="007F0A5D" w:rsidRDefault="007F0A5D">
          <w:pPr>
            <w:pStyle w:val="TOC2"/>
            <w:rPr>
              <w:rFonts w:asciiTheme="minorHAnsi" w:eastAsiaTheme="minorEastAsia" w:hAnsiTheme="minorHAnsi" w:cstheme="minorBidi"/>
              <w:kern w:val="2"/>
              <w:sz w:val="24"/>
              <w:szCs w:val="24"/>
              <w14:ligatures w14:val="standardContextual"/>
            </w:rPr>
          </w:pPr>
          <w:r>
            <w:t>Documentation and Signage</w:t>
          </w:r>
          <w:r>
            <w:tab/>
          </w:r>
          <w:r>
            <w:fldChar w:fldCharType="begin"/>
          </w:r>
          <w:r>
            <w:instrText xml:space="preserve"> PAGEREF _Toc236219823 \h </w:instrText>
          </w:r>
          <w:r>
            <w:fldChar w:fldCharType="separate"/>
          </w:r>
          <w:r>
            <w:t>128</w:t>
          </w:r>
          <w:r>
            <w:fldChar w:fldCharType="end"/>
          </w:r>
        </w:p>
        <w:p w14:paraId="02A9D119" w14:textId="25C0120F" w:rsidR="007F0A5D" w:rsidRDefault="007F0A5D">
          <w:pPr>
            <w:pStyle w:val="TOC2"/>
            <w:rPr>
              <w:rFonts w:asciiTheme="minorHAnsi" w:eastAsiaTheme="minorEastAsia" w:hAnsiTheme="minorHAnsi" w:cstheme="minorBidi"/>
              <w:kern w:val="2"/>
              <w:sz w:val="24"/>
              <w:szCs w:val="24"/>
              <w14:ligatures w14:val="standardContextual"/>
            </w:rPr>
          </w:pPr>
          <w:r>
            <w:t>Training</w:t>
          </w:r>
          <w:r>
            <w:tab/>
          </w:r>
          <w:r>
            <w:fldChar w:fldCharType="begin"/>
          </w:r>
          <w:r>
            <w:instrText xml:space="preserve"> PAGEREF _Toc236219824 \h </w:instrText>
          </w:r>
          <w:r>
            <w:fldChar w:fldCharType="separate"/>
          </w:r>
          <w:r>
            <w:t>129</w:t>
          </w:r>
          <w:r>
            <w:fldChar w:fldCharType="end"/>
          </w:r>
        </w:p>
        <w:p w14:paraId="47C75A3D" w14:textId="0ACFB1AA" w:rsidR="007F0A5D" w:rsidRDefault="007F0A5D">
          <w:pPr>
            <w:pStyle w:val="TOC2"/>
            <w:rPr>
              <w:rFonts w:asciiTheme="minorHAnsi" w:eastAsiaTheme="minorEastAsia" w:hAnsiTheme="minorHAnsi" w:cstheme="minorBidi"/>
              <w:kern w:val="2"/>
              <w:sz w:val="24"/>
              <w:szCs w:val="24"/>
              <w14:ligatures w14:val="standardContextual"/>
            </w:rPr>
          </w:pPr>
          <w:r>
            <w:t>Emergency Preparedness and REsponse</w:t>
          </w:r>
          <w:r>
            <w:tab/>
          </w:r>
          <w:r>
            <w:fldChar w:fldCharType="begin"/>
          </w:r>
          <w:r>
            <w:instrText xml:space="preserve"> PAGEREF _Toc236219825 \h </w:instrText>
          </w:r>
          <w:r>
            <w:fldChar w:fldCharType="separate"/>
          </w:r>
          <w:r>
            <w:t>129</w:t>
          </w:r>
          <w:r>
            <w:fldChar w:fldCharType="end"/>
          </w:r>
        </w:p>
        <w:p w14:paraId="45DDABCE" w14:textId="04895FA9" w:rsidR="007F0A5D" w:rsidRDefault="007F0A5D">
          <w:pPr>
            <w:pStyle w:val="TOC2"/>
            <w:rPr>
              <w:rFonts w:asciiTheme="minorHAnsi" w:eastAsiaTheme="minorEastAsia" w:hAnsiTheme="minorHAnsi" w:cstheme="minorBidi"/>
              <w:kern w:val="2"/>
              <w:sz w:val="24"/>
              <w:szCs w:val="24"/>
              <w14:ligatures w14:val="standardContextual"/>
            </w:rPr>
          </w:pPr>
          <w:r>
            <w:t>Fire Safety</w:t>
          </w:r>
          <w:r>
            <w:tab/>
          </w:r>
          <w:r>
            <w:fldChar w:fldCharType="begin"/>
          </w:r>
          <w:r>
            <w:instrText xml:space="preserve"> PAGEREF _Toc236219826 \h </w:instrText>
          </w:r>
          <w:r>
            <w:fldChar w:fldCharType="separate"/>
          </w:r>
          <w:r>
            <w:t>129</w:t>
          </w:r>
          <w:r>
            <w:fldChar w:fldCharType="end"/>
          </w:r>
        </w:p>
        <w:p w14:paraId="6414DFEA" w14:textId="7BA9E19C" w:rsidR="007F0A5D" w:rsidRDefault="007F0A5D">
          <w:pPr>
            <w:pStyle w:val="TOC2"/>
            <w:rPr>
              <w:rFonts w:asciiTheme="minorHAnsi" w:eastAsiaTheme="minorEastAsia" w:hAnsiTheme="minorHAnsi" w:cstheme="minorBidi"/>
              <w:kern w:val="2"/>
              <w:sz w:val="24"/>
              <w:szCs w:val="24"/>
              <w14:ligatures w14:val="standardContextual"/>
            </w:rPr>
          </w:pPr>
          <w:r>
            <w:t>Basic Chemical Safety</w:t>
          </w:r>
          <w:r>
            <w:tab/>
          </w:r>
          <w:r>
            <w:fldChar w:fldCharType="begin"/>
          </w:r>
          <w:r>
            <w:instrText xml:space="preserve"> PAGEREF _Toc236219827 \h </w:instrText>
          </w:r>
          <w:r>
            <w:fldChar w:fldCharType="separate"/>
          </w:r>
          <w:r>
            <w:t>129</w:t>
          </w:r>
          <w:r>
            <w:fldChar w:fldCharType="end"/>
          </w:r>
        </w:p>
        <w:p w14:paraId="0FDF0B4C" w14:textId="3C63D751" w:rsidR="007F0A5D" w:rsidRDefault="007F0A5D">
          <w:pPr>
            <w:pStyle w:val="TOC2"/>
            <w:rPr>
              <w:rFonts w:asciiTheme="minorHAnsi" w:eastAsiaTheme="minorEastAsia" w:hAnsiTheme="minorHAnsi" w:cstheme="minorBidi"/>
              <w:kern w:val="2"/>
              <w:sz w:val="24"/>
              <w:szCs w:val="24"/>
              <w14:ligatures w14:val="standardContextual"/>
            </w:rPr>
          </w:pPr>
          <w:r>
            <w:t>Work Practice and Hygiene</w:t>
          </w:r>
          <w:r>
            <w:tab/>
          </w:r>
          <w:r>
            <w:fldChar w:fldCharType="begin"/>
          </w:r>
          <w:r>
            <w:instrText xml:space="preserve"> PAGEREF _Toc236219828 \h </w:instrText>
          </w:r>
          <w:r>
            <w:fldChar w:fldCharType="separate"/>
          </w:r>
          <w:r>
            <w:t>130</w:t>
          </w:r>
          <w:r>
            <w:fldChar w:fldCharType="end"/>
          </w:r>
        </w:p>
        <w:p w14:paraId="7AC11CAD" w14:textId="321F9725" w:rsidR="007F0A5D" w:rsidRDefault="007F0A5D">
          <w:pPr>
            <w:pStyle w:val="TOC2"/>
            <w:rPr>
              <w:rFonts w:asciiTheme="minorHAnsi" w:eastAsiaTheme="minorEastAsia" w:hAnsiTheme="minorHAnsi" w:cstheme="minorBidi"/>
              <w:kern w:val="2"/>
              <w:sz w:val="24"/>
              <w:szCs w:val="24"/>
              <w14:ligatures w14:val="standardContextual"/>
            </w:rPr>
          </w:pPr>
          <w:r>
            <w:t>Safety Equipment</w:t>
          </w:r>
          <w:r>
            <w:tab/>
          </w:r>
          <w:r>
            <w:fldChar w:fldCharType="begin"/>
          </w:r>
          <w:r>
            <w:instrText xml:space="preserve"> PAGEREF _Toc236219829 \h </w:instrText>
          </w:r>
          <w:r>
            <w:fldChar w:fldCharType="separate"/>
          </w:r>
          <w:r>
            <w:t>130</w:t>
          </w:r>
          <w:r>
            <w:fldChar w:fldCharType="end"/>
          </w:r>
        </w:p>
        <w:p w14:paraId="5D761048" w14:textId="7E0AA9FE" w:rsidR="007F0A5D" w:rsidRDefault="007F0A5D">
          <w:pPr>
            <w:pStyle w:val="TOC2"/>
            <w:rPr>
              <w:rFonts w:asciiTheme="minorHAnsi" w:eastAsiaTheme="minorEastAsia" w:hAnsiTheme="minorHAnsi" w:cstheme="minorBidi"/>
              <w:kern w:val="2"/>
              <w:sz w:val="24"/>
              <w:szCs w:val="24"/>
              <w14:ligatures w14:val="standardContextual"/>
            </w:rPr>
          </w:pPr>
          <w:r>
            <w:t>Electrical</w:t>
          </w:r>
          <w:r>
            <w:tab/>
          </w:r>
          <w:r>
            <w:fldChar w:fldCharType="begin"/>
          </w:r>
          <w:r>
            <w:instrText xml:space="preserve"> PAGEREF _Toc236219830 \h </w:instrText>
          </w:r>
          <w:r>
            <w:fldChar w:fldCharType="separate"/>
          </w:r>
          <w:r>
            <w:t>130</w:t>
          </w:r>
          <w:r>
            <w:fldChar w:fldCharType="end"/>
          </w:r>
        </w:p>
        <w:p w14:paraId="155B88AE" w14:textId="7F20F027" w:rsidR="007F0A5D" w:rsidRDefault="007F0A5D">
          <w:pPr>
            <w:pStyle w:val="TOC2"/>
            <w:rPr>
              <w:rFonts w:asciiTheme="minorHAnsi" w:eastAsiaTheme="minorEastAsia" w:hAnsiTheme="minorHAnsi" w:cstheme="minorBidi"/>
              <w:kern w:val="2"/>
              <w:sz w:val="24"/>
              <w:szCs w:val="24"/>
              <w14:ligatures w14:val="standardContextual"/>
            </w:rPr>
          </w:pPr>
          <w:r>
            <w:t>General Chemical Handling</w:t>
          </w:r>
          <w:r>
            <w:tab/>
          </w:r>
          <w:r>
            <w:fldChar w:fldCharType="begin"/>
          </w:r>
          <w:r>
            <w:instrText xml:space="preserve"> PAGEREF _Toc236219831 \h </w:instrText>
          </w:r>
          <w:r>
            <w:fldChar w:fldCharType="separate"/>
          </w:r>
          <w:r>
            <w:t>131</w:t>
          </w:r>
          <w:r>
            <w:fldChar w:fldCharType="end"/>
          </w:r>
        </w:p>
        <w:p w14:paraId="73972B9D" w14:textId="713D9D2B" w:rsidR="007F0A5D" w:rsidRDefault="007F0A5D">
          <w:pPr>
            <w:pStyle w:val="TOC2"/>
            <w:rPr>
              <w:rFonts w:asciiTheme="minorHAnsi" w:eastAsiaTheme="minorEastAsia" w:hAnsiTheme="minorHAnsi" w:cstheme="minorBidi"/>
              <w:kern w:val="2"/>
              <w:sz w:val="24"/>
              <w:szCs w:val="24"/>
              <w14:ligatures w14:val="standardContextual"/>
            </w:rPr>
          </w:pPr>
          <w:r>
            <w:t>Chemical Fume hood</w:t>
          </w:r>
          <w:r>
            <w:tab/>
          </w:r>
          <w:r>
            <w:fldChar w:fldCharType="begin"/>
          </w:r>
          <w:r>
            <w:instrText xml:space="preserve"> PAGEREF _Toc236219832 \h </w:instrText>
          </w:r>
          <w:r>
            <w:fldChar w:fldCharType="separate"/>
          </w:r>
          <w:r>
            <w:t>131</w:t>
          </w:r>
          <w:r>
            <w:fldChar w:fldCharType="end"/>
          </w:r>
        </w:p>
        <w:p w14:paraId="09710CEA" w14:textId="5971CEAF" w:rsidR="007F0A5D" w:rsidRDefault="007F0A5D">
          <w:pPr>
            <w:pStyle w:val="TOC2"/>
            <w:rPr>
              <w:rFonts w:asciiTheme="minorHAnsi" w:eastAsiaTheme="minorEastAsia" w:hAnsiTheme="minorHAnsi" w:cstheme="minorBidi"/>
              <w:kern w:val="2"/>
              <w:sz w:val="24"/>
              <w:szCs w:val="24"/>
              <w14:ligatures w14:val="standardContextual"/>
            </w:rPr>
          </w:pPr>
          <w:r>
            <w:t>Highly Hazardous Chemicals</w:t>
          </w:r>
          <w:r>
            <w:tab/>
          </w:r>
          <w:r>
            <w:fldChar w:fldCharType="begin"/>
          </w:r>
          <w:r>
            <w:instrText xml:space="preserve"> PAGEREF _Toc236219833 \h </w:instrText>
          </w:r>
          <w:r>
            <w:fldChar w:fldCharType="separate"/>
          </w:r>
          <w:r>
            <w:t>132</w:t>
          </w:r>
          <w:r>
            <w:fldChar w:fldCharType="end"/>
          </w:r>
        </w:p>
        <w:p w14:paraId="51092F9E" w14:textId="359D042C" w:rsidR="007F0A5D" w:rsidRDefault="007F0A5D">
          <w:pPr>
            <w:pStyle w:val="TOC1"/>
            <w:rPr>
              <w:rFonts w:asciiTheme="minorHAnsi" w:eastAsiaTheme="minorEastAsia" w:hAnsiTheme="minorHAnsi" w:cstheme="minorBidi"/>
              <w:kern w:val="2"/>
              <w:sz w:val="24"/>
              <w:szCs w:val="24"/>
              <w14:ligatures w14:val="standardContextual"/>
            </w:rPr>
          </w:pPr>
          <w:r>
            <w:t>References and Glossary</w:t>
          </w:r>
          <w:r>
            <w:tab/>
          </w:r>
          <w:r>
            <w:fldChar w:fldCharType="begin"/>
          </w:r>
          <w:r>
            <w:instrText xml:space="preserve"> PAGEREF _Toc236219834 \h </w:instrText>
          </w:r>
          <w:r>
            <w:fldChar w:fldCharType="separate"/>
          </w:r>
          <w:r>
            <w:t>135</w:t>
          </w:r>
          <w:r>
            <w:fldChar w:fldCharType="end"/>
          </w:r>
        </w:p>
        <w:p w14:paraId="49E07AC2" w14:textId="6874AC98" w:rsidR="00E8037E" w:rsidRPr="0033083D" w:rsidRDefault="00AE4C3E" w:rsidP="00462806">
          <w:r>
            <w:fldChar w:fldCharType="end"/>
          </w:r>
        </w:p>
      </w:sdtContent>
    </w:sdt>
    <w:p w14:paraId="369C6F4F" w14:textId="77777777" w:rsidR="00E8037E" w:rsidRPr="0033083D" w:rsidRDefault="00E8037E" w:rsidP="00462806">
      <w:r w:rsidRPr="0033083D">
        <w:br w:type="page"/>
      </w:r>
    </w:p>
    <w:p w14:paraId="2503E3E2" w14:textId="01F5DF8B" w:rsidR="003F14AC" w:rsidRDefault="0039263F" w:rsidP="007743B4">
      <w:pPr>
        <w:pStyle w:val="Heading1"/>
        <w:rPr>
          <w:sz w:val="20"/>
          <w:szCs w:val="20"/>
        </w:rPr>
      </w:pPr>
      <w:bookmarkStart w:id="2" w:name="_Toc236219733"/>
      <w:r w:rsidRPr="0039263F">
        <w:rPr>
          <w:sz w:val="20"/>
          <w:szCs w:val="20"/>
        </w:rPr>
        <w:lastRenderedPageBreak/>
        <w:t>Chapter 1. Safety And Compliance In The Laboratory</w:t>
      </w:r>
      <w:bookmarkEnd w:id="2"/>
    </w:p>
    <w:p w14:paraId="214A1BFC" w14:textId="4C118147" w:rsidR="003F14AC" w:rsidRPr="0033083D" w:rsidRDefault="003F14AC" w:rsidP="00462806">
      <w:pPr>
        <w:pStyle w:val="Heading2"/>
      </w:pPr>
      <w:bookmarkStart w:id="3" w:name="_Toc3474702"/>
      <w:bookmarkStart w:id="4" w:name="_Toc103696376"/>
      <w:bookmarkStart w:id="5" w:name="_Toc236147617"/>
      <w:bookmarkStart w:id="6" w:name="_Toc236219734"/>
      <w:r w:rsidRPr="0033083D">
        <w:t>Policy</w:t>
      </w:r>
      <w:bookmarkEnd w:id="3"/>
      <w:bookmarkEnd w:id="4"/>
      <w:bookmarkEnd w:id="5"/>
      <w:bookmarkEnd w:id="6"/>
    </w:p>
    <w:p w14:paraId="332065F1" w14:textId="6B576DBD" w:rsidR="005230DD" w:rsidRPr="0033083D" w:rsidRDefault="005230DD" w:rsidP="00462806">
      <w:r w:rsidRPr="0033083D">
        <w:t xml:space="preserve">The University of South Carolina is committed to providing a safe laboratory </w:t>
      </w:r>
      <w:r w:rsidR="009F1430" w:rsidRPr="0033083D">
        <w:t>workplace</w:t>
      </w:r>
      <w:r w:rsidRPr="0033083D">
        <w:t xml:space="preserve"> f</w:t>
      </w:r>
      <w:r w:rsidR="00203C74" w:rsidRPr="0033083D">
        <w:t>or its students, faculty, staff</w:t>
      </w:r>
      <w:r w:rsidRPr="0033083D">
        <w:t>, and visitors.</w:t>
      </w:r>
      <w:r w:rsidR="008B4752" w:rsidRPr="0033083D">
        <w:t xml:space="preserve"> </w:t>
      </w:r>
      <w:r w:rsidRPr="0033083D">
        <w:t xml:space="preserve">Safety in the laboratory remains one of </w:t>
      </w:r>
      <w:r w:rsidR="0028413C" w:rsidRPr="0033083D">
        <w:t xml:space="preserve">the top </w:t>
      </w:r>
      <w:r w:rsidRPr="0033083D">
        <w:t xml:space="preserve">priorities </w:t>
      </w:r>
      <w:r w:rsidR="0028413C" w:rsidRPr="0033083D">
        <w:t>of</w:t>
      </w:r>
      <w:r w:rsidRPr="0033083D">
        <w:t xml:space="preserve"> the </w:t>
      </w:r>
      <w:r w:rsidR="00203C74" w:rsidRPr="0033083D">
        <w:t xml:space="preserve">University </w:t>
      </w:r>
      <w:r w:rsidR="0028413C" w:rsidRPr="0033083D">
        <w:t xml:space="preserve">as it </w:t>
      </w:r>
      <w:r w:rsidR="009D189D" w:rsidRPr="0033083D">
        <w:t>endeavors</w:t>
      </w:r>
      <w:r w:rsidR="0028413C" w:rsidRPr="0033083D">
        <w:t xml:space="preserve"> to</w:t>
      </w:r>
      <w:r w:rsidR="00F23DAE" w:rsidRPr="0033083D">
        <w:t xml:space="preserve"> </w:t>
      </w:r>
      <w:r w:rsidR="007277BA" w:rsidRPr="0033083D">
        <w:t>effectively fulfill</w:t>
      </w:r>
      <w:r w:rsidR="00203C74" w:rsidRPr="0033083D">
        <w:t xml:space="preserve"> its research, education and outreach</w:t>
      </w:r>
      <w:r w:rsidRPr="0033083D">
        <w:t xml:space="preserve"> </w:t>
      </w:r>
      <w:r w:rsidR="00203C74" w:rsidRPr="0033083D">
        <w:t>missions.</w:t>
      </w:r>
    </w:p>
    <w:p w14:paraId="7CF3AEC1" w14:textId="7D9ADC7D" w:rsidR="00CB7EF6" w:rsidRPr="0033083D" w:rsidRDefault="00CB7EF6" w:rsidP="00462806">
      <w:bookmarkStart w:id="7" w:name="_Hlk32484249"/>
      <w:r w:rsidRPr="0033083D">
        <w:t xml:space="preserve">Safety </w:t>
      </w:r>
      <w:r w:rsidR="00D05406" w:rsidRPr="0033083D">
        <w:t>and compliance are</w:t>
      </w:r>
      <w:r w:rsidRPr="0033083D">
        <w:t xml:space="preserve"> </w:t>
      </w:r>
      <w:bookmarkEnd w:id="7"/>
      <w:r w:rsidRPr="0033083D">
        <w:t>necessary goal</w:t>
      </w:r>
      <w:r w:rsidR="00D05406" w:rsidRPr="0033083D">
        <w:t>s</w:t>
      </w:r>
      <w:r w:rsidR="009D189D" w:rsidRPr="0033083D">
        <w:t xml:space="preserve"> for every individual who works or visits </w:t>
      </w:r>
      <w:r w:rsidRPr="0033083D">
        <w:t xml:space="preserve">our laboratories. We strive for zero </w:t>
      </w:r>
      <w:r w:rsidR="00EE534D" w:rsidRPr="0033083D">
        <w:t>accidents</w:t>
      </w:r>
      <w:r w:rsidRPr="0033083D">
        <w:t xml:space="preserve"> in our workplace.</w:t>
      </w:r>
      <w:r w:rsidR="008B4752" w:rsidRPr="0033083D">
        <w:t xml:space="preserve"> </w:t>
      </w:r>
      <w:r w:rsidRPr="0033083D">
        <w:t xml:space="preserve">As much as </w:t>
      </w:r>
      <w:r w:rsidR="008073DA" w:rsidRPr="0033083D">
        <w:t>safety</w:t>
      </w:r>
      <w:r w:rsidRPr="0033083D">
        <w:t xml:space="preserve"> is </w:t>
      </w:r>
      <w:r w:rsidR="009F1430" w:rsidRPr="0033083D">
        <w:t>a</w:t>
      </w:r>
      <w:r w:rsidRPr="0033083D">
        <w:t xml:space="preserve"> goal, it is also a continuous process of identifying hazards, assessing risks, implementing controls and planning for emergencies.</w:t>
      </w:r>
      <w:r w:rsidR="008B4752" w:rsidRPr="0033083D">
        <w:t xml:space="preserve"> </w:t>
      </w:r>
      <w:r w:rsidRPr="0033083D">
        <w:t xml:space="preserve">It is a collaborative process among </w:t>
      </w:r>
      <w:r w:rsidR="00D05406" w:rsidRPr="0033083D">
        <w:t>our</w:t>
      </w:r>
      <w:r w:rsidRPr="0033083D">
        <w:t xml:space="preserve"> </w:t>
      </w:r>
      <w:r w:rsidR="00D05406" w:rsidRPr="0033083D">
        <w:t>u</w:t>
      </w:r>
      <w:r w:rsidRPr="0033083D">
        <w:t xml:space="preserve">niversity </w:t>
      </w:r>
      <w:r w:rsidR="00D05406" w:rsidRPr="0033083D">
        <w:t>Leaders</w:t>
      </w:r>
      <w:r w:rsidRPr="0033083D">
        <w:t xml:space="preserve">, Environmental Health and Safety, Academic/Research Department, Principal Investigator, Lab Manager and </w:t>
      </w:r>
      <w:r w:rsidR="009D189D" w:rsidRPr="0033083D">
        <w:t>laboratory</w:t>
      </w:r>
      <w:r w:rsidRPr="0033083D">
        <w:t xml:space="preserve"> personnel.</w:t>
      </w:r>
      <w:r w:rsidR="008B4752" w:rsidRPr="0033083D">
        <w:t xml:space="preserve"> </w:t>
      </w:r>
      <w:r w:rsidRPr="0033083D">
        <w:t xml:space="preserve">We </w:t>
      </w:r>
      <w:r w:rsidR="009D189D" w:rsidRPr="0033083D">
        <w:t>advocate for collaborative partnerships</w:t>
      </w:r>
      <w:r w:rsidRPr="0033083D">
        <w:t xml:space="preserve"> to fulfill </w:t>
      </w:r>
      <w:r w:rsidR="009D189D" w:rsidRPr="0033083D">
        <w:t>our</w:t>
      </w:r>
      <w:r w:rsidRPr="0033083D">
        <w:t xml:space="preserve"> safety and compliance </w:t>
      </w:r>
      <w:r w:rsidR="009D189D" w:rsidRPr="0033083D">
        <w:t xml:space="preserve">goal </w:t>
      </w:r>
      <w:r w:rsidRPr="0033083D">
        <w:t>in our laboratories.</w:t>
      </w:r>
    </w:p>
    <w:p w14:paraId="2B842B02" w14:textId="77777777" w:rsidR="001D787F" w:rsidRPr="0033083D" w:rsidRDefault="001D787F" w:rsidP="00462806">
      <w:pPr>
        <w:rPr>
          <w:bCs/>
        </w:rPr>
      </w:pPr>
      <w:r w:rsidRPr="0033083D">
        <w:rPr>
          <w:bCs/>
        </w:rPr>
        <w:t xml:space="preserve">It is the policy of the University of South Carolina to provide a safe laboratory workplace that is also compliant with current laboratory safety regulations, standards and guidelines including but not limited to: </w:t>
      </w:r>
    </w:p>
    <w:p w14:paraId="0872C02D" w14:textId="77777777" w:rsidR="00CB7EF6" w:rsidRPr="0033083D" w:rsidRDefault="00CB7EF6" w:rsidP="00462806">
      <w:pPr>
        <w:numPr>
          <w:ilvl w:val="0"/>
          <w:numId w:val="9"/>
        </w:numPr>
        <w:shd w:val="clear" w:color="auto" w:fill="FFFFFF"/>
        <w:rPr>
          <w:rStyle w:val="Hyperlink"/>
        </w:rPr>
      </w:pPr>
      <w:hyperlink r:id="rId11" w:history="1">
        <w:r w:rsidRPr="0033083D">
          <w:rPr>
            <w:rStyle w:val="Hyperlink"/>
          </w:rPr>
          <w:t>Chemical Facility Anti-Terrorism Standards (CFATS) for Universities</w:t>
        </w:r>
      </w:hyperlink>
    </w:p>
    <w:p w14:paraId="354326A9" w14:textId="77777777" w:rsidR="00CB7EF6" w:rsidRPr="0033083D" w:rsidRDefault="00CB7EF6" w:rsidP="00462806">
      <w:pPr>
        <w:numPr>
          <w:ilvl w:val="0"/>
          <w:numId w:val="9"/>
        </w:numPr>
        <w:shd w:val="clear" w:color="auto" w:fill="FFFFFF"/>
        <w:rPr>
          <w:rStyle w:val="Hyperlink"/>
        </w:rPr>
      </w:pPr>
      <w:hyperlink r:id="rId12" w:tgtFrame="_blank" w:history="1">
        <w:r w:rsidRPr="0033083D">
          <w:rPr>
            <w:rStyle w:val="Hyperlink"/>
          </w:rPr>
          <w:t>OSHA’s Occupational Exposure to Hazardous Chemicals in Laboratories </w:t>
        </w:r>
      </w:hyperlink>
    </w:p>
    <w:p w14:paraId="6C2EF097" w14:textId="77777777" w:rsidR="00CB7EF6" w:rsidRPr="0033083D" w:rsidRDefault="00CB7EF6" w:rsidP="00462806">
      <w:pPr>
        <w:numPr>
          <w:ilvl w:val="0"/>
          <w:numId w:val="9"/>
        </w:numPr>
        <w:shd w:val="clear" w:color="auto" w:fill="FFFFFF"/>
        <w:rPr>
          <w:rStyle w:val="Hyperlink"/>
        </w:rPr>
      </w:pPr>
      <w:hyperlink r:id="rId13" w:tgtFrame="_blank" w:history="1">
        <w:r w:rsidRPr="0033083D">
          <w:rPr>
            <w:rStyle w:val="Hyperlink"/>
          </w:rPr>
          <w:t>Globally Harmonized System of Classification and Labeling of Chemicals (GHS) [pdf]</w:t>
        </w:r>
      </w:hyperlink>
    </w:p>
    <w:p w14:paraId="5FD0D0D5" w14:textId="77777777" w:rsidR="00CB7EF6" w:rsidRPr="0033083D" w:rsidRDefault="00CB7EF6" w:rsidP="00462806">
      <w:pPr>
        <w:numPr>
          <w:ilvl w:val="0"/>
          <w:numId w:val="9"/>
        </w:numPr>
        <w:shd w:val="clear" w:color="auto" w:fill="FFFFFF"/>
        <w:rPr>
          <w:rStyle w:val="Hyperlink"/>
        </w:rPr>
      </w:pPr>
      <w:hyperlink r:id="rId14" w:tgtFrame="_blank" w:history="1">
        <w:r w:rsidRPr="0033083D">
          <w:rPr>
            <w:rStyle w:val="Hyperlink"/>
          </w:rPr>
          <w:t>NFPA 45</w:t>
        </w:r>
      </w:hyperlink>
      <w:r w:rsidR="00D05406" w:rsidRPr="0033083D">
        <w:rPr>
          <w:rFonts w:cs="Arial"/>
          <w:color w:val="0070C0"/>
        </w:rPr>
        <w:t xml:space="preserve"> </w:t>
      </w:r>
      <w:r w:rsidR="00D05406" w:rsidRPr="0033083D">
        <w:rPr>
          <w:rFonts w:cs="Arial"/>
        </w:rPr>
        <w:t>and</w:t>
      </w:r>
      <w:r w:rsidR="00D05406" w:rsidRPr="0033083D">
        <w:rPr>
          <w:rFonts w:cs="Arial"/>
          <w:color w:val="0070C0"/>
        </w:rPr>
        <w:t xml:space="preserve"> </w:t>
      </w:r>
      <w:hyperlink r:id="rId15" w:tgtFrame="_blank" w:history="1">
        <w:r w:rsidRPr="0033083D">
          <w:rPr>
            <w:rStyle w:val="Hyperlink"/>
          </w:rPr>
          <w:t>NFPA 55</w:t>
        </w:r>
      </w:hyperlink>
    </w:p>
    <w:p w14:paraId="68E85E82" w14:textId="77777777" w:rsidR="00CB7EF6" w:rsidRPr="0033083D" w:rsidRDefault="00CB7EF6" w:rsidP="00462806">
      <w:pPr>
        <w:numPr>
          <w:ilvl w:val="0"/>
          <w:numId w:val="9"/>
        </w:numPr>
        <w:shd w:val="clear" w:color="auto" w:fill="FFFFFF"/>
        <w:rPr>
          <w:rFonts w:cs="Arial"/>
          <w:color w:val="000000"/>
        </w:rPr>
      </w:pPr>
      <w:r w:rsidRPr="0033083D">
        <w:rPr>
          <w:rFonts w:cs="Arial"/>
          <w:color w:val="000000"/>
        </w:rPr>
        <w:t>International Fire Code</w:t>
      </w:r>
    </w:p>
    <w:p w14:paraId="357E86FB" w14:textId="77777777" w:rsidR="00CB7EF6" w:rsidRPr="0033083D" w:rsidRDefault="00CB7EF6" w:rsidP="00462806">
      <w:pPr>
        <w:numPr>
          <w:ilvl w:val="0"/>
          <w:numId w:val="9"/>
        </w:numPr>
        <w:shd w:val="clear" w:color="auto" w:fill="FFFFFF"/>
        <w:rPr>
          <w:rFonts w:cs="Arial"/>
          <w:color w:val="000000"/>
        </w:rPr>
      </w:pPr>
      <w:r w:rsidRPr="0033083D">
        <w:rPr>
          <w:rFonts w:cs="Arial"/>
          <w:color w:val="000000"/>
        </w:rPr>
        <w:t>ANSI Standard for Emergency Showers and Eyewash</w:t>
      </w:r>
    </w:p>
    <w:p w14:paraId="520D1849" w14:textId="77777777" w:rsidR="00CB7EF6" w:rsidRPr="0033083D" w:rsidRDefault="00CB7EF6" w:rsidP="00462806">
      <w:pPr>
        <w:numPr>
          <w:ilvl w:val="0"/>
          <w:numId w:val="9"/>
        </w:numPr>
        <w:shd w:val="clear" w:color="auto" w:fill="FFFFFF"/>
        <w:rPr>
          <w:rFonts w:cs="Arial"/>
          <w:color w:val="000000"/>
        </w:rPr>
      </w:pPr>
      <w:r w:rsidRPr="0033083D">
        <w:rPr>
          <w:rFonts w:cs="Arial"/>
          <w:color w:val="000000"/>
        </w:rPr>
        <w:t>ANSI Standard for First-Aid Kit</w:t>
      </w:r>
    </w:p>
    <w:p w14:paraId="5B697ED6" w14:textId="77777777" w:rsidR="00CB7EF6" w:rsidRPr="0033083D" w:rsidRDefault="00CB7EF6" w:rsidP="00462806">
      <w:pPr>
        <w:numPr>
          <w:ilvl w:val="0"/>
          <w:numId w:val="9"/>
        </w:numPr>
        <w:shd w:val="clear" w:color="auto" w:fill="FFFFFF"/>
        <w:rPr>
          <w:rFonts w:cs="Arial"/>
          <w:color w:val="000000"/>
        </w:rPr>
      </w:pPr>
      <w:r w:rsidRPr="0033083D">
        <w:rPr>
          <w:rFonts w:cs="Arial"/>
          <w:color w:val="000000"/>
        </w:rPr>
        <w:t>ASHRAE 110</w:t>
      </w:r>
    </w:p>
    <w:p w14:paraId="7933BB2B" w14:textId="77777777" w:rsidR="00CB7EF6" w:rsidRPr="0033083D" w:rsidRDefault="00CB7EF6" w:rsidP="00462806">
      <w:pPr>
        <w:numPr>
          <w:ilvl w:val="0"/>
          <w:numId w:val="9"/>
        </w:numPr>
        <w:shd w:val="clear" w:color="auto" w:fill="FFFFFF"/>
        <w:rPr>
          <w:rStyle w:val="Hyperlink"/>
        </w:rPr>
      </w:pPr>
      <w:hyperlink r:id="rId16" w:tgtFrame="_blank" w:history="1">
        <w:r w:rsidRPr="0033083D">
          <w:rPr>
            <w:rStyle w:val="Hyperlink"/>
          </w:rPr>
          <w:t>ACS Guidelines for Chemical Laboratory Safety in Academic Institutions [pdf]</w:t>
        </w:r>
      </w:hyperlink>
    </w:p>
    <w:p w14:paraId="50A0623F" w14:textId="77777777" w:rsidR="00CB7EF6" w:rsidRPr="0033083D" w:rsidRDefault="00CB7EF6" w:rsidP="00462806">
      <w:pPr>
        <w:numPr>
          <w:ilvl w:val="0"/>
          <w:numId w:val="9"/>
        </w:numPr>
        <w:shd w:val="clear" w:color="auto" w:fill="FFFFFF"/>
        <w:rPr>
          <w:rStyle w:val="Hyperlink"/>
        </w:rPr>
      </w:pPr>
      <w:hyperlink r:id="rId17" w:tgtFrame="_blank" w:history="1">
        <w:r w:rsidRPr="0033083D">
          <w:rPr>
            <w:rStyle w:val="Hyperlink"/>
          </w:rPr>
          <w:t>ACS Creating Safety Cultures in Academic Institutions [pdf]</w:t>
        </w:r>
      </w:hyperlink>
    </w:p>
    <w:p w14:paraId="33E5EE05" w14:textId="77777777" w:rsidR="00CB7EF6" w:rsidRPr="0033083D" w:rsidRDefault="00CB7EF6" w:rsidP="00462806">
      <w:pPr>
        <w:numPr>
          <w:ilvl w:val="0"/>
          <w:numId w:val="9"/>
        </w:numPr>
        <w:shd w:val="clear" w:color="auto" w:fill="FFFFFF"/>
        <w:rPr>
          <w:rStyle w:val="Hyperlink"/>
        </w:rPr>
      </w:pPr>
      <w:hyperlink r:id="rId18" w:tgtFrame="_blank" w:history="1">
        <w:r w:rsidRPr="0033083D">
          <w:rPr>
            <w:rStyle w:val="Hyperlink"/>
          </w:rPr>
          <w:t>OSHA Fact Sheet: The Importance of Root Cause Analysis During Incident Investigation [pdf]</w:t>
        </w:r>
      </w:hyperlink>
    </w:p>
    <w:p w14:paraId="16E8F535" w14:textId="77777777" w:rsidR="003F14AC" w:rsidRPr="0033083D" w:rsidRDefault="003F14AC" w:rsidP="00462806">
      <w:pPr>
        <w:pStyle w:val="Heading2"/>
      </w:pPr>
      <w:bookmarkStart w:id="8" w:name="_Toc3474704"/>
      <w:bookmarkStart w:id="9" w:name="_Toc103696377"/>
      <w:bookmarkStart w:id="10" w:name="_Toc236147618"/>
      <w:bookmarkStart w:id="11" w:name="_Toc236219735"/>
      <w:r w:rsidRPr="0033083D">
        <w:t>Purpose</w:t>
      </w:r>
      <w:bookmarkEnd w:id="8"/>
      <w:bookmarkEnd w:id="9"/>
      <w:bookmarkEnd w:id="10"/>
      <w:bookmarkEnd w:id="11"/>
    </w:p>
    <w:p w14:paraId="0213BF5C" w14:textId="66EF8D2B" w:rsidR="003F14AC" w:rsidRPr="0033083D" w:rsidRDefault="003F14AC" w:rsidP="00462806">
      <w:r w:rsidRPr="0033083D">
        <w:t xml:space="preserve">This document constitutes the </w:t>
      </w:r>
      <w:bookmarkStart w:id="12" w:name="_Hlk103949322"/>
      <w:bookmarkStart w:id="13" w:name="_Hlk32485329"/>
      <w:r w:rsidR="003F7BFF" w:rsidRPr="0033083D">
        <w:t>Laboratory Safety Manual</w:t>
      </w:r>
      <w:r w:rsidR="00A85807" w:rsidRPr="0033083D">
        <w:t xml:space="preserve"> and Chemical Hygiene Plan</w:t>
      </w:r>
      <w:bookmarkEnd w:id="12"/>
      <w:r w:rsidR="003F7BFF" w:rsidRPr="0033083D">
        <w:t xml:space="preserve"> </w:t>
      </w:r>
      <w:bookmarkEnd w:id="13"/>
      <w:r w:rsidR="00A7717C" w:rsidRPr="0033083D">
        <w:t>(</w:t>
      </w:r>
      <w:r w:rsidR="008D5959" w:rsidRPr="0033083D">
        <w:t xml:space="preserve">the </w:t>
      </w:r>
      <w:r w:rsidR="00A85807" w:rsidRPr="0033083D">
        <w:t>latter</w:t>
      </w:r>
      <w:r w:rsidR="008D5959" w:rsidRPr="0033083D">
        <w:t xml:space="preserve"> </w:t>
      </w:r>
      <w:r w:rsidRPr="0033083D">
        <w:t xml:space="preserve">required by the </w:t>
      </w:r>
      <w:r w:rsidR="00A7717C" w:rsidRPr="0033083D">
        <w:t>OSHA Laboratory Standard)</w:t>
      </w:r>
      <w:r w:rsidR="005F6490" w:rsidRPr="0033083D">
        <w:t>. The purpose of this</w:t>
      </w:r>
      <w:r w:rsidRPr="0033083D">
        <w:t xml:space="preserve"> </w:t>
      </w:r>
      <w:r w:rsidRPr="0033083D">
        <w:rPr>
          <w:u w:val="single"/>
        </w:rPr>
        <w:t>Plan</w:t>
      </w:r>
      <w:r w:rsidRPr="0033083D">
        <w:t xml:space="preserve"> is to </w:t>
      </w:r>
      <w:r w:rsidR="00A7717C" w:rsidRPr="0033083D">
        <w:t xml:space="preserve">provide written </w:t>
      </w:r>
      <w:r w:rsidR="005F6490" w:rsidRPr="0033083D">
        <w:t xml:space="preserve">safety and compliance </w:t>
      </w:r>
      <w:r w:rsidR="00A7717C" w:rsidRPr="0033083D">
        <w:t xml:space="preserve">guidance </w:t>
      </w:r>
      <w:r w:rsidR="003F7BFF" w:rsidRPr="0033083D">
        <w:t>for</w:t>
      </w:r>
      <w:r w:rsidR="00A7717C" w:rsidRPr="0033083D">
        <w:t xml:space="preserve"> all personnel working </w:t>
      </w:r>
      <w:r w:rsidR="005F6490" w:rsidRPr="0033083D">
        <w:t>with hazardous materials</w:t>
      </w:r>
      <w:r w:rsidR="003F7BFF" w:rsidRPr="0033083D">
        <w:t>, equipment, processes,</w:t>
      </w:r>
      <w:r w:rsidR="005F6490" w:rsidRPr="0033083D">
        <w:t xml:space="preserve"> and </w:t>
      </w:r>
      <w:r w:rsidR="003F7BFF" w:rsidRPr="0033083D">
        <w:t xml:space="preserve">other </w:t>
      </w:r>
      <w:r w:rsidR="009D189D" w:rsidRPr="0033083D">
        <w:t>tasks</w:t>
      </w:r>
      <w:r w:rsidR="005F6490" w:rsidRPr="0033083D">
        <w:t xml:space="preserve"> </w:t>
      </w:r>
      <w:r w:rsidR="00A7717C" w:rsidRPr="0033083D">
        <w:t xml:space="preserve">in </w:t>
      </w:r>
      <w:r w:rsidR="003C64C0" w:rsidRPr="0033083D">
        <w:t>USC</w:t>
      </w:r>
      <w:r w:rsidR="00A7717C" w:rsidRPr="0033083D">
        <w:t xml:space="preserve"> laboratories. This </w:t>
      </w:r>
      <w:r w:rsidR="00A7717C" w:rsidRPr="0033083D">
        <w:rPr>
          <w:u w:val="single"/>
        </w:rPr>
        <w:t>Plan</w:t>
      </w:r>
      <w:r w:rsidR="00A7717C" w:rsidRPr="0033083D">
        <w:t xml:space="preserve"> describes</w:t>
      </w:r>
      <w:r w:rsidRPr="0033083D">
        <w:t xml:space="preserve"> </w:t>
      </w:r>
      <w:r w:rsidR="00A7717C" w:rsidRPr="0033083D">
        <w:t>roles and responsibilities, policies</w:t>
      </w:r>
      <w:r w:rsidR="003F7BFF" w:rsidRPr="0033083D">
        <w:t>, guidelines</w:t>
      </w:r>
      <w:r w:rsidR="00A7717C" w:rsidRPr="0033083D">
        <w:t xml:space="preserve"> and practices to </w:t>
      </w:r>
      <w:r w:rsidRPr="0033083D">
        <w:t>be f</w:t>
      </w:r>
      <w:r w:rsidR="00A7717C" w:rsidRPr="0033083D">
        <w:t xml:space="preserve">ollowed to ensure </w:t>
      </w:r>
      <w:r w:rsidR="00E44EBB" w:rsidRPr="0033083D">
        <w:t xml:space="preserve">safety </w:t>
      </w:r>
      <w:r w:rsidR="005F6490" w:rsidRPr="0033083D">
        <w:t>and compliance in our laboratories</w:t>
      </w:r>
      <w:r w:rsidR="00E44EBB" w:rsidRPr="0033083D">
        <w:t>.</w:t>
      </w:r>
    </w:p>
    <w:p w14:paraId="4AA0DC60" w14:textId="77777777" w:rsidR="003F14AC" w:rsidRPr="0033083D" w:rsidRDefault="003F14AC" w:rsidP="00462806">
      <w:pPr>
        <w:pStyle w:val="Heading2"/>
      </w:pPr>
      <w:bookmarkStart w:id="14" w:name="_Toc3474705"/>
      <w:bookmarkStart w:id="15" w:name="_Toc103696378"/>
      <w:bookmarkStart w:id="16" w:name="_Toc236147619"/>
      <w:bookmarkStart w:id="17" w:name="_Toc236219736"/>
      <w:r w:rsidRPr="0033083D">
        <w:t xml:space="preserve">Personnel </w:t>
      </w:r>
      <w:r w:rsidR="00E44EBB" w:rsidRPr="0033083D">
        <w:t xml:space="preserve">and Activities </w:t>
      </w:r>
      <w:r w:rsidRPr="0033083D">
        <w:t>Covered by this Plan</w:t>
      </w:r>
      <w:bookmarkEnd w:id="14"/>
      <w:bookmarkEnd w:id="15"/>
      <w:bookmarkEnd w:id="16"/>
      <w:bookmarkEnd w:id="17"/>
    </w:p>
    <w:p w14:paraId="1833324F" w14:textId="4F7CDA4B" w:rsidR="003F14AC" w:rsidRPr="0033083D" w:rsidRDefault="003F14AC" w:rsidP="00462806">
      <w:r w:rsidRPr="0033083D">
        <w:t>This</w:t>
      </w:r>
      <w:r w:rsidR="00E44EBB" w:rsidRPr="0033083D">
        <w:t xml:space="preserve"> </w:t>
      </w:r>
      <w:r w:rsidR="00A85807" w:rsidRPr="0033083D">
        <w:t xml:space="preserve">Laboratory Safety Manual and Chemical Hygiene Plan </w:t>
      </w:r>
      <w:r w:rsidR="008626FC" w:rsidRPr="0033083D">
        <w:t>appl</w:t>
      </w:r>
      <w:r w:rsidR="00E44EBB" w:rsidRPr="0033083D">
        <w:t>y</w:t>
      </w:r>
      <w:r w:rsidRPr="0033083D">
        <w:t xml:space="preserve"> to all work involving hazardous </w:t>
      </w:r>
      <w:r w:rsidR="00017DE6" w:rsidRPr="0033083D">
        <w:t>substances</w:t>
      </w:r>
      <w:r w:rsidR="00E44EBB" w:rsidRPr="0033083D">
        <w:t xml:space="preserve">, </w:t>
      </w:r>
      <w:r w:rsidR="00017DE6" w:rsidRPr="0033083D">
        <w:t>equipment</w:t>
      </w:r>
      <w:r w:rsidR="00C51F9E" w:rsidRPr="0033083D">
        <w:t xml:space="preserve">, </w:t>
      </w:r>
      <w:r w:rsidR="00017DE6" w:rsidRPr="0033083D">
        <w:t>processe</w:t>
      </w:r>
      <w:r w:rsidR="00E44EBB" w:rsidRPr="0033083D">
        <w:t>s</w:t>
      </w:r>
      <w:r w:rsidR="00C51F9E" w:rsidRPr="0033083D">
        <w:t xml:space="preserve"> and tasks</w:t>
      </w:r>
      <w:r w:rsidR="00D05406" w:rsidRPr="0033083D">
        <w:t xml:space="preserve"> performed</w:t>
      </w:r>
      <w:r w:rsidR="00E44EBB" w:rsidRPr="0033083D">
        <w:t xml:space="preserve"> in </w:t>
      </w:r>
      <w:r w:rsidR="003C64C0" w:rsidRPr="0033083D">
        <w:t>USC</w:t>
      </w:r>
      <w:r w:rsidR="00E44EBB" w:rsidRPr="0033083D">
        <w:t xml:space="preserve"> </w:t>
      </w:r>
      <w:r w:rsidR="00D05406" w:rsidRPr="0033083D">
        <w:t xml:space="preserve">research and teaching </w:t>
      </w:r>
      <w:r w:rsidR="00E44EBB" w:rsidRPr="0033083D">
        <w:t>laboratories</w:t>
      </w:r>
      <w:r w:rsidRPr="0033083D">
        <w:t xml:space="preserve">. </w:t>
      </w:r>
      <w:r w:rsidR="00E44EBB" w:rsidRPr="0033083D">
        <w:t xml:space="preserve">All personnel </w:t>
      </w:r>
      <w:r w:rsidR="003F7BFF" w:rsidRPr="0033083D">
        <w:t xml:space="preserve">including </w:t>
      </w:r>
      <w:r w:rsidR="00E44EBB" w:rsidRPr="0033083D">
        <w:t xml:space="preserve">Faculty, Principal Investigators, </w:t>
      </w:r>
      <w:r w:rsidR="005F6490" w:rsidRPr="0033083D">
        <w:t xml:space="preserve">staff, </w:t>
      </w:r>
      <w:r w:rsidR="003F7BFF" w:rsidRPr="0033083D">
        <w:t xml:space="preserve">and </w:t>
      </w:r>
      <w:r w:rsidR="00E44EBB" w:rsidRPr="0033083D">
        <w:t>stu</w:t>
      </w:r>
      <w:r w:rsidR="005F6490" w:rsidRPr="0033083D">
        <w:t>dents</w:t>
      </w:r>
      <w:r w:rsidR="003F7BFF" w:rsidRPr="0033083D">
        <w:t xml:space="preserve"> </w:t>
      </w:r>
      <w:r w:rsidR="00E44EBB" w:rsidRPr="0033083D">
        <w:t xml:space="preserve">working in a </w:t>
      </w:r>
      <w:r w:rsidR="003C64C0" w:rsidRPr="0033083D">
        <w:t>USC</w:t>
      </w:r>
      <w:r w:rsidR="00E44EBB" w:rsidRPr="0033083D">
        <w:t xml:space="preserve"> laboratory are required to follow the provisions of this Plan.</w:t>
      </w:r>
    </w:p>
    <w:p w14:paraId="7F1DCC99" w14:textId="24D46CC5" w:rsidR="003F14AC" w:rsidRPr="0033083D" w:rsidRDefault="002C0354" w:rsidP="007743B4">
      <w:pPr>
        <w:pStyle w:val="Heading1"/>
        <w:rPr>
          <w:sz w:val="20"/>
          <w:szCs w:val="20"/>
        </w:rPr>
      </w:pPr>
      <w:bookmarkStart w:id="18" w:name="_Toc236219737"/>
      <w:bookmarkStart w:id="19" w:name="_Hlk103685924"/>
      <w:r w:rsidRPr="002C0354">
        <w:rPr>
          <w:sz w:val="20"/>
          <w:szCs w:val="20"/>
        </w:rPr>
        <w:lastRenderedPageBreak/>
        <w:t>Chapter 2. Roles and Responsibilities</w:t>
      </w:r>
      <w:bookmarkEnd w:id="18"/>
    </w:p>
    <w:p w14:paraId="353F09DC" w14:textId="77777777" w:rsidR="003F14AC" w:rsidRPr="0033083D" w:rsidRDefault="003F14AC" w:rsidP="00462806">
      <w:pPr>
        <w:pStyle w:val="Heading2"/>
      </w:pPr>
      <w:bookmarkStart w:id="20" w:name="_Toc3474708"/>
      <w:bookmarkStart w:id="21" w:name="_Toc103696380"/>
      <w:bookmarkStart w:id="22" w:name="_Toc236147621"/>
      <w:bookmarkStart w:id="23" w:name="_Toc236219738"/>
      <w:bookmarkEnd w:id="19"/>
      <w:r w:rsidRPr="0033083D">
        <w:t>Department Chair</w:t>
      </w:r>
      <w:bookmarkEnd w:id="20"/>
      <w:bookmarkEnd w:id="21"/>
      <w:bookmarkEnd w:id="22"/>
      <w:bookmarkEnd w:id="23"/>
    </w:p>
    <w:p w14:paraId="4E6A1590" w14:textId="5A9213C3" w:rsidR="00F05C6A" w:rsidRPr="0033083D" w:rsidRDefault="003F14AC" w:rsidP="00462806">
      <w:r w:rsidRPr="0033083D">
        <w:t xml:space="preserve">The Department Chair has the responsibility and authority to </w:t>
      </w:r>
      <w:r w:rsidR="00F05C6A" w:rsidRPr="0033083D">
        <w:t>implement University health and safety policies.</w:t>
      </w:r>
      <w:r w:rsidR="008B4752" w:rsidRPr="0033083D">
        <w:t xml:space="preserve"> </w:t>
      </w:r>
      <w:r w:rsidR="00F05C6A" w:rsidRPr="0033083D">
        <w:t>The Department Chair has the following specific responsibilities:</w:t>
      </w:r>
    </w:p>
    <w:p w14:paraId="56CA0A94" w14:textId="01C11C3D" w:rsidR="006E16F7" w:rsidRPr="0033083D" w:rsidRDefault="006E16F7" w:rsidP="00462806">
      <w:pPr>
        <w:numPr>
          <w:ilvl w:val="0"/>
          <w:numId w:val="1"/>
        </w:numPr>
      </w:pPr>
      <w:r w:rsidRPr="0033083D">
        <w:t>Enforce laboratory safety regulations</w:t>
      </w:r>
      <w:r w:rsidR="0087231D" w:rsidRPr="0033083D">
        <w:t>, standards and guidelines</w:t>
      </w:r>
      <w:r w:rsidRPr="0033083D">
        <w:t xml:space="preserve"> within the </w:t>
      </w:r>
      <w:r w:rsidR="00EE534D" w:rsidRPr="0033083D">
        <w:t>Department.</w:t>
      </w:r>
    </w:p>
    <w:p w14:paraId="2004C4BB" w14:textId="77777777" w:rsidR="00F05C6A" w:rsidRPr="0033083D" w:rsidRDefault="00F05C6A" w:rsidP="00462806">
      <w:pPr>
        <w:numPr>
          <w:ilvl w:val="0"/>
          <w:numId w:val="1"/>
        </w:numPr>
      </w:pPr>
      <w:r w:rsidRPr="0033083D">
        <w:t>Designate a Department Safety Coordinator</w:t>
      </w:r>
    </w:p>
    <w:p w14:paraId="71FC0229" w14:textId="01EDD5EA" w:rsidR="00F05C6A" w:rsidRPr="0033083D" w:rsidRDefault="00F05C6A" w:rsidP="00462806">
      <w:pPr>
        <w:numPr>
          <w:ilvl w:val="0"/>
          <w:numId w:val="1"/>
        </w:numPr>
      </w:pPr>
      <w:r w:rsidRPr="0033083D">
        <w:t xml:space="preserve">Review and grant </w:t>
      </w:r>
      <w:r w:rsidR="009D392A" w:rsidRPr="0033083D">
        <w:t>pre-</w:t>
      </w:r>
      <w:r w:rsidRPr="0033083D">
        <w:t xml:space="preserve">approval for minors to participate in laboratory </w:t>
      </w:r>
      <w:r w:rsidR="00EE534D" w:rsidRPr="0033083D">
        <w:t>activities.</w:t>
      </w:r>
    </w:p>
    <w:p w14:paraId="6BEBE2FE" w14:textId="49F8CCBE" w:rsidR="0038087D" w:rsidRPr="0033083D" w:rsidRDefault="0038087D" w:rsidP="00462806">
      <w:pPr>
        <w:numPr>
          <w:ilvl w:val="0"/>
          <w:numId w:val="1"/>
        </w:numPr>
      </w:pPr>
      <w:r w:rsidRPr="0033083D">
        <w:t xml:space="preserve">Consult with EH&amp;S in evaluating facility requirements of potential research faculty </w:t>
      </w:r>
      <w:r w:rsidR="00EE534D" w:rsidRPr="0033083D">
        <w:t>hires.</w:t>
      </w:r>
    </w:p>
    <w:p w14:paraId="53700D1A" w14:textId="17E98DA6" w:rsidR="0038087D" w:rsidRPr="0033083D" w:rsidRDefault="0038087D" w:rsidP="00462806">
      <w:pPr>
        <w:numPr>
          <w:ilvl w:val="0"/>
          <w:numId w:val="1"/>
        </w:numPr>
      </w:pPr>
      <w:r w:rsidRPr="0033083D">
        <w:t xml:space="preserve">Consult with EH&amp;S in evaluating </w:t>
      </w:r>
      <w:r w:rsidR="0087231D" w:rsidRPr="0033083D">
        <w:t xml:space="preserve">the </w:t>
      </w:r>
      <w:r w:rsidRPr="0033083D">
        <w:t xml:space="preserve">suitability of new laboratory construction or renovations for research </w:t>
      </w:r>
      <w:r w:rsidR="00703BCA" w:rsidRPr="0033083D">
        <w:t xml:space="preserve">work </w:t>
      </w:r>
      <w:r w:rsidR="009D392A" w:rsidRPr="0033083D">
        <w:t xml:space="preserve">of Faculty assigned to the </w:t>
      </w:r>
      <w:r w:rsidR="00854214" w:rsidRPr="0033083D">
        <w:t>space.</w:t>
      </w:r>
    </w:p>
    <w:p w14:paraId="0CB38EC4" w14:textId="728BA90D" w:rsidR="00F05C6A" w:rsidRPr="0033083D" w:rsidRDefault="00F05C6A" w:rsidP="00462806">
      <w:pPr>
        <w:numPr>
          <w:ilvl w:val="0"/>
          <w:numId w:val="1"/>
        </w:numPr>
      </w:pPr>
      <w:r w:rsidRPr="0033083D">
        <w:t xml:space="preserve">Ensure that new </w:t>
      </w:r>
      <w:r w:rsidR="009D392A" w:rsidRPr="0033083D">
        <w:t>F</w:t>
      </w:r>
      <w:r w:rsidRPr="0033083D">
        <w:t xml:space="preserve">aculty hires communicate and work with EH&amp;S during </w:t>
      </w:r>
      <w:r w:rsidR="00C51F9E" w:rsidRPr="0033083D">
        <w:t xml:space="preserve">new </w:t>
      </w:r>
      <w:r w:rsidRPr="0033083D">
        <w:t xml:space="preserve">laboratory </w:t>
      </w:r>
      <w:r w:rsidR="00854214" w:rsidRPr="0033083D">
        <w:t>start-up.</w:t>
      </w:r>
    </w:p>
    <w:p w14:paraId="5F78B364" w14:textId="1AA0AC4B" w:rsidR="00F05C6A" w:rsidRPr="0033083D" w:rsidRDefault="0038087D" w:rsidP="00462806">
      <w:pPr>
        <w:numPr>
          <w:ilvl w:val="0"/>
          <w:numId w:val="1"/>
        </w:numPr>
      </w:pPr>
      <w:r w:rsidRPr="0033083D">
        <w:t xml:space="preserve">Ensure </w:t>
      </w:r>
      <w:r w:rsidR="009D392A" w:rsidRPr="0033083D">
        <w:t xml:space="preserve">that Faculty leaving the University consult and work with EH&amp;S to close out their assigned </w:t>
      </w:r>
      <w:r w:rsidR="00854214" w:rsidRPr="0033083D">
        <w:t>laboratory.</w:t>
      </w:r>
    </w:p>
    <w:p w14:paraId="3486FA64" w14:textId="77777777" w:rsidR="000B00D9" w:rsidRPr="0033083D" w:rsidRDefault="0038087D" w:rsidP="00462806">
      <w:pPr>
        <w:pStyle w:val="Heading2"/>
      </w:pPr>
      <w:bookmarkStart w:id="24" w:name="_Toc3474709"/>
      <w:bookmarkStart w:id="25" w:name="_Toc103696381"/>
      <w:bookmarkStart w:id="26" w:name="_Toc236147622"/>
      <w:bookmarkStart w:id="27" w:name="_Toc236219739"/>
      <w:r w:rsidRPr="0033083D">
        <w:t>Department Safety Coordinator</w:t>
      </w:r>
      <w:bookmarkEnd w:id="24"/>
      <w:bookmarkEnd w:id="25"/>
      <w:bookmarkEnd w:id="26"/>
      <w:bookmarkEnd w:id="27"/>
      <w:r w:rsidRPr="0033083D">
        <w:t xml:space="preserve"> </w:t>
      </w:r>
    </w:p>
    <w:p w14:paraId="394099DB" w14:textId="77777777" w:rsidR="00CA49B7" w:rsidRPr="0033083D" w:rsidRDefault="00CA49B7" w:rsidP="00462806">
      <w:pPr>
        <w:rPr>
          <w:bCs/>
        </w:rPr>
      </w:pPr>
      <w:bookmarkStart w:id="28" w:name="_Toc3474710"/>
      <w:r w:rsidRPr="0033083D">
        <w:rPr>
          <w:bCs/>
        </w:rPr>
        <w:t xml:space="preserve">Appointed by the Department Chair, the Department Safety Coordinator responsibilities </w:t>
      </w:r>
      <w:r w:rsidR="00EB6B4D" w:rsidRPr="0033083D">
        <w:rPr>
          <w:bCs/>
        </w:rPr>
        <w:t>include those assigned by the Chair and the following</w:t>
      </w:r>
      <w:r w:rsidRPr="0033083D">
        <w:rPr>
          <w:bCs/>
        </w:rPr>
        <w:t>:</w:t>
      </w:r>
      <w:bookmarkEnd w:id="28"/>
    </w:p>
    <w:p w14:paraId="7E5B43FE" w14:textId="0DBDDB25" w:rsidR="00A90748" w:rsidRPr="0033083D" w:rsidRDefault="0032768F" w:rsidP="00462806">
      <w:pPr>
        <w:numPr>
          <w:ilvl w:val="0"/>
          <w:numId w:val="3"/>
        </w:numPr>
      </w:pPr>
      <w:r w:rsidRPr="0033083D">
        <w:t>Serve as liaison between the Department and EH&amp;S by c</w:t>
      </w:r>
      <w:r w:rsidR="00A90748" w:rsidRPr="0033083D">
        <w:t>ommunicat</w:t>
      </w:r>
      <w:r w:rsidR="000B00D9" w:rsidRPr="0033083D">
        <w:t>ing</w:t>
      </w:r>
      <w:r w:rsidR="00A90748" w:rsidRPr="0033083D">
        <w:t xml:space="preserve"> safety policies to </w:t>
      </w:r>
      <w:r w:rsidR="00EB6B4D" w:rsidRPr="0033083D">
        <w:t>F</w:t>
      </w:r>
      <w:r w:rsidR="00A90748" w:rsidRPr="0033083D">
        <w:t xml:space="preserve">aculty and </w:t>
      </w:r>
      <w:r w:rsidR="00EB6B4D" w:rsidRPr="0033083D">
        <w:t>S</w:t>
      </w:r>
      <w:r w:rsidR="00A90748" w:rsidRPr="0033083D">
        <w:t>taff</w:t>
      </w:r>
      <w:r w:rsidRPr="0033083D">
        <w:t xml:space="preserve"> and r</w:t>
      </w:r>
      <w:r w:rsidR="00A90748" w:rsidRPr="0033083D">
        <w:t>eport</w:t>
      </w:r>
      <w:r w:rsidR="000B00D9" w:rsidRPr="0033083D">
        <w:t>ing</w:t>
      </w:r>
      <w:r w:rsidR="00A90748" w:rsidRPr="0033083D">
        <w:t xml:space="preserve"> </w:t>
      </w:r>
      <w:r w:rsidRPr="0033083D">
        <w:t>to EH&amp;S</w:t>
      </w:r>
      <w:r w:rsidR="00A514BC" w:rsidRPr="0033083D">
        <w:t xml:space="preserve"> and </w:t>
      </w:r>
      <w:r w:rsidR="003C64C0" w:rsidRPr="0033083D">
        <w:t>USC</w:t>
      </w:r>
      <w:r w:rsidR="00A514BC" w:rsidRPr="0033083D">
        <w:t xml:space="preserve"> Chemical Safety Committee</w:t>
      </w:r>
      <w:r w:rsidRPr="0033083D">
        <w:t xml:space="preserve"> all </w:t>
      </w:r>
      <w:r w:rsidR="00A514BC" w:rsidRPr="0033083D">
        <w:t xml:space="preserve">Departmental </w:t>
      </w:r>
      <w:r w:rsidR="00A90748" w:rsidRPr="0033083D">
        <w:t>laboratory incident</w:t>
      </w:r>
      <w:r w:rsidR="00A514BC" w:rsidRPr="0033083D">
        <w:t>s</w:t>
      </w:r>
      <w:r w:rsidR="00A90748" w:rsidRPr="0033083D">
        <w:t xml:space="preserve"> </w:t>
      </w:r>
      <w:r w:rsidR="00A514BC" w:rsidRPr="0033083D">
        <w:t>and</w:t>
      </w:r>
      <w:r w:rsidR="00A90748" w:rsidRPr="0033083D">
        <w:t xml:space="preserve"> </w:t>
      </w:r>
      <w:r w:rsidRPr="0033083D">
        <w:t xml:space="preserve">safety </w:t>
      </w:r>
      <w:r w:rsidR="00854214" w:rsidRPr="0033083D">
        <w:t>concerns.</w:t>
      </w:r>
    </w:p>
    <w:p w14:paraId="0E4C5486" w14:textId="40AF888A" w:rsidR="0032768F" w:rsidRPr="0033083D" w:rsidRDefault="0032768F" w:rsidP="00462806">
      <w:pPr>
        <w:numPr>
          <w:ilvl w:val="0"/>
          <w:numId w:val="3"/>
        </w:numPr>
      </w:pPr>
      <w:r w:rsidRPr="0033083D">
        <w:t xml:space="preserve">Serve as a member of the Chemical Safety Committee and/or attend committee meetings upon </w:t>
      </w:r>
      <w:r w:rsidR="00854214" w:rsidRPr="0033083D">
        <w:t>request.</w:t>
      </w:r>
    </w:p>
    <w:p w14:paraId="215345DD" w14:textId="77777777" w:rsidR="003F14AC" w:rsidRPr="0033083D" w:rsidRDefault="001A26ED" w:rsidP="00462806">
      <w:pPr>
        <w:pStyle w:val="Heading2"/>
      </w:pPr>
      <w:bookmarkStart w:id="29" w:name="_Toc3474711"/>
      <w:bookmarkStart w:id="30" w:name="_Toc103696382"/>
      <w:bookmarkStart w:id="31" w:name="_Toc236147623"/>
      <w:bookmarkStart w:id="32" w:name="_Toc236219740"/>
      <w:r w:rsidRPr="0033083D">
        <w:t>Supervisors</w:t>
      </w:r>
      <w:bookmarkEnd w:id="29"/>
      <w:bookmarkEnd w:id="30"/>
      <w:bookmarkEnd w:id="31"/>
      <w:bookmarkEnd w:id="32"/>
      <w:r w:rsidRPr="0033083D">
        <w:t xml:space="preserve"> </w:t>
      </w:r>
    </w:p>
    <w:p w14:paraId="12ABF712" w14:textId="77777777" w:rsidR="003F14AC" w:rsidRPr="0033083D" w:rsidRDefault="007101E0" w:rsidP="00462806">
      <w:r w:rsidRPr="0033083D">
        <w:t>The Supervisor</w:t>
      </w:r>
      <w:r w:rsidR="000B00D9" w:rsidRPr="0033083D">
        <w:t>s include</w:t>
      </w:r>
      <w:r w:rsidR="003F14AC" w:rsidRPr="0033083D">
        <w:t xml:space="preserve"> </w:t>
      </w:r>
      <w:r w:rsidR="001A26ED" w:rsidRPr="0033083D">
        <w:t>Principal Investigator</w:t>
      </w:r>
      <w:r w:rsidR="00EB6B4D" w:rsidRPr="0033083D">
        <w:t>s</w:t>
      </w:r>
      <w:r w:rsidR="000B00D9" w:rsidRPr="0033083D">
        <w:t>, Teaching Instructor</w:t>
      </w:r>
      <w:r w:rsidR="00EB6B4D" w:rsidRPr="0033083D">
        <w:t>s</w:t>
      </w:r>
      <w:r w:rsidR="000B00D9" w:rsidRPr="0033083D">
        <w:t xml:space="preserve"> and </w:t>
      </w:r>
      <w:r w:rsidR="001A26ED" w:rsidRPr="0033083D">
        <w:t>Facility Manager</w:t>
      </w:r>
      <w:r w:rsidR="00EB6B4D" w:rsidRPr="0033083D">
        <w:t>s</w:t>
      </w:r>
      <w:r w:rsidR="003F14AC" w:rsidRPr="0033083D">
        <w:t xml:space="preserve"> in charge of</w:t>
      </w:r>
      <w:r w:rsidR="000B00D9" w:rsidRPr="0033083D">
        <w:t xml:space="preserve"> </w:t>
      </w:r>
      <w:r w:rsidR="003F14AC" w:rsidRPr="0033083D">
        <w:t>laboratory</w:t>
      </w:r>
      <w:r w:rsidR="00C51F9E" w:rsidRPr="0033083D">
        <w:t xml:space="preserve"> operations</w:t>
      </w:r>
      <w:r w:rsidR="003F14AC" w:rsidRPr="0033083D">
        <w:t xml:space="preserve">. The </w:t>
      </w:r>
      <w:r w:rsidR="00EB6B4D" w:rsidRPr="0033083D">
        <w:t>S</w:t>
      </w:r>
      <w:r w:rsidR="003F14AC" w:rsidRPr="0033083D">
        <w:t>uperviso</w:t>
      </w:r>
      <w:r w:rsidR="00C51F9E" w:rsidRPr="0033083D">
        <w:t>r</w:t>
      </w:r>
      <w:r w:rsidR="003F14AC" w:rsidRPr="0033083D">
        <w:t>s</w:t>
      </w:r>
      <w:r w:rsidR="00C51F9E" w:rsidRPr="0033083D">
        <w:t>’</w:t>
      </w:r>
      <w:r w:rsidR="003F14AC" w:rsidRPr="0033083D">
        <w:t xml:space="preserve"> duties </w:t>
      </w:r>
      <w:r w:rsidR="000B00D9" w:rsidRPr="0033083D">
        <w:t>are</w:t>
      </w:r>
      <w:r w:rsidR="003F14AC" w:rsidRPr="0033083D">
        <w:t>:</w:t>
      </w:r>
    </w:p>
    <w:p w14:paraId="6A322176" w14:textId="3830ECFF" w:rsidR="003F14AC" w:rsidRPr="0033083D" w:rsidRDefault="00B2545E" w:rsidP="00462806">
      <w:pPr>
        <w:numPr>
          <w:ilvl w:val="0"/>
          <w:numId w:val="4"/>
        </w:numPr>
      </w:pPr>
      <w:r w:rsidRPr="0033083D">
        <w:t xml:space="preserve">Develop and maintain a </w:t>
      </w:r>
      <w:r w:rsidR="00C51F9E" w:rsidRPr="0033083D">
        <w:t xml:space="preserve">lab-specific </w:t>
      </w:r>
      <w:r w:rsidR="00A85807" w:rsidRPr="0033083D">
        <w:t>Laboratory Safety Manual and Chemical Hygiene Plan</w:t>
      </w:r>
      <w:r w:rsidR="00EE0366" w:rsidRPr="0033083D">
        <w:t>, i</w:t>
      </w:r>
      <w:r w:rsidR="003F14AC" w:rsidRPr="0033083D">
        <w:t xml:space="preserve">nstruct all </w:t>
      </w:r>
      <w:r w:rsidR="002B38BE" w:rsidRPr="0033083D">
        <w:t>lab members</w:t>
      </w:r>
      <w:r w:rsidR="003F14AC" w:rsidRPr="0033083D">
        <w:t xml:space="preserve"> to cond</w:t>
      </w:r>
      <w:r w:rsidRPr="0033083D">
        <w:t>uct work in accordance with the</w:t>
      </w:r>
      <w:r w:rsidR="0087231D" w:rsidRPr="0033083D">
        <w:t xml:space="preserve"> P</w:t>
      </w:r>
      <w:r w:rsidR="000B00D9" w:rsidRPr="0033083D">
        <w:t>lan</w:t>
      </w:r>
      <w:r w:rsidRPr="0033083D">
        <w:t>,</w:t>
      </w:r>
      <w:r w:rsidR="00EE0366" w:rsidRPr="0033083D">
        <w:t xml:space="preserve"> and </w:t>
      </w:r>
      <w:r w:rsidR="00EB6B4D" w:rsidRPr="0033083D">
        <w:t>ensure</w:t>
      </w:r>
      <w:r w:rsidR="00EE0366" w:rsidRPr="0033083D">
        <w:t xml:space="preserve"> the Plan </w:t>
      </w:r>
      <w:r w:rsidR="00EB6B4D" w:rsidRPr="0033083D">
        <w:t>is accessible</w:t>
      </w:r>
      <w:r w:rsidR="00EE0366" w:rsidRPr="0033083D">
        <w:t xml:space="preserve"> to lab members during work </w:t>
      </w:r>
      <w:r w:rsidR="00854214" w:rsidRPr="0033083D">
        <w:t>hours.</w:t>
      </w:r>
    </w:p>
    <w:p w14:paraId="203AA75A" w14:textId="5A6C40BE" w:rsidR="00CE7D42" w:rsidRPr="0033083D" w:rsidRDefault="00CE7D42" w:rsidP="00462806">
      <w:pPr>
        <w:numPr>
          <w:ilvl w:val="0"/>
          <w:numId w:val="4"/>
        </w:numPr>
      </w:pPr>
      <w:r w:rsidRPr="0033083D">
        <w:t xml:space="preserve">Establish and enforce </w:t>
      </w:r>
      <w:r w:rsidR="00EB6B4D" w:rsidRPr="0033083D">
        <w:t xml:space="preserve">lab-specific </w:t>
      </w:r>
      <w:r w:rsidRPr="0033083D">
        <w:t>safety policies and procedures in accordance with existing University, State or Federal regulations</w:t>
      </w:r>
      <w:r w:rsidR="00EB6B4D" w:rsidRPr="0033083D">
        <w:t xml:space="preserve">, and </w:t>
      </w:r>
      <w:r w:rsidRPr="0033083D">
        <w:t xml:space="preserve">standards and guidelines endorsed by various safety </w:t>
      </w:r>
      <w:r w:rsidR="00854214" w:rsidRPr="0033083D">
        <w:t>organizations.</w:t>
      </w:r>
    </w:p>
    <w:p w14:paraId="0532E85D" w14:textId="77777777" w:rsidR="003F14AC" w:rsidRPr="0033083D" w:rsidRDefault="00B2545E" w:rsidP="00462806">
      <w:pPr>
        <w:numPr>
          <w:ilvl w:val="0"/>
          <w:numId w:val="4"/>
        </w:numPr>
      </w:pPr>
      <w:r w:rsidRPr="0033083D">
        <w:t>Define responsibilities of</w:t>
      </w:r>
      <w:r w:rsidR="00A514BC" w:rsidRPr="0033083D">
        <w:t>,</w:t>
      </w:r>
      <w:r w:rsidRPr="0033083D">
        <w:t xml:space="preserve"> and a</w:t>
      </w:r>
      <w:r w:rsidR="000B00D9" w:rsidRPr="0033083D">
        <w:t>ppoint</w:t>
      </w:r>
      <w:r w:rsidR="003F14AC" w:rsidRPr="0033083D">
        <w:t xml:space="preserve"> a </w:t>
      </w:r>
      <w:r w:rsidR="006504FD" w:rsidRPr="0033083D">
        <w:t>safety officer</w:t>
      </w:r>
      <w:r w:rsidR="00216691" w:rsidRPr="0033083D">
        <w:t xml:space="preserve"> for the </w:t>
      </w:r>
      <w:r w:rsidR="000B00D9" w:rsidRPr="0033083D">
        <w:t>research group</w:t>
      </w:r>
      <w:r w:rsidR="00A514BC" w:rsidRPr="0033083D">
        <w:t>,</w:t>
      </w:r>
      <w:r w:rsidR="000B00D9" w:rsidRPr="0033083D">
        <w:t xml:space="preserve"> also known as Group Safety Officer</w:t>
      </w:r>
    </w:p>
    <w:p w14:paraId="0D08E1E6" w14:textId="6B425ED0" w:rsidR="00B2545E" w:rsidRPr="0033083D" w:rsidRDefault="00B2545E" w:rsidP="00462806">
      <w:pPr>
        <w:numPr>
          <w:ilvl w:val="0"/>
          <w:numId w:val="4"/>
        </w:numPr>
      </w:pPr>
      <w:r w:rsidRPr="0033083D">
        <w:t xml:space="preserve">Provide lab-specific and procedure-specific safety </w:t>
      </w:r>
      <w:r w:rsidR="00854214" w:rsidRPr="0033083D">
        <w:t>training</w:t>
      </w:r>
      <w:r w:rsidRPr="0033083D">
        <w:t xml:space="preserve"> to lab </w:t>
      </w:r>
      <w:r w:rsidR="002B38BE" w:rsidRPr="0033083D">
        <w:t>members</w:t>
      </w:r>
      <w:r w:rsidRPr="0033083D">
        <w:t xml:space="preserve">, ensure that they receive EH&amp;S safety </w:t>
      </w:r>
      <w:r w:rsidR="00854214" w:rsidRPr="0033083D">
        <w:t>training</w:t>
      </w:r>
      <w:r w:rsidRPr="0033083D">
        <w:t xml:space="preserve"> and keep documentation of completed </w:t>
      </w:r>
      <w:r w:rsidR="00854214" w:rsidRPr="0033083D">
        <w:t>training</w:t>
      </w:r>
      <w:r w:rsidR="002B38BE" w:rsidRPr="0033083D">
        <w:t xml:space="preserve"> each lab </w:t>
      </w:r>
      <w:r w:rsidR="00854214" w:rsidRPr="0033083D">
        <w:t>member.</w:t>
      </w:r>
    </w:p>
    <w:p w14:paraId="28CEEB2E" w14:textId="77777777" w:rsidR="002B38BE" w:rsidRPr="0033083D" w:rsidRDefault="002B38BE" w:rsidP="00462806">
      <w:pPr>
        <w:numPr>
          <w:ilvl w:val="0"/>
          <w:numId w:val="4"/>
        </w:numPr>
      </w:pPr>
      <w:r w:rsidRPr="0033083D">
        <w:t>Monitor safety performance of lab members and provide guidance and instructions as needed</w:t>
      </w:r>
      <w:r w:rsidR="00373371" w:rsidRPr="0033083D">
        <w:t xml:space="preserve"> (</w:t>
      </w:r>
      <w:r w:rsidR="00373371" w:rsidRPr="0033083D">
        <w:rPr>
          <w:i/>
        </w:rPr>
        <w:t>i.e</w:t>
      </w:r>
      <w:r w:rsidR="00373371" w:rsidRPr="0033083D">
        <w:t xml:space="preserve">., take action to correct work practices and conditions that may result in the release of </w:t>
      </w:r>
      <w:r w:rsidR="00A514BC" w:rsidRPr="0033083D">
        <w:t xml:space="preserve">or exposure to </w:t>
      </w:r>
      <w:r w:rsidR="00373371" w:rsidRPr="0033083D">
        <w:t>hazardous materials, instruct laboratory personnel to properly dispose of unwanted and/or hazardous chemicals)</w:t>
      </w:r>
    </w:p>
    <w:p w14:paraId="25210726" w14:textId="7FD491DE" w:rsidR="005F6490" w:rsidRPr="0033083D" w:rsidRDefault="003F14AC" w:rsidP="00462806">
      <w:pPr>
        <w:numPr>
          <w:ilvl w:val="0"/>
          <w:numId w:val="4"/>
        </w:numPr>
      </w:pPr>
      <w:r w:rsidRPr="0033083D">
        <w:t>Define designated areas</w:t>
      </w:r>
      <w:r w:rsidR="00A514BC" w:rsidRPr="0033083D">
        <w:t xml:space="preserve"> and restrict access to areas used</w:t>
      </w:r>
      <w:r w:rsidRPr="0033083D">
        <w:t xml:space="preserve"> for work with </w:t>
      </w:r>
      <w:r w:rsidR="005F6490" w:rsidRPr="0033083D">
        <w:t>highly</w:t>
      </w:r>
      <w:r w:rsidRPr="0033083D">
        <w:t xml:space="preserve"> hazardous </w:t>
      </w:r>
      <w:r w:rsidR="0000260D" w:rsidRPr="0033083D">
        <w:t>chemicals</w:t>
      </w:r>
      <w:r w:rsidR="008C33A2" w:rsidRPr="0033083D">
        <w:t>,</w:t>
      </w:r>
      <w:r w:rsidRPr="0033083D">
        <w:t xml:space="preserve"> </w:t>
      </w:r>
      <w:r w:rsidR="005F6490" w:rsidRPr="0033083D">
        <w:t xml:space="preserve">equipment and </w:t>
      </w:r>
      <w:r w:rsidR="00854214" w:rsidRPr="0033083D">
        <w:t>processes.</w:t>
      </w:r>
    </w:p>
    <w:p w14:paraId="7F1C028F" w14:textId="77777777" w:rsidR="002D6E15" w:rsidRPr="0033083D" w:rsidRDefault="002D6E15" w:rsidP="00462806">
      <w:pPr>
        <w:numPr>
          <w:ilvl w:val="0"/>
          <w:numId w:val="4"/>
        </w:numPr>
      </w:pPr>
      <w:r w:rsidRPr="0033083D">
        <w:lastRenderedPageBreak/>
        <w:t>Collaborate with EH&amp;S in identifying hazards, assessing risks</w:t>
      </w:r>
      <w:r w:rsidR="0000260D" w:rsidRPr="0033083D">
        <w:t xml:space="preserve">, </w:t>
      </w:r>
      <w:r w:rsidRPr="0033083D">
        <w:t>and identifying</w:t>
      </w:r>
      <w:r w:rsidR="0083584B" w:rsidRPr="0033083D">
        <w:t>,</w:t>
      </w:r>
      <w:r w:rsidRPr="0033083D">
        <w:t xml:space="preserve"> then implementing controls to reduce risk</w:t>
      </w:r>
      <w:r w:rsidR="0083584B" w:rsidRPr="0033083D">
        <w:t>s</w:t>
      </w:r>
      <w:r w:rsidR="008C33A2" w:rsidRPr="0033083D">
        <w:t xml:space="preserve"> in their lab</w:t>
      </w:r>
    </w:p>
    <w:p w14:paraId="709B2C45" w14:textId="21866515" w:rsidR="003F14AC" w:rsidRPr="0033083D" w:rsidRDefault="003F14AC" w:rsidP="00462806">
      <w:pPr>
        <w:numPr>
          <w:ilvl w:val="0"/>
          <w:numId w:val="4"/>
        </w:numPr>
      </w:pPr>
      <w:r w:rsidRPr="0033083D">
        <w:t xml:space="preserve">Review and approve </w:t>
      </w:r>
      <w:r w:rsidR="0083584B" w:rsidRPr="0033083D">
        <w:t>S</w:t>
      </w:r>
      <w:r w:rsidRPr="0033083D">
        <w:t xml:space="preserve">tandard </w:t>
      </w:r>
      <w:r w:rsidR="0083584B" w:rsidRPr="0033083D">
        <w:t>O</w:t>
      </w:r>
      <w:r w:rsidRPr="0033083D">
        <w:t xml:space="preserve">perating </w:t>
      </w:r>
      <w:r w:rsidR="0083584B" w:rsidRPr="0033083D">
        <w:t>P</w:t>
      </w:r>
      <w:r w:rsidRPr="0033083D">
        <w:t>rocedures</w:t>
      </w:r>
      <w:r w:rsidR="0083584B" w:rsidRPr="0033083D">
        <w:t xml:space="preserve"> (SOPs)</w:t>
      </w:r>
      <w:r w:rsidRPr="0033083D">
        <w:t xml:space="preserve"> for work </w:t>
      </w:r>
      <w:r w:rsidR="00216691" w:rsidRPr="0033083D">
        <w:t>with</w:t>
      </w:r>
      <w:r w:rsidRPr="0033083D">
        <w:t xml:space="preserve"> </w:t>
      </w:r>
      <w:r w:rsidR="0000260D" w:rsidRPr="0033083D">
        <w:t>highly</w:t>
      </w:r>
      <w:r w:rsidR="000B00D9" w:rsidRPr="0033083D">
        <w:t xml:space="preserve"> hazardous </w:t>
      </w:r>
      <w:r w:rsidR="0000260D" w:rsidRPr="0033083D">
        <w:t>chemicals</w:t>
      </w:r>
      <w:r w:rsidR="000B00D9" w:rsidRPr="0033083D">
        <w:t xml:space="preserve">, equipment and </w:t>
      </w:r>
      <w:r w:rsidR="00854214" w:rsidRPr="0033083D">
        <w:t>processes.</w:t>
      </w:r>
    </w:p>
    <w:p w14:paraId="0BFE4AE1" w14:textId="7E7F998C" w:rsidR="002B38BE" w:rsidRPr="0033083D" w:rsidRDefault="002B38BE" w:rsidP="00462806">
      <w:pPr>
        <w:numPr>
          <w:ilvl w:val="0"/>
          <w:numId w:val="4"/>
        </w:numPr>
      </w:pPr>
      <w:r w:rsidRPr="0033083D">
        <w:t xml:space="preserve">Provide </w:t>
      </w:r>
      <w:r w:rsidR="00EC41C5" w:rsidRPr="0033083D">
        <w:t xml:space="preserve">lab members with </w:t>
      </w:r>
      <w:r w:rsidRPr="0033083D">
        <w:t>required personal</w:t>
      </w:r>
      <w:r w:rsidR="003F14AC" w:rsidRPr="0033083D">
        <w:t xml:space="preserve"> protective equipment</w:t>
      </w:r>
      <w:r w:rsidR="0083584B" w:rsidRPr="0033083D">
        <w:t xml:space="preserve"> (PPE)</w:t>
      </w:r>
      <w:r w:rsidR="003F14AC" w:rsidRPr="0033083D">
        <w:t xml:space="preserve"> necessary for the</w:t>
      </w:r>
      <w:r w:rsidR="000B00D9" w:rsidRPr="0033083D">
        <w:t xml:space="preserve"> safe </w:t>
      </w:r>
      <w:r w:rsidR="00854214" w:rsidRPr="0033083D">
        <w:t>performance of</w:t>
      </w:r>
      <w:r w:rsidR="000B00D9" w:rsidRPr="0033083D">
        <w:t xml:space="preserve"> </w:t>
      </w:r>
      <w:r w:rsidRPr="0033083D">
        <w:t>all hazardous tasks</w:t>
      </w:r>
    </w:p>
    <w:p w14:paraId="358B5E4C" w14:textId="4A701149" w:rsidR="003F14AC" w:rsidRPr="0033083D" w:rsidRDefault="003F14AC" w:rsidP="00462806">
      <w:pPr>
        <w:numPr>
          <w:ilvl w:val="0"/>
          <w:numId w:val="4"/>
        </w:numPr>
      </w:pPr>
      <w:r w:rsidRPr="0033083D">
        <w:t xml:space="preserve">When </w:t>
      </w:r>
      <w:r w:rsidR="00373371" w:rsidRPr="0033083D">
        <w:t>potential exposure is suspected</w:t>
      </w:r>
      <w:r w:rsidRPr="0033083D">
        <w:t xml:space="preserve">, </w:t>
      </w:r>
      <w:r w:rsidR="00CE7D42" w:rsidRPr="0033083D">
        <w:t xml:space="preserve">contact EH&amp;S and </w:t>
      </w:r>
      <w:r w:rsidR="00887A40" w:rsidRPr="0033083D">
        <w:t>arrange</w:t>
      </w:r>
      <w:r w:rsidRPr="0033083D">
        <w:t xml:space="preserve"> air samples, swipes, or other tests to determine the amount and nature of airborne and/or surface contamination, inform employees of the results, and use data to </w:t>
      </w:r>
      <w:r w:rsidR="00CE7D42" w:rsidRPr="0033083D">
        <w:t xml:space="preserve">evaluate and mitigate exposure </w:t>
      </w:r>
      <w:r w:rsidR="00887A40" w:rsidRPr="0033083D">
        <w:t>risk.</w:t>
      </w:r>
      <w:r w:rsidR="00CE7D42" w:rsidRPr="0033083D">
        <w:t xml:space="preserve"> </w:t>
      </w:r>
    </w:p>
    <w:p w14:paraId="3EAD6B2B" w14:textId="77777777" w:rsidR="002D6E15" w:rsidRPr="0033083D" w:rsidRDefault="002D6E15" w:rsidP="00462806">
      <w:pPr>
        <w:numPr>
          <w:ilvl w:val="0"/>
          <w:numId w:val="4"/>
        </w:numPr>
      </w:pPr>
      <w:r w:rsidRPr="0033083D">
        <w:t>Refer employees needing medical surveillance for potential exposures to the Center for Health and Well-Being</w:t>
      </w:r>
    </w:p>
    <w:p w14:paraId="1DF51722" w14:textId="49D0D55B" w:rsidR="00EE0366" w:rsidRPr="0033083D" w:rsidRDefault="00A514BC" w:rsidP="00462806">
      <w:pPr>
        <w:numPr>
          <w:ilvl w:val="0"/>
          <w:numId w:val="4"/>
        </w:numPr>
      </w:pPr>
      <w:r w:rsidRPr="0033083D">
        <w:t xml:space="preserve">Assist </w:t>
      </w:r>
      <w:r w:rsidR="003F14AC" w:rsidRPr="0033083D">
        <w:t>EH</w:t>
      </w:r>
      <w:r w:rsidR="00373371" w:rsidRPr="0033083D">
        <w:t>&amp;</w:t>
      </w:r>
      <w:r w:rsidR="003F14AC" w:rsidRPr="0033083D">
        <w:t>S</w:t>
      </w:r>
      <w:r w:rsidR="000B00D9" w:rsidRPr="0033083D">
        <w:t xml:space="preserve"> personnel in performing lab safety </w:t>
      </w:r>
      <w:r w:rsidR="00EE0366" w:rsidRPr="0033083D">
        <w:t>inspections</w:t>
      </w:r>
      <w:r w:rsidR="00373371" w:rsidRPr="0033083D">
        <w:t>,</w:t>
      </w:r>
      <w:r w:rsidR="00EE0366" w:rsidRPr="0033083D">
        <w:t xml:space="preserve"> and </w:t>
      </w:r>
      <w:r w:rsidR="00373371" w:rsidRPr="0033083D">
        <w:t xml:space="preserve">submit and implement </w:t>
      </w:r>
      <w:r w:rsidR="00EE0366" w:rsidRPr="0033083D">
        <w:t xml:space="preserve">corrective action plans for deficiencies </w:t>
      </w:r>
      <w:r w:rsidRPr="0033083D">
        <w:t>identified</w:t>
      </w:r>
      <w:r w:rsidR="00EE0366" w:rsidRPr="0033083D">
        <w:t xml:space="preserve"> during </w:t>
      </w:r>
      <w:r w:rsidR="00887A40" w:rsidRPr="0033083D">
        <w:t>inspections.</w:t>
      </w:r>
    </w:p>
    <w:p w14:paraId="5E8523E7" w14:textId="4B04C2A2" w:rsidR="00EE0366" w:rsidRPr="0033083D" w:rsidRDefault="00373371" w:rsidP="00462806">
      <w:pPr>
        <w:numPr>
          <w:ilvl w:val="0"/>
          <w:numId w:val="4"/>
        </w:numPr>
      </w:pPr>
      <w:r w:rsidRPr="0033083D">
        <w:t>Report lab incidents to EH&amp;S</w:t>
      </w:r>
      <w:r w:rsidR="00BA44E8" w:rsidRPr="0033083D">
        <w:t xml:space="preserve"> by filing a lab incident form</w:t>
      </w:r>
      <w:r w:rsidRPr="0033083D">
        <w:t xml:space="preserve">, participate in </w:t>
      </w:r>
      <w:r w:rsidR="00EE0366" w:rsidRPr="0033083D">
        <w:t>incident investigations</w:t>
      </w:r>
      <w:r w:rsidRPr="0033083D">
        <w:t xml:space="preserve">, and develop </w:t>
      </w:r>
      <w:r w:rsidR="00EC41C5" w:rsidRPr="0033083D">
        <w:t>then</w:t>
      </w:r>
      <w:r w:rsidRPr="0033083D">
        <w:t xml:space="preserve"> impleme</w:t>
      </w:r>
      <w:r w:rsidR="00A514BC" w:rsidRPr="0033083D">
        <w:t>nt corrective action to prevent</w:t>
      </w:r>
      <w:r w:rsidRPr="0033083D">
        <w:t xml:space="preserve"> </w:t>
      </w:r>
      <w:r w:rsidR="00A514BC" w:rsidRPr="0033083D">
        <w:t>future</w:t>
      </w:r>
      <w:r w:rsidRPr="0033083D">
        <w:t xml:space="preserve"> </w:t>
      </w:r>
      <w:r w:rsidR="006668DA" w:rsidRPr="0033083D">
        <w:t>incidents.</w:t>
      </w:r>
    </w:p>
    <w:p w14:paraId="34BF49BB" w14:textId="43F9417F" w:rsidR="00BC0878" w:rsidRPr="0033083D" w:rsidRDefault="00BC0878" w:rsidP="00462806">
      <w:pPr>
        <w:numPr>
          <w:ilvl w:val="0"/>
          <w:numId w:val="4"/>
        </w:numPr>
      </w:pPr>
      <w:r w:rsidRPr="0033083D">
        <w:t xml:space="preserve">Ensure that an accurate inventory of all chemicals stored and used in the laboratory is developed and </w:t>
      </w:r>
      <w:r w:rsidR="006668DA" w:rsidRPr="0033083D">
        <w:t>maintained.</w:t>
      </w:r>
    </w:p>
    <w:p w14:paraId="297C6B98" w14:textId="019B2169" w:rsidR="003F14AC" w:rsidRPr="0033083D" w:rsidRDefault="00BC0878" w:rsidP="00462806">
      <w:pPr>
        <w:numPr>
          <w:ilvl w:val="0"/>
          <w:numId w:val="4"/>
        </w:numPr>
      </w:pPr>
      <w:r w:rsidRPr="0033083D">
        <w:t xml:space="preserve">Ensure lab </w:t>
      </w:r>
      <w:r w:rsidR="00EC41C5" w:rsidRPr="0033083D">
        <w:t>members</w:t>
      </w:r>
      <w:r w:rsidRPr="0033083D">
        <w:t xml:space="preserve"> are provided ready </w:t>
      </w:r>
      <w:r w:rsidR="003F7DC1" w:rsidRPr="0033083D">
        <w:t>access</w:t>
      </w:r>
      <w:r w:rsidR="00B2545E" w:rsidRPr="0033083D">
        <w:t xml:space="preserve"> at all times</w:t>
      </w:r>
      <w:r w:rsidR="003F7DC1" w:rsidRPr="0033083D">
        <w:t xml:space="preserve"> to safety data sheets</w:t>
      </w:r>
      <w:r w:rsidRPr="0033083D">
        <w:t xml:space="preserve"> (SDS)</w:t>
      </w:r>
      <w:r w:rsidR="003F7DC1" w:rsidRPr="0033083D">
        <w:t xml:space="preserve"> of all chemicals </w:t>
      </w:r>
      <w:r w:rsidR="00B2545E" w:rsidRPr="0033083D">
        <w:t xml:space="preserve">in use and/or stored in the </w:t>
      </w:r>
      <w:r w:rsidR="006668DA" w:rsidRPr="0033083D">
        <w:t>laboratory.</w:t>
      </w:r>
    </w:p>
    <w:p w14:paraId="253865D6" w14:textId="2A65284C" w:rsidR="00EE0366" w:rsidRPr="0033083D" w:rsidRDefault="00EE0366" w:rsidP="00462806">
      <w:pPr>
        <w:numPr>
          <w:ilvl w:val="0"/>
          <w:numId w:val="4"/>
        </w:numPr>
      </w:pPr>
      <w:r w:rsidRPr="0033083D">
        <w:t>Arrange for non-laboratory personnel (</w:t>
      </w:r>
      <w:r w:rsidRPr="0033083D">
        <w:rPr>
          <w:i/>
        </w:rPr>
        <w:t>e.g.</w:t>
      </w:r>
      <w:r w:rsidRPr="0033083D">
        <w:t xml:space="preserve">, contractors and support personnel) to be informed of hazards they may be exposed to when accessing the laboratory, and provide instruction to minimize the risk of exposure to these </w:t>
      </w:r>
      <w:r w:rsidR="006668DA" w:rsidRPr="0033083D">
        <w:t>materials.</w:t>
      </w:r>
    </w:p>
    <w:p w14:paraId="7FA77E62" w14:textId="5CCC2071" w:rsidR="00BE1A26" w:rsidRPr="0033083D" w:rsidRDefault="008C33A2" w:rsidP="00462806">
      <w:pPr>
        <w:numPr>
          <w:ilvl w:val="0"/>
          <w:numId w:val="4"/>
        </w:numPr>
      </w:pPr>
      <w:r w:rsidRPr="0033083D">
        <w:t>C</w:t>
      </w:r>
      <w:r w:rsidR="006B56EF" w:rsidRPr="0033083D">
        <w:t xml:space="preserve">ollaborate with </w:t>
      </w:r>
      <w:r w:rsidR="002D6E15" w:rsidRPr="0033083D">
        <w:t xml:space="preserve">EH&amp;S </w:t>
      </w:r>
      <w:r w:rsidR="0087231D" w:rsidRPr="0033083D">
        <w:t xml:space="preserve">in implementing lab safety policies and guidelines </w:t>
      </w:r>
      <w:r w:rsidR="002D6E15" w:rsidRPr="0033083D">
        <w:t xml:space="preserve">when establishing </w:t>
      </w:r>
      <w:r w:rsidR="0087231D" w:rsidRPr="0033083D">
        <w:t xml:space="preserve">a new laboratory, </w:t>
      </w:r>
      <w:r w:rsidR="006B56EF" w:rsidRPr="0033083D">
        <w:t>decommissioning an existing laboratory</w:t>
      </w:r>
      <w:r w:rsidR="0087231D" w:rsidRPr="0033083D">
        <w:t xml:space="preserve"> and</w:t>
      </w:r>
      <w:r w:rsidRPr="0033083D">
        <w:t>/or</w:t>
      </w:r>
      <w:r w:rsidR="0087231D" w:rsidRPr="0033083D">
        <w:t xml:space="preserve"> accepting volunteers of minor age to participate in laboratory </w:t>
      </w:r>
      <w:r w:rsidR="006668DA" w:rsidRPr="0033083D">
        <w:t>activities.</w:t>
      </w:r>
    </w:p>
    <w:p w14:paraId="57A865EB" w14:textId="245AE941" w:rsidR="00BE1A26" w:rsidRPr="0033083D" w:rsidRDefault="00BE1A26" w:rsidP="00462806">
      <w:pPr>
        <w:numPr>
          <w:ilvl w:val="0"/>
          <w:numId w:val="4"/>
        </w:numPr>
      </w:pPr>
      <w:r w:rsidRPr="0033083D">
        <w:t>Contact EH&amp;S and provide the following information if going on an extended leave of &gt;1 month and/or sabbatical</w:t>
      </w:r>
      <w:bookmarkStart w:id="33" w:name="_Toc3474712"/>
      <w:r w:rsidRPr="0033083D">
        <w:t xml:space="preserve">: anticipated start date &amp; end date, designated lab supervisor with contact info, and most effective method(s) for communication with PI during leave </w:t>
      </w:r>
      <w:r w:rsidR="006668DA" w:rsidRPr="0033083D">
        <w:t>time.</w:t>
      </w:r>
    </w:p>
    <w:p w14:paraId="725ACCFF" w14:textId="77777777" w:rsidR="008C33A2" w:rsidRPr="0033083D" w:rsidRDefault="008C33A2" w:rsidP="00462806">
      <w:pPr>
        <w:pStyle w:val="Heading2"/>
      </w:pPr>
      <w:bookmarkStart w:id="34" w:name="_Toc103696383"/>
      <w:bookmarkStart w:id="35" w:name="_Toc236147624"/>
      <w:bookmarkStart w:id="36" w:name="_Toc236219741"/>
      <w:bookmarkEnd w:id="33"/>
      <w:r w:rsidRPr="0033083D">
        <w:t xml:space="preserve">Group </w:t>
      </w:r>
      <w:r w:rsidR="001B6D46" w:rsidRPr="0033083D">
        <w:t>S</w:t>
      </w:r>
      <w:r w:rsidRPr="0033083D">
        <w:t xml:space="preserve">afety </w:t>
      </w:r>
      <w:r w:rsidR="001B6D46" w:rsidRPr="0033083D">
        <w:t>O</w:t>
      </w:r>
      <w:r w:rsidRPr="0033083D">
        <w:t>fficer</w:t>
      </w:r>
      <w:bookmarkEnd w:id="34"/>
      <w:bookmarkEnd w:id="35"/>
      <w:bookmarkEnd w:id="36"/>
    </w:p>
    <w:p w14:paraId="207750AB" w14:textId="77777777" w:rsidR="002E2E2F" w:rsidRPr="0033083D" w:rsidRDefault="0087231D" w:rsidP="00462806">
      <w:r w:rsidRPr="0033083D">
        <w:t>Designated by the l</w:t>
      </w:r>
      <w:r w:rsidR="003F7DC1" w:rsidRPr="0033083D">
        <w:t>aboratory Supervisor, t</w:t>
      </w:r>
      <w:r w:rsidR="002E2E2F" w:rsidRPr="0033083D">
        <w:t xml:space="preserve">he </w:t>
      </w:r>
      <w:r w:rsidR="000377CD" w:rsidRPr="0033083D">
        <w:t>Group</w:t>
      </w:r>
      <w:r w:rsidR="002E2E2F" w:rsidRPr="0033083D">
        <w:t xml:space="preserve"> Safety </w:t>
      </w:r>
      <w:r w:rsidR="009B07E6" w:rsidRPr="0033083D">
        <w:t>Officer</w:t>
      </w:r>
      <w:r w:rsidR="001A26ED" w:rsidRPr="0033083D">
        <w:t xml:space="preserve"> </w:t>
      </w:r>
      <w:r w:rsidR="009B07E6" w:rsidRPr="0033083D">
        <w:t>is</w:t>
      </w:r>
      <w:r w:rsidR="001A26ED" w:rsidRPr="0033083D">
        <w:t xml:space="preserve"> responsible for evaluating and making recommendations on </w:t>
      </w:r>
      <w:r w:rsidR="00BA44E8" w:rsidRPr="0033083D">
        <w:t xml:space="preserve">lab-specific </w:t>
      </w:r>
      <w:r w:rsidR="001A26ED" w:rsidRPr="0033083D">
        <w:t>safety issues</w:t>
      </w:r>
      <w:r w:rsidR="0083584B" w:rsidRPr="0033083D">
        <w:t xml:space="preserve"> and all other responsibilities delegated by the Supervisor</w:t>
      </w:r>
      <w:r w:rsidR="001A26ED" w:rsidRPr="0033083D">
        <w:t xml:space="preserve">. </w:t>
      </w:r>
      <w:r w:rsidR="002E2E2F" w:rsidRPr="0033083D">
        <w:t xml:space="preserve">Specific responsibilities </w:t>
      </w:r>
      <w:r w:rsidR="008C33A2" w:rsidRPr="0033083D">
        <w:t>are</w:t>
      </w:r>
      <w:r w:rsidR="002E2E2F" w:rsidRPr="0033083D">
        <w:t>:</w:t>
      </w:r>
      <w:r w:rsidR="001A26ED" w:rsidRPr="0033083D">
        <w:t xml:space="preserve"> </w:t>
      </w:r>
    </w:p>
    <w:p w14:paraId="1C5E77AE" w14:textId="77777777" w:rsidR="001A26ED" w:rsidRPr="0033083D" w:rsidRDefault="002E2E2F" w:rsidP="00462806">
      <w:pPr>
        <w:numPr>
          <w:ilvl w:val="0"/>
          <w:numId w:val="5"/>
        </w:numPr>
      </w:pPr>
      <w:r w:rsidRPr="0033083D">
        <w:t>Participat</w:t>
      </w:r>
      <w:r w:rsidR="008C33A2" w:rsidRPr="0033083D">
        <w:t>e</w:t>
      </w:r>
      <w:r w:rsidR="001A26ED" w:rsidRPr="0033083D">
        <w:t xml:space="preserve"> in periodic safety </w:t>
      </w:r>
      <w:r w:rsidR="0087231D" w:rsidRPr="0033083D">
        <w:t>inspections and walkthroughs</w:t>
      </w:r>
      <w:r w:rsidR="001A26ED" w:rsidRPr="0033083D">
        <w:t xml:space="preserve"> of </w:t>
      </w:r>
      <w:r w:rsidRPr="0033083D">
        <w:t>their laboratory as requested by EH&amp;S</w:t>
      </w:r>
    </w:p>
    <w:p w14:paraId="6F221398" w14:textId="0EAA0591" w:rsidR="003F7DC1" w:rsidRPr="0033083D" w:rsidRDefault="008C33A2" w:rsidP="00462806">
      <w:pPr>
        <w:numPr>
          <w:ilvl w:val="0"/>
          <w:numId w:val="2"/>
        </w:numPr>
      </w:pPr>
      <w:r w:rsidRPr="0033083D">
        <w:t>A</w:t>
      </w:r>
      <w:r w:rsidR="001A26ED" w:rsidRPr="0033083D">
        <w:t>ssist</w:t>
      </w:r>
      <w:r w:rsidR="00BA44E8" w:rsidRPr="0033083D">
        <w:t xml:space="preserve"> their </w:t>
      </w:r>
      <w:r w:rsidR="006668DA" w:rsidRPr="0033083D">
        <w:t>supervisor</w:t>
      </w:r>
      <w:r w:rsidR="003F7DC1" w:rsidRPr="0033083D">
        <w:t xml:space="preserve"> in training new </w:t>
      </w:r>
      <w:r w:rsidRPr="0033083D">
        <w:t xml:space="preserve">lab </w:t>
      </w:r>
      <w:r w:rsidR="006668DA" w:rsidRPr="0033083D">
        <w:t>member.</w:t>
      </w:r>
    </w:p>
    <w:p w14:paraId="09568FB4" w14:textId="2040E1E6" w:rsidR="001A26ED" w:rsidRPr="0033083D" w:rsidRDefault="003F7DC1" w:rsidP="00462806">
      <w:pPr>
        <w:numPr>
          <w:ilvl w:val="0"/>
          <w:numId w:val="2"/>
        </w:numPr>
      </w:pPr>
      <w:r w:rsidRPr="0033083D">
        <w:t>D</w:t>
      </w:r>
      <w:r w:rsidR="001A26ED" w:rsidRPr="0033083D">
        <w:t>i</w:t>
      </w:r>
      <w:r w:rsidRPr="0033083D">
        <w:t>sseminat</w:t>
      </w:r>
      <w:r w:rsidR="008C33A2" w:rsidRPr="0033083D">
        <w:t>e</w:t>
      </w:r>
      <w:r w:rsidRPr="0033083D">
        <w:t xml:space="preserve"> safety information to </w:t>
      </w:r>
      <w:r w:rsidR="00BA44E8" w:rsidRPr="0033083D">
        <w:t>lab</w:t>
      </w:r>
      <w:r w:rsidRPr="0033083D">
        <w:t xml:space="preserve"> </w:t>
      </w:r>
      <w:r w:rsidR="006668DA" w:rsidRPr="0033083D">
        <w:t>members.</w:t>
      </w:r>
    </w:p>
    <w:p w14:paraId="58D3AC01" w14:textId="4A61DC38" w:rsidR="003F7DC1" w:rsidRPr="0033083D" w:rsidRDefault="002E2E2F" w:rsidP="00462806">
      <w:pPr>
        <w:numPr>
          <w:ilvl w:val="0"/>
          <w:numId w:val="2"/>
        </w:numPr>
      </w:pPr>
      <w:r w:rsidRPr="0033083D">
        <w:t>C</w:t>
      </w:r>
      <w:r w:rsidR="001A26ED" w:rsidRPr="0033083D">
        <w:t xml:space="preserve">onduct </w:t>
      </w:r>
      <w:r w:rsidR="00BA44E8" w:rsidRPr="0033083D">
        <w:t xml:space="preserve">laboratory </w:t>
      </w:r>
      <w:r w:rsidR="003F7DC1" w:rsidRPr="0033083D">
        <w:t>self-</w:t>
      </w:r>
      <w:r w:rsidR="006668DA" w:rsidRPr="0033083D">
        <w:t>inspections.</w:t>
      </w:r>
    </w:p>
    <w:p w14:paraId="4B7A845E" w14:textId="600C0E7A" w:rsidR="001A26ED" w:rsidRPr="0033083D" w:rsidRDefault="003F7DC1" w:rsidP="00462806">
      <w:pPr>
        <w:numPr>
          <w:ilvl w:val="0"/>
          <w:numId w:val="2"/>
        </w:numPr>
      </w:pPr>
      <w:r w:rsidRPr="0033083D">
        <w:t>I</w:t>
      </w:r>
      <w:r w:rsidR="002E2E2F" w:rsidRPr="0033083D">
        <w:t>nspect</w:t>
      </w:r>
      <w:r w:rsidR="007C2D3A" w:rsidRPr="0033083D">
        <w:t xml:space="preserve">, </w:t>
      </w:r>
      <w:r w:rsidRPr="0033083D">
        <w:t>maintain</w:t>
      </w:r>
      <w:r w:rsidR="007C2D3A" w:rsidRPr="0033083D">
        <w:t>, coordinate and/or request repair and maintenance of</w:t>
      </w:r>
      <w:r w:rsidR="001A26ED" w:rsidRPr="0033083D">
        <w:t xml:space="preserve"> safety equipment such as </w:t>
      </w:r>
      <w:r w:rsidR="002E2E2F" w:rsidRPr="0033083D">
        <w:t xml:space="preserve">chemical </w:t>
      </w:r>
      <w:r w:rsidR="001A26ED" w:rsidRPr="0033083D">
        <w:t xml:space="preserve">spill </w:t>
      </w:r>
      <w:r w:rsidR="002E2E2F" w:rsidRPr="0033083D">
        <w:t>kit</w:t>
      </w:r>
      <w:r w:rsidR="001A26ED" w:rsidRPr="0033083D">
        <w:t xml:space="preserve">, </w:t>
      </w:r>
      <w:r w:rsidR="002E2E2F" w:rsidRPr="0033083D">
        <w:t xml:space="preserve">biological spill kit, first-aid kit, </w:t>
      </w:r>
      <w:r w:rsidR="001A26ED" w:rsidRPr="0033083D">
        <w:t>fire extinguisher</w:t>
      </w:r>
      <w:r w:rsidR="002E2E2F" w:rsidRPr="0033083D">
        <w:t xml:space="preserve">, </w:t>
      </w:r>
      <w:r w:rsidR="00BA44E8" w:rsidRPr="0033083D">
        <w:t>emergency</w:t>
      </w:r>
      <w:r w:rsidR="002E2E2F" w:rsidRPr="0033083D">
        <w:t xml:space="preserve"> shower</w:t>
      </w:r>
      <w:r w:rsidRPr="0033083D">
        <w:t xml:space="preserve"> and </w:t>
      </w:r>
      <w:r w:rsidR="006668DA" w:rsidRPr="0033083D">
        <w:t>eyewash.</w:t>
      </w:r>
    </w:p>
    <w:p w14:paraId="3634FA78" w14:textId="77777777" w:rsidR="002E2E2F" w:rsidRPr="0033083D" w:rsidRDefault="002E2E2F" w:rsidP="00462806">
      <w:pPr>
        <w:numPr>
          <w:ilvl w:val="0"/>
          <w:numId w:val="2"/>
        </w:numPr>
      </w:pPr>
      <w:r w:rsidRPr="0033083D">
        <w:t>Annual review and updat</w:t>
      </w:r>
      <w:r w:rsidR="007C2D3A" w:rsidRPr="0033083D">
        <w:t>e</w:t>
      </w:r>
      <w:r w:rsidR="001A26ED" w:rsidRPr="0033083D">
        <w:t xml:space="preserve"> of the </w:t>
      </w:r>
      <w:r w:rsidR="00E2363B" w:rsidRPr="0033083D">
        <w:t xml:space="preserve">Laboratory Safety Manual and </w:t>
      </w:r>
      <w:r w:rsidRPr="0033083D">
        <w:t>Chemical Hygiene Plan</w:t>
      </w:r>
    </w:p>
    <w:p w14:paraId="29798BC9" w14:textId="3F55038D" w:rsidR="001A26ED" w:rsidRPr="0033083D" w:rsidRDefault="002E2E2F" w:rsidP="00462806">
      <w:pPr>
        <w:numPr>
          <w:ilvl w:val="0"/>
          <w:numId w:val="2"/>
        </w:numPr>
      </w:pPr>
      <w:r w:rsidRPr="0033083D">
        <w:t>Maintain an</w:t>
      </w:r>
      <w:r w:rsidR="001A26ED" w:rsidRPr="0033083D">
        <w:t xml:space="preserve"> accurate </w:t>
      </w:r>
      <w:r w:rsidRPr="0033083D">
        <w:t xml:space="preserve">chemical </w:t>
      </w:r>
      <w:r w:rsidR="006668DA" w:rsidRPr="0033083D">
        <w:t>inventory.</w:t>
      </w:r>
    </w:p>
    <w:p w14:paraId="36F46EB8" w14:textId="77777777" w:rsidR="001A26ED" w:rsidRPr="0033083D" w:rsidRDefault="00BA44E8" w:rsidP="00462806">
      <w:pPr>
        <w:numPr>
          <w:ilvl w:val="0"/>
          <w:numId w:val="2"/>
        </w:numPr>
        <w:rPr>
          <w:b/>
        </w:rPr>
      </w:pPr>
      <w:r w:rsidRPr="0033083D">
        <w:t xml:space="preserve">Report to the Supervisor all </w:t>
      </w:r>
      <w:r w:rsidR="007C2D3A" w:rsidRPr="0033083D">
        <w:t xml:space="preserve">lab incidents including those resulting in injury or illness, fire, and spills or releases of hazardous substances as well as </w:t>
      </w:r>
      <w:r w:rsidRPr="0033083D">
        <w:t>near miss (incidents that could have but did not result to actual injury or property loss)</w:t>
      </w:r>
    </w:p>
    <w:p w14:paraId="5A48545F" w14:textId="77777777" w:rsidR="003F14AC" w:rsidRPr="0033083D" w:rsidRDefault="00A407BA" w:rsidP="00462806">
      <w:pPr>
        <w:pStyle w:val="Heading2"/>
      </w:pPr>
      <w:bookmarkStart w:id="37" w:name="_Toc3474713"/>
      <w:bookmarkStart w:id="38" w:name="_Toc103696384"/>
      <w:bookmarkStart w:id="39" w:name="_Toc236147625"/>
      <w:bookmarkStart w:id="40" w:name="_Toc236219742"/>
      <w:bookmarkStart w:id="41" w:name="_Hlk32488053"/>
      <w:r w:rsidRPr="0033083D">
        <w:lastRenderedPageBreak/>
        <w:t xml:space="preserve">Laboratory </w:t>
      </w:r>
      <w:bookmarkEnd w:id="37"/>
      <w:r w:rsidR="00D81D03" w:rsidRPr="0033083D">
        <w:t>Personnel</w:t>
      </w:r>
      <w:bookmarkEnd w:id="38"/>
      <w:bookmarkEnd w:id="39"/>
      <w:bookmarkEnd w:id="40"/>
    </w:p>
    <w:bookmarkEnd w:id="41"/>
    <w:p w14:paraId="23D99DF3" w14:textId="77777777" w:rsidR="002E2E2F" w:rsidRPr="0033083D" w:rsidRDefault="00A407BA" w:rsidP="00462806">
      <w:r w:rsidRPr="0033083D">
        <w:t xml:space="preserve">Laboratory personnel </w:t>
      </w:r>
      <w:r w:rsidR="00326B8B" w:rsidRPr="0033083D">
        <w:t>are University</w:t>
      </w:r>
      <w:r w:rsidR="002E2E2F" w:rsidRPr="0033083D">
        <w:t xml:space="preserve"> </w:t>
      </w:r>
      <w:r w:rsidR="008626FC" w:rsidRPr="0033083D">
        <w:t>employee</w:t>
      </w:r>
      <w:r w:rsidR="00326B8B" w:rsidRPr="0033083D">
        <w:t>s</w:t>
      </w:r>
      <w:r w:rsidR="008626FC" w:rsidRPr="0033083D">
        <w:t xml:space="preserve"> and non-employee</w:t>
      </w:r>
      <w:r w:rsidR="00326B8B" w:rsidRPr="0033083D">
        <w:t>s</w:t>
      </w:r>
      <w:r w:rsidR="008626FC" w:rsidRPr="0033083D">
        <w:t xml:space="preserve"> </w:t>
      </w:r>
      <w:r w:rsidR="002E2E2F" w:rsidRPr="0033083D">
        <w:t xml:space="preserve">working in </w:t>
      </w:r>
      <w:r w:rsidR="00326B8B" w:rsidRPr="0033083D">
        <w:t>a</w:t>
      </w:r>
      <w:r w:rsidR="002E2E2F" w:rsidRPr="0033083D">
        <w:t xml:space="preserve"> laboratory </w:t>
      </w:r>
      <w:r w:rsidRPr="0033083D">
        <w:t>such as</w:t>
      </w:r>
      <w:r w:rsidR="008626FC" w:rsidRPr="0033083D">
        <w:t xml:space="preserve"> professors, lecturers,</w:t>
      </w:r>
      <w:r w:rsidR="002E2E2F" w:rsidRPr="0033083D">
        <w:t xml:space="preserve"> teaching assistants, </w:t>
      </w:r>
      <w:r w:rsidR="008626FC" w:rsidRPr="0033083D">
        <w:t>graduate assistants, undergraduate students, graduate students, postdoctoral associates, visiting scientists, approved minors</w:t>
      </w:r>
      <w:r w:rsidR="000437DB" w:rsidRPr="0033083D">
        <w:t>, and others</w:t>
      </w:r>
      <w:r w:rsidR="008626FC" w:rsidRPr="0033083D">
        <w:t>.</w:t>
      </w:r>
    </w:p>
    <w:p w14:paraId="6E8D3A28" w14:textId="1376D3E9" w:rsidR="003F14AC" w:rsidRPr="0033083D" w:rsidRDefault="007C2D3A" w:rsidP="00462806">
      <w:r w:rsidRPr="0033083D">
        <w:t>All</w:t>
      </w:r>
      <w:r w:rsidR="00A407BA" w:rsidRPr="0033083D">
        <w:t xml:space="preserve"> laboratory personnel</w:t>
      </w:r>
      <w:r w:rsidR="003F14AC" w:rsidRPr="0033083D">
        <w:t xml:space="preserve"> </w:t>
      </w:r>
      <w:r w:rsidR="006668DA" w:rsidRPr="0033083D">
        <w:t>must</w:t>
      </w:r>
      <w:r w:rsidR="003F14AC" w:rsidRPr="0033083D">
        <w:t xml:space="preserve"> follow the procedures outlined in the </w:t>
      </w:r>
      <w:r w:rsidR="00A85807" w:rsidRPr="0033083D">
        <w:t>Laboratory Safety Manual and Chemical Hygiene Plan</w:t>
      </w:r>
      <w:r w:rsidRPr="0033083D">
        <w:t>, and a</w:t>
      </w:r>
      <w:r w:rsidR="00A407BA" w:rsidRPr="0033083D">
        <w:t>ll S</w:t>
      </w:r>
      <w:r w:rsidR="003F14AC" w:rsidRPr="0033083D">
        <w:t>ta</w:t>
      </w:r>
      <w:r w:rsidR="00A407BA" w:rsidRPr="0033083D">
        <w:t>ndard O</w:t>
      </w:r>
      <w:r w:rsidR="003F14AC" w:rsidRPr="0033083D">
        <w:t>perating</w:t>
      </w:r>
      <w:r w:rsidR="00A407BA" w:rsidRPr="0033083D">
        <w:t xml:space="preserve"> P</w:t>
      </w:r>
      <w:r w:rsidR="008626FC" w:rsidRPr="0033083D">
        <w:t>rocedures developed under this</w:t>
      </w:r>
      <w:r w:rsidR="003F14AC" w:rsidRPr="0033083D">
        <w:t xml:space="preserve"> </w:t>
      </w:r>
      <w:r w:rsidRPr="0033083D">
        <w:t>p</w:t>
      </w:r>
      <w:r w:rsidR="003F14AC" w:rsidRPr="0033083D">
        <w:t xml:space="preserve">lan. </w:t>
      </w:r>
      <w:r w:rsidR="006E684F" w:rsidRPr="0033083D">
        <w:t>One or more of the following</w:t>
      </w:r>
      <w:r w:rsidR="00A407BA" w:rsidRPr="0033083D">
        <w:t xml:space="preserve"> responsibilities </w:t>
      </w:r>
      <w:r w:rsidR="006E684F" w:rsidRPr="0033083D">
        <w:t>apply depending on the lab personnel’s position or designation in the laboratory group</w:t>
      </w:r>
      <w:r w:rsidR="008626FC" w:rsidRPr="0033083D">
        <w:t>:</w:t>
      </w:r>
    </w:p>
    <w:p w14:paraId="3AFD0A4A" w14:textId="7E5A6C04" w:rsidR="008E7102" w:rsidRPr="0033083D" w:rsidRDefault="008E7102" w:rsidP="00462806">
      <w:pPr>
        <w:numPr>
          <w:ilvl w:val="0"/>
          <w:numId w:val="7"/>
        </w:numPr>
        <w:ind w:left="720"/>
      </w:pPr>
      <w:r w:rsidRPr="0033083D">
        <w:t xml:space="preserve">Complete all required safety </w:t>
      </w:r>
      <w:r w:rsidR="006668DA" w:rsidRPr="0033083D">
        <w:t>training</w:t>
      </w:r>
      <w:r w:rsidRPr="0033083D">
        <w:t xml:space="preserve"> </w:t>
      </w:r>
      <w:r w:rsidR="007C2D3A" w:rsidRPr="0033083D">
        <w:t>prior to</w:t>
      </w:r>
      <w:r w:rsidRPr="0033083D">
        <w:t xml:space="preserve"> </w:t>
      </w:r>
      <w:r w:rsidR="006668DA" w:rsidRPr="0033083D">
        <w:t>beginning</w:t>
      </w:r>
      <w:r w:rsidRPr="0033083D">
        <w:t xml:space="preserve"> work in the </w:t>
      </w:r>
      <w:r w:rsidR="006668DA" w:rsidRPr="0033083D">
        <w:t>laboratory.</w:t>
      </w:r>
    </w:p>
    <w:p w14:paraId="1880992B" w14:textId="21BFDF7E" w:rsidR="003F14AC" w:rsidRPr="0033083D" w:rsidRDefault="00A407BA" w:rsidP="00462806">
      <w:pPr>
        <w:numPr>
          <w:ilvl w:val="0"/>
          <w:numId w:val="7"/>
        </w:numPr>
        <w:ind w:left="720"/>
      </w:pPr>
      <w:r w:rsidRPr="0033083D">
        <w:t xml:space="preserve">Understand and follow all safety practices, policies and regulations of the </w:t>
      </w:r>
      <w:r w:rsidR="003C64C0" w:rsidRPr="0033083D">
        <w:t>USC</w:t>
      </w:r>
      <w:r w:rsidRPr="0033083D">
        <w:t xml:space="preserve"> and </w:t>
      </w:r>
      <w:r w:rsidR="007C2D3A" w:rsidRPr="0033083D">
        <w:t>all other</w:t>
      </w:r>
      <w:r w:rsidRPr="0033083D">
        <w:t xml:space="preserve"> governing </w:t>
      </w:r>
      <w:r w:rsidR="006668DA" w:rsidRPr="0033083D">
        <w:t>entities.</w:t>
      </w:r>
    </w:p>
    <w:p w14:paraId="1880C9C2" w14:textId="0C82B4EE" w:rsidR="003F14AC" w:rsidRPr="0033083D" w:rsidRDefault="003F14AC" w:rsidP="00462806">
      <w:pPr>
        <w:numPr>
          <w:ilvl w:val="0"/>
          <w:numId w:val="7"/>
        </w:numPr>
        <w:ind w:left="720"/>
      </w:pPr>
      <w:r w:rsidRPr="0033083D">
        <w:t>Understand the function and proper use</w:t>
      </w:r>
      <w:r w:rsidR="009B28E1" w:rsidRPr="0033083D">
        <w:t xml:space="preserve"> and maintenance</w:t>
      </w:r>
      <w:r w:rsidRPr="0033083D">
        <w:t xml:space="preserve"> of </w:t>
      </w:r>
      <w:r w:rsidR="00A407BA" w:rsidRPr="0033083D">
        <w:t>personal protective equipment and</w:t>
      </w:r>
      <w:r w:rsidRPr="0033083D">
        <w:t xml:space="preserve"> </w:t>
      </w:r>
      <w:r w:rsidR="006668DA" w:rsidRPr="0033083D">
        <w:t>always wear proper personal protective equipment</w:t>
      </w:r>
      <w:r w:rsidR="00A407BA" w:rsidRPr="0033083D">
        <w:t xml:space="preserve"> when working </w:t>
      </w:r>
      <w:r w:rsidR="009B28E1" w:rsidRPr="0033083D">
        <w:t xml:space="preserve">with hazardous chemicals, equipment and </w:t>
      </w:r>
      <w:r w:rsidR="006668DA" w:rsidRPr="0033083D">
        <w:t>processes.</w:t>
      </w:r>
    </w:p>
    <w:p w14:paraId="1FC8E7BA" w14:textId="77777777" w:rsidR="006E684F" w:rsidRPr="0033083D" w:rsidRDefault="006E684F" w:rsidP="00462806">
      <w:pPr>
        <w:numPr>
          <w:ilvl w:val="0"/>
          <w:numId w:val="7"/>
        </w:numPr>
        <w:ind w:left="720"/>
      </w:pPr>
      <w:r w:rsidRPr="0033083D">
        <w:t>Report in writing to the Supervisor, any significant problems arising from the implementation of written Standard Operating Procedures</w:t>
      </w:r>
    </w:p>
    <w:p w14:paraId="796E92A6" w14:textId="465824BF" w:rsidR="006504FD" w:rsidRPr="0033083D" w:rsidRDefault="006504FD" w:rsidP="00462806">
      <w:pPr>
        <w:numPr>
          <w:ilvl w:val="0"/>
          <w:numId w:val="7"/>
        </w:numPr>
        <w:ind w:left="720"/>
      </w:pPr>
      <w:r w:rsidRPr="0033083D">
        <w:t xml:space="preserve">Report to </w:t>
      </w:r>
      <w:r w:rsidR="009B28E1" w:rsidRPr="0033083D">
        <w:t>the</w:t>
      </w:r>
      <w:r w:rsidRPr="0033083D">
        <w:t xml:space="preserve"> </w:t>
      </w:r>
      <w:r w:rsidR="009B28E1" w:rsidRPr="0033083D">
        <w:t>S</w:t>
      </w:r>
      <w:r w:rsidRPr="0033083D">
        <w:t xml:space="preserve">upervisor </w:t>
      </w:r>
      <w:r w:rsidR="006E684F" w:rsidRPr="0033083D">
        <w:t>and/</w:t>
      </w:r>
      <w:r w:rsidRPr="0033083D">
        <w:t>or EH&amp;</w:t>
      </w:r>
      <w:r w:rsidR="006668DA" w:rsidRPr="0033083D">
        <w:t>S about any</w:t>
      </w:r>
      <w:r w:rsidRPr="0033083D">
        <w:t xml:space="preserve"> </w:t>
      </w:r>
      <w:r w:rsidR="000437DB" w:rsidRPr="0033083D">
        <w:t xml:space="preserve">current or developing </w:t>
      </w:r>
      <w:r w:rsidRPr="0033083D">
        <w:t xml:space="preserve">conditions or activity </w:t>
      </w:r>
      <w:r w:rsidR="006E684F" w:rsidRPr="0033083D">
        <w:t xml:space="preserve">that are immediately dangerous to life and health </w:t>
      </w:r>
      <w:r w:rsidRPr="0033083D">
        <w:t xml:space="preserve">so they can be addressed </w:t>
      </w:r>
      <w:r w:rsidR="006668DA" w:rsidRPr="0033083D">
        <w:t>immediately.</w:t>
      </w:r>
    </w:p>
    <w:p w14:paraId="21FCE078" w14:textId="16DB6944" w:rsidR="009B28E1" w:rsidRPr="0033083D" w:rsidRDefault="009B28E1" w:rsidP="00462806">
      <w:pPr>
        <w:numPr>
          <w:ilvl w:val="0"/>
          <w:numId w:val="7"/>
        </w:numPr>
        <w:ind w:left="720"/>
      </w:pPr>
      <w:r w:rsidRPr="0033083D">
        <w:t xml:space="preserve">Report to the Supervisor, Group Safety Officer, EH&amp;S </w:t>
      </w:r>
      <w:r w:rsidR="006E684F" w:rsidRPr="0033083D">
        <w:t xml:space="preserve">all </w:t>
      </w:r>
      <w:r w:rsidR="006668DA" w:rsidRPr="0033083D">
        <w:t>nearly</w:t>
      </w:r>
      <w:r w:rsidR="006E684F" w:rsidRPr="0033083D">
        <w:t xml:space="preserve"> misses</w:t>
      </w:r>
      <w:r w:rsidR="006668DA">
        <w:t xml:space="preserve"> (</w:t>
      </w:r>
      <w:r w:rsidR="003F14AC" w:rsidRPr="0033083D">
        <w:t>any action or condition that exist</w:t>
      </w:r>
      <w:r w:rsidR="00A407BA" w:rsidRPr="0033083D">
        <w:t>s</w:t>
      </w:r>
      <w:r w:rsidR="003F14AC" w:rsidRPr="0033083D">
        <w:t xml:space="preserve"> </w:t>
      </w:r>
      <w:r w:rsidR="00A407BA" w:rsidRPr="0033083D">
        <w:t>and</w:t>
      </w:r>
      <w:r w:rsidR="003F14AC" w:rsidRPr="0033083D">
        <w:t xml:space="preserve"> coul</w:t>
      </w:r>
      <w:r w:rsidR="00A407BA" w:rsidRPr="0033083D">
        <w:t>d result in an accident</w:t>
      </w:r>
      <w:r w:rsidR="006668DA">
        <w:t>).</w:t>
      </w:r>
    </w:p>
    <w:p w14:paraId="7D3C204D" w14:textId="7A621D7B" w:rsidR="008E7102" w:rsidRPr="0033083D" w:rsidRDefault="006E684F" w:rsidP="00462806">
      <w:pPr>
        <w:numPr>
          <w:ilvl w:val="0"/>
          <w:numId w:val="7"/>
        </w:numPr>
        <w:ind w:left="720"/>
      </w:pPr>
      <w:r w:rsidRPr="0033083D">
        <w:t>Report to the EH&amp;S and other investigating authorities all facts surrounding incidents that occur in the laboratory</w:t>
      </w:r>
      <w:r w:rsidR="006668DA">
        <w:t>.</w:t>
      </w:r>
    </w:p>
    <w:p w14:paraId="06B01978" w14:textId="77777777" w:rsidR="003F14AC" w:rsidRPr="0033083D" w:rsidRDefault="005F5492" w:rsidP="00462806">
      <w:pPr>
        <w:pStyle w:val="Heading2"/>
      </w:pPr>
      <w:bookmarkStart w:id="42" w:name="_Toc3474714"/>
      <w:bookmarkStart w:id="43" w:name="_Toc103696385"/>
      <w:bookmarkStart w:id="44" w:name="_Toc236147626"/>
      <w:bookmarkStart w:id="45" w:name="_Toc236219743"/>
      <w:r w:rsidRPr="0033083D">
        <w:t>Environmental Health and</w:t>
      </w:r>
      <w:r w:rsidR="008E7102" w:rsidRPr="0033083D">
        <w:t xml:space="preserve"> Safety</w:t>
      </w:r>
      <w:bookmarkEnd w:id="42"/>
      <w:bookmarkEnd w:id="43"/>
      <w:bookmarkEnd w:id="44"/>
      <w:bookmarkEnd w:id="45"/>
    </w:p>
    <w:p w14:paraId="2CCDCEDC" w14:textId="5DFDC9E7" w:rsidR="0076674C" w:rsidRPr="0033083D" w:rsidRDefault="003F14AC" w:rsidP="00462806">
      <w:r w:rsidRPr="0033083D">
        <w:t>E</w:t>
      </w:r>
      <w:r w:rsidR="00954099" w:rsidRPr="0033083D">
        <w:t xml:space="preserve">nvironmental </w:t>
      </w:r>
      <w:r w:rsidRPr="0033083D">
        <w:t>H</w:t>
      </w:r>
      <w:r w:rsidR="00954099" w:rsidRPr="0033083D">
        <w:t xml:space="preserve">ealth and </w:t>
      </w:r>
      <w:r w:rsidRPr="0033083D">
        <w:t>S</w:t>
      </w:r>
      <w:r w:rsidR="00954099" w:rsidRPr="0033083D">
        <w:t>afety (EH</w:t>
      </w:r>
      <w:r w:rsidR="000437DB" w:rsidRPr="0033083D">
        <w:t>&amp;</w:t>
      </w:r>
      <w:r w:rsidR="00954099" w:rsidRPr="0033083D">
        <w:t>S)</w:t>
      </w:r>
      <w:r w:rsidRPr="0033083D">
        <w:rPr>
          <w:b/>
          <w:bCs/>
        </w:rPr>
        <w:t xml:space="preserve"> </w:t>
      </w:r>
      <w:r w:rsidRPr="0033083D">
        <w:t xml:space="preserve">is the </w:t>
      </w:r>
      <w:r w:rsidR="00954099" w:rsidRPr="0033083D">
        <w:t xml:space="preserve">administrative </w:t>
      </w:r>
      <w:r w:rsidR="00E36A39" w:rsidRPr="0033083D">
        <w:t>division</w:t>
      </w:r>
      <w:r w:rsidRPr="0033083D">
        <w:t xml:space="preserve"> of the </w:t>
      </w:r>
      <w:r w:rsidR="003C64C0" w:rsidRPr="0033083D">
        <w:t>USC</w:t>
      </w:r>
      <w:r w:rsidR="000437DB" w:rsidRPr="0033083D">
        <w:t xml:space="preserve"> </w:t>
      </w:r>
      <w:r w:rsidR="00954099" w:rsidRPr="0033083D">
        <w:t>responsible for monitoring</w:t>
      </w:r>
      <w:r w:rsidR="00AA0AD9" w:rsidRPr="0033083D">
        <w:t xml:space="preserve"> safety and compliance in research and teaching laboratories.</w:t>
      </w:r>
      <w:r w:rsidR="008B4752" w:rsidRPr="0033083D">
        <w:t xml:space="preserve"> </w:t>
      </w:r>
      <w:r w:rsidR="00AA0AD9" w:rsidRPr="0033083D">
        <w:t>EH</w:t>
      </w:r>
      <w:r w:rsidR="000437DB" w:rsidRPr="0033083D">
        <w:t>&amp;</w:t>
      </w:r>
      <w:r w:rsidR="00AA0AD9" w:rsidRPr="0033083D">
        <w:t>S</w:t>
      </w:r>
      <w:r w:rsidR="00954099" w:rsidRPr="0033083D">
        <w:t xml:space="preserve"> </w:t>
      </w:r>
      <w:r w:rsidR="00AA0AD9" w:rsidRPr="0033083D">
        <w:t>provides</w:t>
      </w:r>
      <w:r w:rsidR="00954099" w:rsidRPr="0033083D">
        <w:t xml:space="preserve"> guidance and oversight </w:t>
      </w:r>
      <w:r w:rsidR="00AA0AD9" w:rsidRPr="0033083D">
        <w:t>for safe handling of c</w:t>
      </w:r>
      <w:r w:rsidRPr="0033083D">
        <w:t>hemical</w:t>
      </w:r>
      <w:r w:rsidR="00AA0AD9" w:rsidRPr="0033083D">
        <w:t>s</w:t>
      </w:r>
      <w:r w:rsidRPr="0033083D">
        <w:t>, radiological</w:t>
      </w:r>
      <w:r w:rsidR="00AA0AD9" w:rsidRPr="0033083D">
        <w:t xml:space="preserve"> materials</w:t>
      </w:r>
      <w:r w:rsidRPr="0033083D">
        <w:t>, and biological agents</w:t>
      </w:r>
      <w:r w:rsidR="00AA0AD9" w:rsidRPr="0033083D">
        <w:t>, equipment and a wide range of physical hazards that may be present in laboratories.</w:t>
      </w:r>
      <w:r w:rsidR="00E36A39" w:rsidRPr="0033083D">
        <w:t xml:space="preserve"> </w:t>
      </w:r>
      <w:r w:rsidR="0076674C" w:rsidRPr="0033083D">
        <w:t>EH</w:t>
      </w:r>
      <w:r w:rsidR="000437DB" w:rsidRPr="0033083D">
        <w:t>&amp;</w:t>
      </w:r>
      <w:r w:rsidR="0076674C" w:rsidRPr="0033083D">
        <w:t>S responsibilities are:</w:t>
      </w:r>
    </w:p>
    <w:p w14:paraId="6E85A596" w14:textId="4970D06F" w:rsidR="0076674C" w:rsidRPr="0033083D" w:rsidRDefault="0076674C" w:rsidP="00462806">
      <w:pPr>
        <w:numPr>
          <w:ilvl w:val="0"/>
          <w:numId w:val="8"/>
        </w:numPr>
      </w:pPr>
      <w:r w:rsidRPr="0033083D">
        <w:t xml:space="preserve">Review and approve the use of radiological materials according to the </w:t>
      </w:r>
      <w:r w:rsidR="003C64C0" w:rsidRPr="0033083D">
        <w:t>USC</w:t>
      </w:r>
      <w:r w:rsidRPr="0033083D">
        <w:t xml:space="preserve"> license requirements by </w:t>
      </w:r>
      <w:r w:rsidR="008A3A15" w:rsidRPr="0033083D">
        <w:t>SC</w:t>
      </w:r>
      <w:r w:rsidR="00E36A39" w:rsidRPr="0033083D">
        <w:t>-</w:t>
      </w:r>
      <w:r w:rsidR="008A3A15" w:rsidRPr="0033083D">
        <w:t xml:space="preserve">DHEC, an agreement state of </w:t>
      </w:r>
      <w:r w:rsidRPr="0033083D">
        <w:t>the Nuclear Regulatory Agency</w:t>
      </w:r>
      <w:r w:rsidR="006668DA">
        <w:t>.</w:t>
      </w:r>
    </w:p>
    <w:p w14:paraId="182E5944" w14:textId="723FE24D" w:rsidR="0076674C" w:rsidRPr="0033083D" w:rsidRDefault="0076674C" w:rsidP="00462806">
      <w:pPr>
        <w:numPr>
          <w:ilvl w:val="0"/>
          <w:numId w:val="8"/>
        </w:numPr>
      </w:pPr>
      <w:r w:rsidRPr="0033083D">
        <w:t>Review and approve through the Institutional Biosafety Committee, research protocols for the use of biological agents</w:t>
      </w:r>
      <w:r w:rsidR="006668DA">
        <w:t>.</w:t>
      </w:r>
    </w:p>
    <w:p w14:paraId="45233D3A" w14:textId="02683181" w:rsidR="0076674C" w:rsidRPr="0033083D" w:rsidRDefault="0076674C" w:rsidP="00462806">
      <w:pPr>
        <w:numPr>
          <w:ilvl w:val="0"/>
          <w:numId w:val="8"/>
        </w:numPr>
      </w:pPr>
      <w:r w:rsidRPr="0033083D">
        <w:t xml:space="preserve">Review </w:t>
      </w:r>
      <w:r w:rsidR="00E36A39" w:rsidRPr="0033083D">
        <w:t>S</w:t>
      </w:r>
      <w:r w:rsidRPr="0033083D">
        <w:t xml:space="preserve">tandard </w:t>
      </w:r>
      <w:r w:rsidR="00E36A39" w:rsidRPr="0033083D">
        <w:t>O</w:t>
      </w:r>
      <w:r w:rsidRPr="0033083D">
        <w:t xml:space="preserve">perating </w:t>
      </w:r>
      <w:r w:rsidR="00E36A39" w:rsidRPr="0033083D">
        <w:t>P</w:t>
      </w:r>
      <w:r w:rsidRPr="0033083D">
        <w:t xml:space="preserve">rocedures for use of </w:t>
      </w:r>
      <w:r w:rsidR="000437DB" w:rsidRPr="0033083D">
        <w:t>highly</w:t>
      </w:r>
      <w:r w:rsidRPr="0033083D">
        <w:t xml:space="preserve"> hazardous substances, equipment and </w:t>
      </w:r>
      <w:r w:rsidR="000437DB" w:rsidRPr="0033083D">
        <w:t>processes</w:t>
      </w:r>
      <w:r w:rsidR="006668DA">
        <w:t>.</w:t>
      </w:r>
    </w:p>
    <w:p w14:paraId="73F0A465" w14:textId="57D430FD" w:rsidR="00BD45B0" w:rsidRPr="0033083D" w:rsidRDefault="00BD45B0" w:rsidP="00462806">
      <w:pPr>
        <w:numPr>
          <w:ilvl w:val="0"/>
          <w:numId w:val="8"/>
        </w:numPr>
      </w:pPr>
      <w:r w:rsidRPr="0033083D">
        <w:t xml:space="preserve">Review research building </w:t>
      </w:r>
      <w:r w:rsidR="00E36A39" w:rsidRPr="0033083D">
        <w:t>construction and/</w:t>
      </w:r>
      <w:r w:rsidRPr="0033083D">
        <w:t xml:space="preserve">or laboratory </w:t>
      </w:r>
      <w:r w:rsidR="00E36A39" w:rsidRPr="0033083D">
        <w:t xml:space="preserve">room </w:t>
      </w:r>
      <w:r w:rsidRPr="0033083D">
        <w:t xml:space="preserve">renovation plans and ensure that the plans meet current safety </w:t>
      </w:r>
      <w:r w:rsidR="000437DB" w:rsidRPr="0033083D">
        <w:t xml:space="preserve">regulations, </w:t>
      </w:r>
      <w:r w:rsidRPr="0033083D">
        <w:t xml:space="preserve">standards and </w:t>
      </w:r>
      <w:r w:rsidR="000437DB" w:rsidRPr="0033083D">
        <w:t>guidelines</w:t>
      </w:r>
      <w:r w:rsidR="006668DA">
        <w:t>.</w:t>
      </w:r>
    </w:p>
    <w:p w14:paraId="71DFBE16" w14:textId="05598F1E" w:rsidR="00BD45B0" w:rsidRPr="0033083D" w:rsidRDefault="00BD45B0" w:rsidP="00462806">
      <w:pPr>
        <w:numPr>
          <w:ilvl w:val="0"/>
          <w:numId w:val="8"/>
        </w:numPr>
      </w:pPr>
      <w:r w:rsidRPr="0033083D">
        <w:t xml:space="preserve">Review proposed research activities for minor volunteers </w:t>
      </w:r>
      <w:r w:rsidR="000437DB" w:rsidRPr="0033083D">
        <w:t>according to the</w:t>
      </w:r>
      <w:r w:rsidRPr="0033083D">
        <w:t xml:space="preserve"> </w:t>
      </w:r>
      <w:r w:rsidR="003C64C0" w:rsidRPr="0033083D">
        <w:t>USC</w:t>
      </w:r>
      <w:r w:rsidRPr="0033083D">
        <w:t xml:space="preserve"> Minors in Laboratories </w:t>
      </w:r>
      <w:r w:rsidR="000437DB" w:rsidRPr="0033083D">
        <w:t>p</w:t>
      </w:r>
      <w:r w:rsidRPr="0033083D">
        <w:t>olicy</w:t>
      </w:r>
      <w:r w:rsidR="006668DA">
        <w:t>.</w:t>
      </w:r>
    </w:p>
    <w:p w14:paraId="2F8C3486" w14:textId="17D985E9" w:rsidR="00A811B1" w:rsidRPr="0033083D" w:rsidRDefault="00A811B1" w:rsidP="00462806">
      <w:pPr>
        <w:numPr>
          <w:ilvl w:val="0"/>
          <w:numId w:val="8"/>
        </w:numPr>
      </w:pPr>
      <w:r w:rsidRPr="0033083D">
        <w:t>Assist lab personnel in identifying hazards, assessing risks and identifying controls to mitigate risks</w:t>
      </w:r>
      <w:r w:rsidR="006668DA">
        <w:t>.</w:t>
      </w:r>
    </w:p>
    <w:p w14:paraId="30C7CD20" w14:textId="0EF2EF46" w:rsidR="00BD45B0" w:rsidRPr="0033083D" w:rsidRDefault="00BD45B0" w:rsidP="00462806">
      <w:pPr>
        <w:numPr>
          <w:ilvl w:val="0"/>
          <w:numId w:val="8"/>
        </w:numPr>
      </w:pPr>
      <w:r w:rsidRPr="0033083D">
        <w:t>Perform periodic safety inspections and facilitate corrections of observed deficiencies</w:t>
      </w:r>
      <w:r w:rsidR="006668DA">
        <w:t>.</w:t>
      </w:r>
    </w:p>
    <w:p w14:paraId="7C15134C" w14:textId="18D209AD" w:rsidR="00BD45B0" w:rsidRPr="0033083D" w:rsidRDefault="00BD45B0" w:rsidP="00462806">
      <w:pPr>
        <w:numPr>
          <w:ilvl w:val="0"/>
          <w:numId w:val="8"/>
        </w:numPr>
      </w:pPr>
      <w:r w:rsidRPr="0033083D">
        <w:t xml:space="preserve">Assist new </w:t>
      </w:r>
      <w:r w:rsidR="00E36A39" w:rsidRPr="0033083D">
        <w:t>F</w:t>
      </w:r>
      <w:r w:rsidRPr="0033083D">
        <w:t xml:space="preserve">aculty hires in setting up laboratories that meet current safety </w:t>
      </w:r>
      <w:r w:rsidR="000437DB" w:rsidRPr="0033083D">
        <w:t xml:space="preserve">regulations, </w:t>
      </w:r>
      <w:r w:rsidRPr="0033083D">
        <w:t xml:space="preserve">standards and </w:t>
      </w:r>
      <w:r w:rsidR="00B861E3" w:rsidRPr="0033083D">
        <w:t>guidelines</w:t>
      </w:r>
      <w:r w:rsidR="006668DA">
        <w:t>.</w:t>
      </w:r>
    </w:p>
    <w:p w14:paraId="4F92402C" w14:textId="48C5F255" w:rsidR="00BD45B0" w:rsidRPr="0033083D" w:rsidRDefault="00BD45B0" w:rsidP="00462806">
      <w:pPr>
        <w:numPr>
          <w:ilvl w:val="0"/>
          <w:numId w:val="8"/>
        </w:numPr>
      </w:pPr>
      <w:r w:rsidRPr="0033083D">
        <w:t xml:space="preserve">Facilitate disposal of hazardous </w:t>
      </w:r>
      <w:r w:rsidR="006668DA" w:rsidRPr="0033083D">
        <w:t>waste</w:t>
      </w:r>
      <w:r w:rsidR="00B861E3" w:rsidRPr="0033083D">
        <w:t xml:space="preserve"> and other unwanted hazardous materials</w:t>
      </w:r>
      <w:r w:rsidR="00E36A39" w:rsidRPr="0033083D">
        <w:t xml:space="preserve"> </w:t>
      </w:r>
      <w:r w:rsidR="00A811B1" w:rsidRPr="0033083D">
        <w:t xml:space="preserve">during lab clean-up or when laboratories are </w:t>
      </w:r>
      <w:r w:rsidR="006668DA" w:rsidRPr="0033083D">
        <w:t>closed out</w:t>
      </w:r>
      <w:r w:rsidR="006668DA">
        <w:t>.</w:t>
      </w:r>
    </w:p>
    <w:p w14:paraId="38B4B1AD" w14:textId="691CF286" w:rsidR="00BD45B0" w:rsidRPr="0033083D" w:rsidRDefault="00BD45B0" w:rsidP="00462806">
      <w:pPr>
        <w:numPr>
          <w:ilvl w:val="0"/>
          <w:numId w:val="8"/>
        </w:numPr>
      </w:pPr>
      <w:r w:rsidRPr="0033083D">
        <w:lastRenderedPageBreak/>
        <w:t xml:space="preserve">Investigate incidents in laboratories, identify root causes and assist lab personnel in developing and </w:t>
      </w:r>
      <w:r w:rsidR="00B861E3" w:rsidRPr="0033083D">
        <w:t>i</w:t>
      </w:r>
      <w:r w:rsidRPr="0033083D">
        <w:t>mplementi</w:t>
      </w:r>
      <w:r w:rsidR="00B861E3" w:rsidRPr="0033083D">
        <w:t>ng</w:t>
      </w:r>
      <w:r w:rsidRPr="0033083D">
        <w:t xml:space="preserve"> corrective action plans</w:t>
      </w:r>
      <w:r w:rsidR="006668DA">
        <w:t>.</w:t>
      </w:r>
    </w:p>
    <w:p w14:paraId="0710FD96" w14:textId="1690FF8F" w:rsidR="00BD45B0" w:rsidRPr="0033083D" w:rsidRDefault="00BD45B0" w:rsidP="00462806">
      <w:pPr>
        <w:numPr>
          <w:ilvl w:val="0"/>
          <w:numId w:val="8"/>
        </w:numPr>
      </w:pPr>
      <w:r w:rsidRPr="0033083D">
        <w:t xml:space="preserve">Issue “stop operations” </w:t>
      </w:r>
      <w:r w:rsidR="00B861E3" w:rsidRPr="0033083D">
        <w:t>order</w:t>
      </w:r>
      <w:r w:rsidRPr="0033083D">
        <w:t xml:space="preserve"> for laboratories </w:t>
      </w:r>
      <w:r w:rsidR="00B861E3" w:rsidRPr="0033083D">
        <w:t>where</w:t>
      </w:r>
      <w:r w:rsidRPr="0033083D">
        <w:t xml:space="preserve"> serious conditions that are immediately dangerous to life and health</w:t>
      </w:r>
      <w:r w:rsidR="00B861E3" w:rsidRPr="0033083D">
        <w:t xml:space="preserve"> exist</w:t>
      </w:r>
      <w:r w:rsidR="006668DA">
        <w:t>.</w:t>
      </w:r>
    </w:p>
    <w:p w14:paraId="31DD1EC3" w14:textId="53A8D49C" w:rsidR="00BD45B0" w:rsidRPr="0033083D" w:rsidRDefault="00BD45B0" w:rsidP="00462806">
      <w:pPr>
        <w:numPr>
          <w:ilvl w:val="0"/>
          <w:numId w:val="8"/>
        </w:numPr>
      </w:pPr>
      <w:r w:rsidRPr="0033083D">
        <w:t xml:space="preserve">Provide guidance on various day-to-day safety questions and concerns from </w:t>
      </w:r>
      <w:r w:rsidR="00B861E3" w:rsidRPr="0033083D">
        <w:t>laboratory</w:t>
      </w:r>
      <w:r w:rsidRPr="0033083D">
        <w:t xml:space="preserve"> personnel</w:t>
      </w:r>
      <w:r w:rsidR="006668DA">
        <w:t>.</w:t>
      </w:r>
    </w:p>
    <w:p w14:paraId="0AF1EC52" w14:textId="06384DB6" w:rsidR="00A811B1" w:rsidRPr="0033083D" w:rsidRDefault="00A811B1" w:rsidP="00462806">
      <w:pPr>
        <w:numPr>
          <w:ilvl w:val="0"/>
          <w:numId w:val="8"/>
        </w:numPr>
      </w:pPr>
      <w:r w:rsidRPr="0033083D">
        <w:t xml:space="preserve">Provide general safety </w:t>
      </w:r>
      <w:r w:rsidR="006668DA" w:rsidRPr="0033083D">
        <w:t>training</w:t>
      </w:r>
      <w:r w:rsidRPr="0033083D">
        <w:t xml:space="preserve"> addressing safe handling of chemicals, biological agents and radiological materials</w:t>
      </w:r>
      <w:r w:rsidR="006668DA">
        <w:t>.</w:t>
      </w:r>
    </w:p>
    <w:p w14:paraId="7E03B238" w14:textId="7C31294D" w:rsidR="0076674C" w:rsidRPr="0033083D" w:rsidRDefault="00A811B1" w:rsidP="00462806">
      <w:pPr>
        <w:numPr>
          <w:ilvl w:val="0"/>
          <w:numId w:val="8"/>
        </w:numPr>
        <w:rPr>
          <w:bCs/>
        </w:rPr>
      </w:pPr>
      <w:r w:rsidRPr="0033083D">
        <w:t xml:space="preserve">Monitor and provide support for laboratories in maintaining a current chemical </w:t>
      </w:r>
      <w:r w:rsidR="006668DA" w:rsidRPr="0033083D">
        <w:t>inventory.</w:t>
      </w:r>
      <w:r w:rsidR="008B4752" w:rsidRPr="0033083D">
        <w:t xml:space="preserve"> </w:t>
      </w:r>
    </w:p>
    <w:p w14:paraId="6ED90387" w14:textId="77777777" w:rsidR="0011667B" w:rsidRPr="0033083D" w:rsidRDefault="00621B33" w:rsidP="00462806">
      <w:pPr>
        <w:pStyle w:val="Heading2"/>
      </w:pPr>
      <w:bookmarkStart w:id="46" w:name="_Toc3474715"/>
      <w:bookmarkStart w:id="47" w:name="_Toc103696386"/>
      <w:bookmarkStart w:id="48" w:name="_Toc236147627"/>
      <w:bookmarkStart w:id="49" w:name="_Toc236219744"/>
      <w:r w:rsidRPr="0033083D">
        <w:t>Center for Health and Well-Being</w:t>
      </w:r>
      <w:bookmarkEnd w:id="46"/>
      <w:bookmarkEnd w:id="47"/>
      <w:bookmarkEnd w:id="48"/>
      <w:bookmarkEnd w:id="49"/>
      <w:r w:rsidR="003F14AC" w:rsidRPr="0033083D">
        <w:t xml:space="preserve"> </w:t>
      </w:r>
    </w:p>
    <w:p w14:paraId="74779049" w14:textId="2133DBB8" w:rsidR="00C02DDD" w:rsidRPr="0033083D" w:rsidRDefault="005F5492" w:rsidP="00462806">
      <w:r w:rsidRPr="0033083D">
        <w:t xml:space="preserve">The </w:t>
      </w:r>
      <w:r w:rsidR="00621B33" w:rsidRPr="0033083D">
        <w:t>Center for</w:t>
      </w:r>
      <w:r w:rsidRPr="0033083D">
        <w:t xml:space="preserve"> Health </w:t>
      </w:r>
      <w:r w:rsidR="00621B33" w:rsidRPr="0033083D">
        <w:t>and Well-Being</w:t>
      </w:r>
      <w:r w:rsidRPr="0033083D">
        <w:t xml:space="preserve"> provides medical care for </w:t>
      </w:r>
      <w:r w:rsidR="003C64C0" w:rsidRPr="0033083D">
        <w:t>USC</w:t>
      </w:r>
      <w:r w:rsidRPr="0033083D">
        <w:t xml:space="preserve"> </w:t>
      </w:r>
      <w:r w:rsidR="00B861E3" w:rsidRPr="0033083D">
        <w:t xml:space="preserve">students and </w:t>
      </w:r>
      <w:r w:rsidRPr="0033083D">
        <w:t>employees during regular work hours.</w:t>
      </w:r>
      <w:r w:rsidR="008B4752" w:rsidRPr="0033083D">
        <w:t xml:space="preserve"> </w:t>
      </w:r>
      <w:r w:rsidRPr="0033083D">
        <w:t>The facility is open Monday-</w:t>
      </w:r>
      <w:r w:rsidR="00825A55" w:rsidRPr="0033083D">
        <w:t>Friday</w:t>
      </w:r>
      <w:r w:rsidRPr="0033083D">
        <w:t xml:space="preserve"> 8</w:t>
      </w:r>
      <w:r w:rsidR="00754119" w:rsidRPr="0033083D">
        <w:t xml:space="preserve"> </w:t>
      </w:r>
      <w:r w:rsidR="00825A55" w:rsidRPr="0033083D">
        <w:t>am</w:t>
      </w:r>
      <w:r w:rsidR="00754119" w:rsidRPr="0033083D">
        <w:t xml:space="preserve"> - </w:t>
      </w:r>
      <w:r w:rsidR="00825A55" w:rsidRPr="0033083D">
        <w:t>5</w:t>
      </w:r>
      <w:r w:rsidRPr="0033083D">
        <w:t xml:space="preserve"> </w:t>
      </w:r>
      <w:r w:rsidR="00825A55" w:rsidRPr="0033083D">
        <w:t>p</w:t>
      </w:r>
      <w:r w:rsidR="0036234A" w:rsidRPr="0033083D">
        <w:t>m and closed on Saturday and Sunday</w:t>
      </w:r>
      <w:r w:rsidRPr="0033083D">
        <w:t>.</w:t>
      </w:r>
    </w:p>
    <w:p w14:paraId="620386F1" w14:textId="77777777" w:rsidR="003F14AC" w:rsidRPr="0033083D" w:rsidRDefault="006F708B" w:rsidP="00462806">
      <w:r w:rsidRPr="0033083D">
        <w:br w:type="page"/>
      </w:r>
    </w:p>
    <w:p w14:paraId="3C5CB666" w14:textId="33071566" w:rsidR="007C48E9" w:rsidRPr="0033083D" w:rsidRDefault="00422265" w:rsidP="007743B4">
      <w:pPr>
        <w:pStyle w:val="Heading1"/>
        <w:rPr>
          <w:sz w:val="20"/>
          <w:szCs w:val="20"/>
        </w:rPr>
      </w:pPr>
      <w:bookmarkStart w:id="50" w:name="_Toc236219745"/>
      <w:r w:rsidRPr="00422265">
        <w:rPr>
          <w:sz w:val="20"/>
          <w:szCs w:val="20"/>
        </w:rPr>
        <w:lastRenderedPageBreak/>
        <w:t>Chapter 3. Managing a Laboratory</w:t>
      </w:r>
      <w:bookmarkEnd w:id="50"/>
    </w:p>
    <w:p w14:paraId="4BCE41A5" w14:textId="77777777" w:rsidR="007C48E9" w:rsidRPr="0033083D" w:rsidRDefault="007C48E9" w:rsidP="00462806">
      <w:pPr>
        <w:pStyle w:val="Heading2"/>
      </w:pPr>
      <w:bookmarkStart w:id="51" w:name="_Toc66970929"/>
      <w:bookmarkStart w:id="52" w:name="_Toc103696388"/>
      <w:bookmarkStart w:id="53" w:name="_Toc236147629"/>
      <w:bookmarkStart w:id="54" w:name="_Toc236219746"/>
      <w:r w:rsidRPr="0033083D">
        <w:t>Multiple laboratory</w:t>
      </w:r>
      <w:bookmarkEnd w:id="51"/>
      <w:r w:rsidRPr="0033083D">
        <w:t xml:space="preserve"> Rooms</w:t>
      </w:r>
      <w:bookmarkEnd w:id="52"/>
      <w:bookmarkEnd w:id="53"/>
      <w:bookmarkEnd w:id="54"/>
    </w:p>
    <w:p w14:paraId="42B92192" w14:textId="509D25EB" w:rsidR="007C48E9" w:rsidRPr="0033083D" w:rsidRDefault="007C48E9" w:rsidP="00462806">
      <w:r w:rsidRPr="0033083D">
        <w:t>The success of keeping the health and safety of lab workers is dependent on the commitment of all stakeholders in developing, enforcing and following rules and best practices.</w:t>
      </w:r>
      <w:r w:rsidR="008B4752" w:rsidRPr="0033083D">
        <w:t xml:space="preserve"> </w:t>
      </w:r>
      <w:r w:rsidRPr="0033083D">
        <w:t>The Principal Investigator, having an assigned research space has the authority and responsibility to manage that space and the personnel who works in that space.</w:t>
      </w:r>
      <w:r w:rsidR="008B4752" w:rsidRPr="0033083D">
        <w:t xml:space="preserve"> </w:t>
      </w:r>
    </w:p>
    <w:p w14:paraId="5349B495" w14:textId="68AA95B9" w:rsidR="007C48E9" w:rsidRPr="0033083D" w:rsidRDefault="007C48E9" w:rsidP="00462806">
      <w:pPr>
        <w:rPr>
          <w:i/>
          <w:iCs/>
          <w:color w:val="4472C4"/>
        </w:rPr>
      </w:pPr>
      <w:r w:rsidRPr="0033083D">
        <w:t>Managing a laboratory has many challenges arising from the physical size of the space, the diversity of research, and the number and diversity of research personnel</w:t>
      </w:r>
      <w:r w:rsidR="00094588" w:rsidRPr="0033083D">
        <w:t xml:space="preserve">. </w:t>
      </w:r>
      <w:r w:rsidRPr="0033083D">
        <w:t>The following recommendations would facilitate personnel safety and compliance in an assigned lab space:</w:t>
      </w:r>
    </w:p>
    <w:p w14:paraId="4DA18A1A" w14:textId="77777777" w:rsidR="007C48E9" w:rsidRPr="0033083D" w:rsidRDefault="007C48E9">
      <w:pPr>
        <w:numPr>
          <w:ilvl w:val="0"/>
          <w:numId w:val="18"/>
        </w:numPr>
      </w:pPr>
      <w:r w:rsidRPr="0033083D">
        <w:t>Demonstrate your commitment to safety - Include safety in your lab meeting agenda, one-on-one discussions, planning of experiments, etc.; conduct regular and frequent walk through your lab and use this as an opportunity to reinforce safety as a high priority; Wear appropriate proper personal protective equipment (PPE) while in the lab; Enforce rules, updating them when new hazards are introduced</w:t>
      </w:r>
    </w:p>
    <w:p w14:paraId="493BD658" w14:textId="77777777" w:rsidR="007C48E9" w:rsidRPr="0033083D" w:rsidRDefault="007C48E9">
      <w:pPr>
        <w:numPr>
          <w:ilvl w:val="0"/>
          <w:numId w:val="18"/>
        </w:numPr>
      </w:pPr>
      <w:r w:rsidRPr="0033083D">
        <w:t xml:space="preserve">Delegate safety responsibilities and authority to enforce rules to designated Group Safety Officer; communicate this information to the rest of the research group members; transition outgoing and incoming Group Safety officer over a 6-month period </w:t>
      </w:r>
    </w:p>
    <w:p w14:paraId="179AD213" w14:textId="77777777" w:rsidR="007C48E9" w:rsidRPr="0033083D" w:rsidRDefault="007C48E9">
      <w:pPr>
        <w:numPr>
          <w:ilvl w:val="0"/>
          <w:numId w:val="18"/>
        </w:numPr>
      </w:pPr>
      <w:r w:rsidRPr="0033083D">
        <w:t>Formalize onboarding and departure procedure - Create a system to keep track of all required trainings including EH&amp;S and lab-specific trainings; ensure new researchers are supervised while learning new procedures until they are equipped to work independently; Create a departure checklist for departing staff and students to ensure that their samples and chemical containers are properly labeled and all wastes and unwanted materials are properly disposed of</w:t>
      </w:r>
    </w:p>
    <w:p w14:paraId="2979F028" w14:textId="77777777" w:rsidR="007C48E9" w:rsidRPr="0033083D" w:rsidRDefault="007C48E9">
      <w:pPr>
        <w:numPr>
          <w:ilvl w:val="0"/>
          <w:numId w:val="18"/>
        </w:numPr>
        <w:rPr>
          <w:i/>
          <w:iCs/>
          <w:color w:val="4472C4"/>
        </w:rPr>
      </w:pPr>
      <w:r w:rsidRPr="0033083D">
        <w:t xml:space="preserve">Monitor lab spaces regularly and frequently - Perform quarterly laboratory self-inspections; rotate self-inspections through all lab members; require a formal lab inspection report that includes deficiencies and corrective actions; require that corrective actions are implemented by all research group members. </w:t>
      </w:r>
    </w:p>
    <w:p w14:paraId="45FEEC6C" w14:textId="77777777" w:rsidR="007C48E9" w:rsidRPr="0033083D" w:rsidRDefault="007C48E9" w:rsidP="00462806">
      <w:pPr>
        <w:pStyle w:val="Heading2"/>
      </w:pPr>
      <w:bookmarkStart w:id="55" w:name="_Toc66970930"/>
      <w:bookmarkStart w:id="56" w:name="_Toc103696389"/>
      <w:bookmarkStart w:id="57" w:name="_Toc236147630"/>
      <w:bookmarkStart w:id="58" w:name="_Toc236219747"/>
      <w:r w:rsidRPr="0033083D">
        <w:t>Shared Spaces</w:t>
      </w:r>
      <w:bookmarkEnd w:id="55"/>
      <w:bookmarkEnd w:id="56"/>
      <w:bookmarkEnd w:id="57"/>
      <w:bookmarkEnd w:id="58"/>
    </w:p>
    <w:p w14:paraId="5FC0C66C" w14:textId="0E0414B7" w:rsidR="007C48E9" w:rsidRPr="0033083D" w:rsidRDefault="007C48E9"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Shared research and teaching spaces are usually encouraged to make efficient use of resources in many research and academic departments at </w:t>
      </w:r>
      <w:r w:rsidR="003C64C0" w:rsidRPr="0033083D">
        <w:t>USC</w:t>
      </w:r>
      <w:r w:rsidRPr="0033083D">
        <w:t>.</w:t>
      </w:r>
      <w:r w:rsidR="008B4752" w:rsidRPr="0033083D">
        <w:t xml:space="preserve"> </w:t>
      </w:r>
      <w:r w:rsidRPr="0033083D">
        <w:t>Shared spaces include core facilities, equipment rooms, cold rooms, dark rooms, microscopy rooms, animal rooms, growth chambers</w:t>
      </w:r>
      <w:r w:rsidR="00785E60" w:rsidRPr="0033083D">
        <w:t>,</w:t>
      </w:r>
      <w:r w:rsidRPr="0033083D">
        <w:t xml:space="preserve"> and others.</w:t>
      </w:r>
      <w:r w:rsidR="008B4752" w:rsidRPr="0033083D">
        <w:t xml:space="preserve"> </w:t>
      </w:r>
      <w:r w:rsidRPr="0033083D">
        <w:t>Sometimes, an equipment that is located in a Principal Investigator’s assigned room may be shared by users outside the PI’s research group.</w:t>
      </w:r>
      <w:r w:rsidR="008B4752" w:rsidRPr="0033083D">
        <w:t xml:space="preserve"> </w:t>
      </w:r>
      <w:r w:rsidRPr="0033083D">
        <w:t xml:space="preserve">Often, it is not clear who is primarily responsible </w:t>
      </w:r>
      <w:r w:rsidR="00785E60" w:rsidRPr="0033083D">
        <w:t xml:space="preserve">for </w:t>
      </w:r>
      <w:r w:rsidRPr="0033083D">
        <w:t>maintaining safety and compliance in the shared space.</w:t>
      </w:r>
      <w:r w:rsidR="008B4752" w:rsidRPr="0033083D">
        <w:t xml:space="preserve"> </w:t>
      </w:r>
      <w:r w:rsidRPr="0033083D">
        <w:t>When hazardous chemicals, biological and radioactive materials are involved, serious safety issues arise such as contaminated work areas, contaminated equipment, unlabeled chemical containers, unlabeled samples, improperly stored wastes</w:t>
      </w:r>
      <w:r w:rsidR="00785E60" w:rsidRPr="0033083D">
        <w:t>,</w:t>
      </w:r>
      <w:r w:rsidRPr="0033083D">
        <w:t xml:space="preserve"> </w:t>
      </w:r>
      <w:r w:rsidR="00785E60" w:rsidRPr="0033083D">
        <w:t>clutter, and poor housekeeping</w:t>
      </w:r>
      <w:r w:rsidRPr="0033083D">
        <w:t>.</w:t>
      </w:r>
      <w:r w:rsidR="008B4752" w:rsidRPr="0033083D">
        <w:t xml:space="preserve"> </w:t>
      </w:r>
      <w:r w:rsidRPr="0033083D">
        <w:t>Undetected and uncontrolled contamination can cause harmful exposures to users of shared rooms and shared equipment.</w:t>
      </w:r>
      <w:r w:rsidR="008B4752" w:rsidRPr="0033083D">
        <w:t xml:space="preserve"> </w:t>
      </w:r>
      <w:r w:rsidRPr="0033083D">
        <w:t>Improper labelling or waste storage are serious non-compliances to state and federal regulations.</w:t>
      </w:r>
    </w:p>
    <w:p w14:paraId="0188F940" w14:textId="0531E552" w:rsidR="007C48E9" w:rsidRPr="0033083D" w:rsidRDefault="007C48E9"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To maintain safety and compliance in shared spaces, there must be a designated competent individual</w:t>
      </w:r>
      <w:r w:rsidR="00785E60" w:rsidRPr="0033083D">
        <w:t>,</w:t>
      </w:r>
      <w:r w:rsidRPr="0033083D">
        <w:t xml:space="preserve"> a lab man</w:t>
      </w:r>
      <w:r w:rsidR="00785E60" w:rsidRPr="0033083D">
        <w:t>a</w:t>
      </w:r>
      <w:r w:rsidRPr="0033083D">
        <w:t>ger, who will be responsible for managing the shared space and/or equipment.</w:t>
      </w:r>
      <w:r w:rsidR="008B4752" w:rsidRPr="0033083D">
        <w:t xml:space="preserve"> </w:t>
      </w:r>
      <w:r w:rsidRPr="0033083D">
        <w:t>An assistant lab manager should be appointed so that management of the space continues in the absence of the lab manager.</w:t>
      </w:r>
      <w:r w:rsidR="008B4752" w:rsidRPr="0033083D">
        <w:t xml:space="preserve"> </w:t>
      </w:r>
      <w:r w:rsidRPr="0033083D">
        <w:t>The lab manager will develop, implement</w:t>
      </w:r>
      <w:r w:rsidR="00785E60" w:rsidRPr="0033083D">
        <w:t>,</w:t>
      </w:r>
      <w:r w:rsidRPr="0033083D">
        <w:t xml:space="preserve"> and enforce procedures for access and lab safety guidelines to address housekeeping, contamination, and waste issues.</w:t>
      </w:r>
      <w:r w:rsidR="008B4752" w:rsidRPr="0033083D">
        <w:t xml:space="preserve"> </w:t>
      </w:r>
      <w:r w:rsidRPr="0033083D">
        <w:t>Some of the basic guidelines that can be implemented include:</w:t>
      </w:r>
    </w:p>
    <w:p w14:paraId="7ECEC1D2" w14:textId="77777777" w:rsidR="007C48E9" w:rsidRPr="0033083D" w:rsidRDefault="007C48E9">
      <w:pPr>
        <w:numPr>
          <w:ilvl w:val="0"/>
          <w:numId w:val="52"/>
        </w:numPr>
        <w:ind w:left="720"/>
      </w:pPr>
      <w:r w:rsidRPr="0033083D">
        <w:t>Mechanism to sign up to use room or equipment</w:t>
      </w:r>
    </w:p>
    <w:p w14:paraId="5CEE909F" w14:textId="77777777" w:rsidR="007C48E9" w:rsidRPr="0033083D" w:rsidRDefault="007C48E9">
      <w:pPr>
        <w:numPr>
          <w:ilvl w:val="0"/>
          <w:numId w:val="52"/>
        </w:numPr>
        <w:tabs>
          <w:tab w:val="left" w:pos="1440"/>
          <w:tab w:val="left" w:pos="2160"/>
          <w:tab w:val="left" w:pos="2880"/>
          <w:tab w:val="left" w:pos="3600"/>
          <w:tab w:val="left" w:pos="4320"/>
          <w:tab w:val="left" w:pos="5040"/>
          <w:tab w:val="left" w:pos="5760"/>
          <w:tab w:val="left" w:pos="6480"/>
          <w:tab w:val="left" w:pos="7200"/>
          <w:tab w:val="left" w:pos="7920"/>
        </w:tabs>
        <w:ind w:left="720"/>
      </w:pPr>
      <w:r w:rsidRPr="0033083D">
        <w:t>Card access or keys to the shared room granted only to authorized users; the room always locked when no one is inside</w:t>
      </w:r>
    </w:p>
    <w:p w14:paraId="472F0864" w14:textId="77777777" w:rsidR="007C48E9" w:rsidRPr="0033083D" w:rsidRDefault="007C48E9">
      <w:pPr>
        <w:numPr>
          <w:ilvl w:val="0"/>
          <w:numId w:val="52"/>
        </w:numPr>
        <w:tabs>
          <w:tab w:val="left" w:pos="1440"/>
          <w:tab w:val="left" w:pos="2160"/>
          <w:tab w:val="left" w:pos="2880"/>
          <w:tab w:val="left" w:pos="3600"/>
          <w:tab w:val="left" w:pos="4320"/>
          <w:tab w:val="left" w:pos="5040"/>
          <w:tab w:val="left" w:pos="5760"/>
          <w:tab w:val="left" w:pos="6480"/>
          <w:tab w:val="left" w:pos="7200"/>
          <w:tab w:val="left" w:pos="7920"/>
        </w:tabs>
        <w:ind w:left="720"/>
      </w:pPr>
      <w:r w:rsidRPr="0033083D">
        <w:lastRenderedPageBreak/>
        <w:t>Requirement to complete safety and equipment use training before getting authorization to use room and equipment</w:t>
      </w:r>
    </w:p>
    <w:p w14:paraId="7261BBFE" w14:textId="77777777" w:rsidR="007C48E9" w:rsidRPr="0033083D" w:rsidRDefault="007C48E9">
      <w:pPr>
        <w:numPr>
          <w:ilvl w:val="0"/>
          <w:numId w:val="52"/>
        </w:numPr>
        <w:tabs>
          <w:tab w:val="left" w:pos="1440"/>
          <w:tab w:val="left" w:pos="2160"/>
          <w:tab w:val="left" w:pos="2880"/>
          <w:tab w:val="left" w:pos="3600"/>
          <w:tab w:val="left" w:pos="4320"/>
          <w:tab w:val="left" w:pos="5040"/>
          <w:tab w:val="left" w:pos="5760"/>
          <w:tab w:val="left" w:pos="6480"/>
          <w:tab w:val="left" w:pos="7200"/>
          <w:tab w:val="left" w:pos="7920"/>
        </w:tabs>
        <w:ind w:left="720"/>
      </w:pPr>
      <w:r w:rsidRPr="0033083D">
        <w:t>Requirement to label all items brought into the space with the owner’s name</w:t>
      </w:r>
    </w:p>
    <w:p w14:paraId="2A75ED0C" w14:textId="77777777" w:rsidR="007C48E9" w:rsidRPr="0033083D" w:rsidRDefault="007C48E9">
      <w:pPr>
        <w:numPr>
          <w:ilvl w:val="0"/>
          <w:numId w:val="52"/>
        </w:numPr>
        <w:tabs>
          <w:tab w:val="left" w:pos="1440"/>
          <w:tab w:val="left" w:pos="2160"/>
          <w:tab w:val="left" w:pos="2880"/>
          <w:tab w:val="left" w:pos="3600"/>
          <w:tab w:val="left" w:pos="4320"/>
          <w:tab w:val="left" w:pos="5040"/>
          <w:tab w:val="left" w:pos="5760"/>
          <w:tab w:val="left" w:pos="6480"/>
          <w:tab w:val="left" w:pos="7200"/>
          <w:tab w:val="left" w:pos="7920"/>
        </w:tabs>
        <w:ind w:left="720"/>
      </w:pPr>
      <w:r w:rsidRPr="0033083D">
        <w:t>Requirement to follow clean-up and decontamination procedure before leaving the shared space</w:t>
      </w:r>
    </w:p>
    <w:p w14:paraId="09139CE3" w14:textId="77777777" w:rsidR="007C48E9" w:rsidRPr="0033083D" w:rsidRDefault="007C48E9">
      <w:pPr>
        <w:numPr>
          <w:ilvl w:val="0"/>
          <w:numId w:val="52"/>
        </w:numPr>
        <w:tabs>
          <w:tab w:val="left" w:pos="1440"/>
          <w:tab w:val="left" w:pos="2160"/>
          <w:tab w:val="left" w:pos="2880"/>
          <w:tab w:val="left" w:pos="3600"/>
          <w:tab w:val="left" w:pos="4320"/>
          <w:tab w:val="left" w:pos="5040"/>
          <w:tab w:val="left" w:pos="5760"/>
          <w:tab w:val="left" w:pos="6480"/>
          <w:tab w:val="left" w:pos="7200"/>
          <w:tab w:val="left" w:pos="7920"/>
        </w:tabs>
        <w:ind w:left="720"/>
      </w:pPr>
      <w:r w:rsidRPr="0033083D">
        <w:t xml:space="preserve">Requirement that each user have their own chemical, biological or radioactive waste container, each labeled </w:t>
      </w:r>
      <w:r w:rsidR="004957C7" w:rsidRPr="0033083D">
        <w:t>in designated areas</w:t>
      </w:r>
    </w:p>
    <w:p w14:paraId="5076546E" w14:textId="77777777" w:rsidR="007C48E9" w:rsidRPr="0033083D" w:rsidRDefault="007C48E9">
      <w:pPr>
        <w:numPr>
          <w:ilvl w:val="0"/>
          <w:numId w:val="52"/>
        </w:numPr>
        <w:tabs>
          <w:tab w:val="left" w:pos="1440"/>
          <w:tab w:val="left" w:pos="2160"/>
          <w:tab w:val="left" w:pos="2880"/>
          <w:tab w:val="left" w:pos="3600"/>
          <w:tab w:val="left" w:pos="4320"/>
          <w:tab w:val="left" w:pos="5040"/>
          <w:tab w:val="left" w:pos="5760"/>
          <w:tab w:val="left" w:pos="6480"/>
          <w:tab w:val="left" w:pos="7200"/>
          <w:tab w:val="left" w:pos="7920"/>
        </w:tabs>
        <w:ind w:left="720"/>
      </w:pPr>
      <w:r w:rsidRPr="0033083D">
        <w:t>When conducting radioactive material procedure, the room must be posted in accordance with the PIs’ authorizations and unsecured material under the direct control of the radiation worker.</w:t>
      </w:r>
    </w:p>
    <w:p w14:paraId="6691E0FE" w14:textId="77777777" w:rsidR="007C48E9" w:rsidRPr="0033083D" w:rsidRDefault="007C48E9">
      <w:pPr>
        <w:numPr>
          <w:ilvl w:val="0"/>
          <w:numId w:val="52"/>
        </w:numPr>
        <w:tabs>
          <w:tab w:val="left" w:pos="1440"/>
          <w:tab w:val="left" w:pos="2160"/>
          <w:tab w:val="left" w:pos="2880"/>
          <w:tab w:val="left" w:pos="3600"/>
          <w:tab w:val="left" w:pos="4320"/>
          <w:tab w:val="left" w:pos="5040"/>
          <w:tab w:val="left" w:pos="5760"/>
          <w:tab w:val="left" w:pos="6480"/>
          <w:tab w:val="left" w:pos="7200"/>
          <w:tab w:val="left" w:pos="7920"/>
        </w:tabs>
        <w:ind w:left="720"/>
      </w:pPr>
      <w:r w:rsidRPr="0033083D">
        <w:t>Weekly lab clean-up</w:t>
      </w:r>
    </w:p>
    <w:p w14:paraId="057152BC" w14:textId="77777777" w:rsidR="007C48E9" w:rsidRPr="0033083D" w:rsidRDefault="007C48E9">
      <w:pPr>
        <w:numPr>
          <w:ilvl w:val="0"/>
          <w:numId w:val="52"/>
        </w:numPr>
        <w:tabs>
          <w:tab w:val="left" w:pos="1440"/>
          <w:tab w:val="left" w:pos="2160"/>
          <w:tab w:val="left" w:pos="2880"/>
          <w:tab w:val="left" w:pos="3600"/>
          <w:tab w:val="left" w:pos="4320"/>
          <w:tab w:val="left" w:pos="5040"/>
          <w:tab w:val="left" w:pos="5760"/>
          <w:tab w:val="left" w:pos="6480"/>
          <w:tab w:val="left" w:pos="7200"/>
          <w:tab w:val="left" w:pos="7920"/>
        </w:tabs>
        <w:ind w:left="720"/>
      </w:pPr>
      <w:r w:rsidRPr="0033083D">
        <w:t>Monthly self-inspections</w:t>
      </w:r>
    </w:p>
    <w:p w14:paraId="677F9D55" w14:textId="77777777" w:rsidR="007C48E9" w:rsidRPr="0033083D" w:rsidRDefault="006F708B"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440"/>
      </w:pPr>
      <w:r w:rsidRPr="0033083D">
        <w:br w:type="page"/>
      </w:r>
    </w:p>
    <w:p w14:paraId="25C3B812" w14:textId="15525A33" w:rsidR="005A156F" w:rsidRPr="0033083D" w:rsidRDefault="003558E4" w:rsidP="007743B4">
      <w:pPr>
        <w:pStyle w:val="Heading1"/>
        <w:rPr>
          <w:sz w:val="20"/>
          <w:szCs w:val="20"/>
        </w:rPr>
      </w:pPr>
      <w:bookmarkStart w:id="59" w:name="_Toc236219748"/>
      <w:r w:rsidRPr="003558E4">
        <w:rPr>
          <w:sz w:val="20"/>
          <w:szCs w:val="20"/>
        </w:rPr>
        <w:lastRenderedPageBreak/>
        <w:t>Chapter 4. Core Principles of Safety Planning</w:t>
      </w:r>
      <w:bookmarkEnd w:id="59"/>
    </w:p>
    <w:p w14:paraId="60795D7C" w14:textId="77777777" w:rsidR="005A156F" w:rsidRPr="0033083D" w:rsidRDefault="00E27566" w:rsidP="00462806">
      <w:pPr>
        <w:pStyle w:val="Heading2"/>
      </w:pPr>
      <w:bookmarkStart w:id="60" w:name="_Toc103696391"/>
      <w:bookmarkStart w:id="61" w:name="_Toc236147632"/>
      <w:bookmarkStart w:id="62" w:name="_Toc236219749"/>
      <w:bookmarkStart w:id="63" w:name="_Hlk32502346"/>
      <w:r w:rsidRPr="0033083D">
        <w:t xml:space="preserve">Recognizing </w:t>
      </w:r>
      <w:r w:rsidR="004B0BF0" w:rsidRPr="0033083D">
        <w:t>Hazards in Laboratories</w:t>
      </w:r>
      <w:bookmarkEnd w:id="60"/>
      <w:bookmarkEnd w:id="61"/>
      <w:bookmarkEnd w:id="62"/>
    </w:p>
    <w:bookmarkEnd w:id="63"/>
    <w:p w14:paraId="2B043ACF" w14:textId="6DCB9A50" w:rsidR="005A156F" w:rsidRPr="0033083D" w:rsidRDefault="005A156F" w:rsidP="00462806">
      <w:pPr>
        <w:pStyle w:val="NormalWeb"/>
        <w:shd w:val="clear" w:color="auto" w:fill="FFFFFF"/>
        <w:spacing w:beforeAutospacing="0" w:after="60" w:afterAutospacing="0"/>
        <w:rPr>
          <w:rFonts w:ascii="Verdana" w:hAnsi="Verdana" w:cs="Arial"/>
          <w:color w:val="333333"/>
          <w:sz w:val="20"/>
          <w:szCs w:val="20"/>
        </w:rPr>
      </w:pPr>
      <w:r w:rsidRPr="0033083D">
        <w:rPr>
          <w:rFonts w:ascii="Verdana" w:hAnsi="Verdana" w:cs="Arial"/>
          <w:color w:val="333333"/>
          <w:sz w:val="20"/>
          <w:szCs w:val="20"/>
        </w:rPr>
        <w:t>The first critical step in safety planning is recognizing the existence of hazards, A hazard is any material, condition, or activity that may cause damage or harm to a person’s health, to university property, and to the environment. A flammable chemical, a centrifuge, a hot surface, and mixing of chemicals are examples of hazards. Every hazard carries with it a risk or risks, which then must be assessed and mitigated by control measures.</w:t>
      </w:r>
      <w:r w:rsidR="008B4752" w:rsidRPr="0033083D">
        <w:rPr>
          <w:rFonts w:ascii="Verdana" w:hAnsi="Verdana" w:cs="Arial"/>
          <w:color w:val="333333"/>
          <w:sz w:val="20"/>
          <w:szCs w:val="20"/>
        </w:rPr>
        <w:t xml:space="preserve"> </w:t>
      </w:r>
      <w:r w:rsidRPr="0033083D">
        <w:rPr>
          <w:rFonts w:ascii="Verdana" w:hAnsi="Verdana" w:cs="Arial"/>
          <w:color w:val="333333"/>
          <w:sz w:val="20"/>
          <w:szCs w:val="20"/>
        </w:rPr>
        <w:t>Uncontrolled hazards (risks) will result in personnel injury or illness, loss of property or damage to the environment.</w:t>
      </w:r>
    </w:p>
    <w:p w14:paraId="5C50EC17" w14:textId="11F9900A" w:rsidR="005A156F" w:rsidRPr="0033083D" w:rsidRDefault="005A156F" w:rsidP="00462806">
      <w:pPr>
        <w:pStyle w:val="NormalWeb"/>
        <w:shd w:val="clear" w:color="auto" w:fill="FFFFFF"/>
        <w:spacing w:beforeAutospacing="0" w:after="60" w:afterAutospacing="0"/>
        <w:rPr>
          <w:rFonts w:ascii="Verdana" w:hAnsi="Verdana" w:cs="Arial"/>
          <w:color w:val="333333"/>
          <w:sz w:val="20"/>
          <w:szCs w:val="20"/>
        </w:rPr>
      </w:pPr>
      <w:r w:rsidRPr="0033083D">
        <w:rPr>
          <w:rFonts w:ascii="Verdana" w:hAnsi="Verdana" w:cs="Arial"/>
          <w:color w:val="333333"/>
          <w:sz w:val="20"/>
          <w:szCs w:val="20"/>
        </w:rPr>
        <w:t>Hazards of chemicals and equipment are communicated through words and pictograms on labels, through safety data sheets, equipment operation manuals and the literature.</w:t>
      </w:r>
      <w:r w:rsidR="008B4752" w:rsidRPr="0033083D">
        <w:rPr>
          <w:rFonts w:ascii="Verdana" w:hAnsi="Verdana" w:cs="Arial"/>
          <w:color w:val="333333"/>
          <w:sz w:val="20"/>
          <w:szCs w:val="20"/>
        </w:rPr>
        <w:t xml:space="preserve"> </w:t>
      </w:r>
      <w:r w:rsidRPr="0033083D">
        <w:rPr>
          <w:rFonts w:ascii="Verdana" w:hAnsi="Verdana" w:cs="Arial"/>
          <w:color w:val="333333"/>
          <w:sz w:val="20"/>
          <w:szCs w:val="20"/>
        </w:rPr>
        <w:t>There are two main hazard communication system that are used to communicate hazards of chemicals: National Fire Protection Association (NFPA) diamond system and Globally Harmonized system of Classification and Labeling of Chemicals (GHS).</w:t>
      </w:r>
    </w:p>
    <w:p w14:paraId="277E26D8" w14:textId="5932A224" w:rsidR="005A156F" w:rsidRPr="0033083D" w:rsidRDefault="005A156F" w:rsidP="00462806">
      <w:pPr>
        <w:pStyle w:val="NormalWeb"/>
        <w:shd w:val="clear" w:color="auto" w:fill="FFFFFF"/>
        <w:spacing w:beforeAutospacing="0" w:after="60" w:afterAutospacing="0"/>
        <w:rPr>
          <w:rFonts w:ascii="Verdana" w:hAnsi="Verdana" w:cs="Arial"/>
          <w:color w:val="333333"/>
          <w:sz w:val="20"/>
          <w:szCs w:val="20"/>
        </w:rPr>
      </w:pPr>
      <w:r w:rsidRPr="0033083D">
        <w:rPr>
          <w:rFonts w:ascii="Verdana" w:hAnsi="Verdana" w:cs="Arial"/>
          <w:color w:val="333333"/>
          <w:sz w:val="20"/>
          <w:szCs w:val="20"/>
        </w:rPr>
        <w:t>Common hazards in a laboratory can be classified into four main categories: health, physical, environmental and work conditions.</w:t>
      </w:r>
      <w:r w:rsidR="008B4752" w:rsidRPr="0033083D">
        <w:rPr>
          <w:rFonts w:ascii="Verdana" w:hAnsi="Verdana" w:cs="Arial"/>
          <w:color w:val="333333"/>
          <w:sz w:val="20"/>
          <w:szCs w:val="20"/>
        </w:rPr>
        <w:t xml:space="preserve"> </w:t>
      </w:r>
    </w:p>
    <w:p w14:paraId="48D8030F" w14:textId="73722B11" w:rsidR="00366333" w:rsidRPr="0033083D" w:rsidRDefault="005A156F">
      <w:pPr>
        <w:pStyle w:val="ListParagraph"/>
        <w:numPr>
          <w:ilvl w:val="0"/>
          <w:numId w:val="59"/>
        </w:numPr>
        <w:contextualSpacing w:val="0"/>
        <w:rPr>
          <w:iCs/>
        </w:rPr>
      </w:pPr>
      <w:r w:rsidRPr="0033083D">
        <w:rPr>
          <w:rFonts w:cs="Arial"/>
          <w:b/>
          <w:bCs/>
          <w:color w:val="333333"/>
        </w:rPr>
        <w:t>Health</w:t>
      </w:r>
      <w:r w:rsidR="00366333" w:rsidRPr="0033083D">
        <w:rPr>
          <w:rFonts w:cs="Arial"/>
          <w:color w:val="333333"/>
        </w:rPr>
        <w:t>: C</w:t>
      </w:r>
      <w:r w:rsidRPr="0033083D">
        <w:rPr>
          <w:rFonts w:cs="Arial"/>
          <w:color w:val="333333"/>
        </w:rPr>
        <w:t xml:space="preserve">hemical, biological or radioactive agents that affects human health through inhalation, ingestion, mucous membrane and skin absorption. i.e., toxic, </w:t>
      </w:r>
      <w:r w:rsidRPr="0033083D">
        <w:rPr>
          <w:iCs/>
        </w:rPr>
        <w:t>carcinogenic, teratogenic, mutagenic, reproductive toxins, sensitizing, asphyxiant, pathogenic bacteria, virus, ionizing radiation.</w:t>
      </w:r>
    </w:p>
    <w:p w14:paraId="5D0FFCB9" w14:textId="571E8060" w:rsidR="00366333" w:rsidRPr="0033083D" w:rsidRDefault="005A156F">
      <w:pPr>
        <w:pStyle w:val="ListParagraph"/>
        <w:numPr>
          <w:ilvl w:val="0"/>
          <w:numId w:val="59"/>
        </w:numPr>
        <w:contextualSpacing w:val="0"/>
        <w:rPr>
          <w:iCs/>
        </w:rPr>
      </w:pPr>
      <w:r w:rsidRPr="0033083D">
        <w:rPr>
          <w:rFonts w:cs="Arial"/>
          <w:b/>
          <w:bCs/>
          <w:color w:val="333333"/>
        </w:rPr>
        <w:t>Physical</w:t>
      </w:r>
      <w:r w:rsidR="00366333" w:rsidRPr="0033083D">
        <w:rPr>
          <w:rFonts w:cs="Arial"/>
          <w:color w:val="333333"/>
        </w:rPr>
        <w:t>: C</w:t>
      </w:r>
      <w:r w:rsidRPr="0033083D">
        <w:rPr>
          <w:rFonts w:cs="Arial"/>
          <w:color w:val="333333"/>
        </w:rPr>
        <w:t xml:space="preserve">hemicals, equipment and process based hazards that can cause destruction of human bones and tissues, i.e., chemicals that are </w:t>
      </w:r>
      <w:r w:rsidRPr="0033083D">
        <w:rPr>
          <w:iCs/>
        </w:rPr>
        <w:t>corrosive, pyrophoric, explosive, flammable, oxidizing, self-reactive or unstable; nonionizing radiation</w:t>
      </w:r>
      <w:r w:rsidRPr="0033083D">
        <w:rPr>
          <w:rFonts w:cs="Arial"/>
          <w:iCs/>
          <w:color w:val="333333"/>
        </w:rPr>
        <w:t xml:space="preserve">, high pressure, low pressure, electrical, uneven surfaces, pinch points, suspended weight, hot surfaces, extreme cold, steam, noise, vibration, falling objects and projectiles, clutter, magnetic fields, simple asphyxiant, oxygen-deficient spaces, ultraviolent radiation, laser light, </w:t>
      </w:r>
      <w:r w:rsidRPr="0033083D">
        <w:rPr>
          <w:iCs/>
        </w:rPr>
        <w:t>repetitive pipetting, glassware and other sharp objects, centrifuging</w:t>
      </w:r>
      <w:r w:rsidRPr="0033083D">
        <w:rPr>
          <w:rFonts w:cs="Arial"/>
          <w:iCs/>
          <w:color w:val="333333"/>
        </w:rPr>
        <w:t>.</w:t>
      </w:r>
    </w:p>
    <w:p w14:paraId="1E85C21B" w14:textId="757F5F70" w:rsidR="00366333" w:rsidRPr="0033083D" w:rsidRDefault="005A156F">
      <w:pPr>
        <w:pStyle w:val="ListParagraph"/>
        <w:numPr>
          <w:ilvl w:val="0"/>
          <w:numId w:val="59"/>
        </w:numPr>
        <w:contextualSpacing w:val="0"/>
        <w:rPr>
          <w:iCs/>
        </w:rPr>
      </w:pPr>
      <w:r w:rsidRPr="0033083D">
        <w:rPr>
          <w:rFonts w:cs="Arial"/>
          <w:b/>
          <w:bCs/>
          <w:color w:val="333333"/>
        </w:rPr>
        <w:t>Environmental</w:t>
      </w:r>
      <w:r w:rsidR="00366333" w:rsidRPr="0033083D">
        <w:rPr>
          <w:rFonts w:cs="Arial"/>
          <w:color w:val="333333"/>
        </w:rPr>
        <w:t>: C</w:t>
      </w:r>
      <w:r w:rsidRPr="0033083D">
        <w:rPr>
          <w:iCs/>
        </w:rPr>
        <w:t xml:space="preserve">hemical, biological or radioactive agents that, when released, negatively impacts the soil, groundwater, air and/or ecological environment, </w:t>
      </w:r>
      <w:r w:rsidR="00094588" w:rsidRPr="0033083D">
        <w:rPr>
          <w:iCs/>
        </w:rPr>
        <w:t>i.e.,</w:t>
      </w:r>
      <w:r w:rsidRPr="0033083D">
        <w:rPr>
          <w:iCs/>
        </w:rPr>
        <w:t xml:space="preserve"> PCBs, benzene, genetically modified organisms, invasive species, isotopes.</w:t>
      </w:r>
    </w:p>
    <w:p w14:paraId="79BD336F" w14:textId="43A8ACA9" w:rsidR="005A156F" w:rsidRPr="0033083D" w:rsidRDefault="005A156F">
      <w:pPr>
        <w:pStyle w:val="ListParagraph"/>
        <w:numPr>
          <w:ilvl w:val="0"/>
          <w:numId w:val="59"/>
        </w:numPr>
        <w:contextualSpacing w:val="0"/>
        <w:rPr>
          <w:iCs/>
        </w:rPr>
      </w:pPr>
      <w:r w:rsidRPr="0033083D">
        <w:rPr>
          <w:b/>
          <w:bCs/>
          <w:iCs/>
        </w:rPr>
        <w:t>Work Conditions</w:t>
      </w:r>
      <w:r w:rsidR="00366333" w:rsidRPr="0033083D">
        <w:rPr>
          <w:iCs/>
        </w:rPr>
        <w:t>: L</w:t>
      </w:r>
      <w:r w:rsidRPr="0033083D">
        <w:rPr>
          <w:iCs/>
        </w:rPr>
        <w:t>ess than ideal conditions that may contribute to increased potential for other hazards to cause injury, i.e., long work hours, counter-intuitive equipment design, unreliable or sudden loss of electricity, water or ventilation, improperly maintained equipment, limited visibility, improperly selected or improperly fitting personal protective equipment.</w:t>
      </w:r>
    </w:p>
    <w:p w14:paraId="6A6B2807" w14:textId="77777777" w:rsidR="005A156F" w:rsidRPr="0033083D" w:rsidRDefault="001B6D46" w:rsidP="00462806">
      <w:pPr>
        <w:pStyle w:val="Heading2"/>
      </w:pPr>
      <w:bookmarkStart w:id="64" w:name="_Toc103696392"/>
      <w:bookmarkStart w:id="65" w:name="_Toc236147633"/>
      <w:bookmarkStart w:id="66" w:name="_Toc236219750"/>
      <w:r w:rsidRPr="0033083D">
        <w:t>Assessing Risks</w:t>
      </w:r>
      <w:bookmarkEnd w:id="64"/>
      <w:bookmarkEnd w:id="65"/>
      <w:bookmarkEnd w:id="66"/>
    </w:p>
    <w:p w14:paraId="2BEB7461" w14:textId="0ABCD136" w:rsidR="005A156F" w:rsidRPr="0033083D" w:rsidRDefault="005A156F" w:rsidP="00462806">
      <w:pPr>
        <w:rPr>
          <w:b/>
          <w:bCs/>
          <w:iCs/>
        </w:rPr>
      </w:pPr>
      <w:r w:rsidRPr="0033083D">
        <w:rPr>
          <w:iCs/>
        </w:rPr>
        <w:t>Once hazards are recognized, risks associated with the hazards need to be identified.</w:t>
      </w:r>
      <w:r w:rsidR="008B4752" w:rsidRPr="0033083D">
        <w:rPr>
          <w:iCs/>
        </w:rPr>
        <w:t xml:space="preserve"> </w:t>
      </w:r>
      <w:r w:rsidRPr="0033083D">
        <w:rPr>
          <w:iCs/>
        </w:rPr>
        <w:t>The risks are then rated using the probability of occurrence and severity of consequence scales. The overall risk is calculated as the product of the two ratings assuming that there are no control measures in place.</w:t>
      </w:r>
      <w:r w:rsidR="008B4752" w:rsidRPr="0033083D">
        <w:rPr>
          <w:iCs/>
        </w:rPr>
        <w:t xml:space="preserve"> </w:t>
      </w:r>
      <w:r w:rsidRPr="0033083D">
        <w:rPr>
          <w:iCs/>
        </w:rPr>
        <w:t>Essentially, the risk rating is a measure of how likely and severe the damage will be if nothing is done about the hazard. If the risk is high, control measures must be identified to mitigate the risk and reduce it to an acceptable level.</w:t>
      </w:r>
    </w:p>
    <w:p w14:paraId="1F053160" w14:textId="77777777" w:rsidR="00F16A87" w:rsidRPr="0033083D" w:rsidRDefault="00F16A87" w:rsidP="00462806">
      <w:pPr>
        <w:rPr>
          <w:iCs/>
          <w:u w:val="single"/>
        </w:rPr>
      </w:pPr>
    </w:p>
    <w:p w14:paraId="7E9C6133" w14:textId="77777777" w:rsidR="00D46FDC" w:rsidRPr="0033083D" w:rsidRDefault="00D46FDC" w:rsidP="00462806">
      <w:pPr>
        <w:rPr>
          <w:iCs/>
          <w:u w:val="single"/>
        </w:rPr>
        <w:sectPr w:rsidR="00D46FDC" w:rsidRPr="0033083D" w:rsidSect="00A855AA">
          <w:footerReference w:type="even" r:id="rId19"/>
          <w:footerReference w:type="default" r:id="rId20"/>
          <w:footerReference w:type="first" r:id="rId21"/>
          <w:footnotePr>
            <w:numRestart w:val="eachSect"/>
          </w:footnotePr>
          <w:pgSz w:w="12240" w:h="15840" w:code="1"/>
          <w:pgMar w:top="1008" w:right="1008" w:bottom="1008" w:left="1008" w:header="720" w:footer="432" w:gutter="0"/>
          <w:pgBorders w:offsetFrom="page">
            <w:top w:val="single" w:sz="12" w:space="17" w:color="C00000"/>
            <w:left w:val="single" w:sz="12" w:space="17" w:color="C00000"/>
            <w:bottom w:val="single" w:sz="12" w:space="17" w:color="C00000"/>
            <w:right w:val="single" w:sz="12" w:space="17" w:color="C00000"/>
          </w:pgBorders>
          <w:cols w:space="360"/>
          <w:titlePg/>
          <w:docGrid w:linePitch="272"/>
        </w:sectPr>
      </w:pPr>
    </w:p>
    <w:p w14:paraId="02DC6CEE" w14:textId="0DB75960" w:rsidR="004957C7" w:rsidRPr="0033083D" w:rsidRDefault="00D46FDC" w:rsidP="00462806">
      <w:pPr>
        <w:rPr>
          <w:iCs/>
        </w:rPr>
      </w:pPr>
      <w:r w:rsidRPr="0033083D">
        <w:rPr>
          <w:iCs/>
          <w:u w:val="single"/>
        </w:rPr>
        <w:lastRenderedPageBreak/>
        <w:t>T</w:t>
      </w:r>
      <w:r w:rsidR="004957C7" w:rsidRPr="0033083D">
        <w:rPr>
          <w:iCs/>
          <w:u w:val="single"/>
        </w:rPr>
        <w:t xml:space="preserve">he following is an excerpt from the </w:t>
      </w:r>
      <w:r w:rsidR="005A156F" w:rsidRPr="0033083D">
        <w:rPr>
          <w:iCs/>
          <w:u w:val="single"/>
        </w:rPr>
        <w:t>ACS framework for calculating risks</w:t>
      </w:r>
      <w:r w:rsidR="004957C7" w:rsidRPr="0033083D">
        <w:rPr>
          <w:iCs/>
        </w:rPr>
        <w:t>:</w:t>
      </w:r>
    </w:p>
    <w:p w14:paraId="5D4BA912" w14:textId="7CF5225D" w:rsidR="005A156F" w:rsidRPr="0033083D" w:rsidRDefault="005A156F" w:rsidP="00462806">
      <w:pPr>
        <w:rPr>
          <w:iCs/>
          <w:color w:val="4C94D8" w:themeColor="text2" w:themeTint="80"/>
        </w:rPr>
      </w:pPr>
      <w:r w:rsidRPr="0033083D">
        <w:rPr>
          <w:iCs/>
          <w:color w:val="4C94D8" w:themeColor="text2" w:themeTint="80"/>
        </w:rPr>
        <w:t>The framework allows users to develop a linear scale for the probability of occurrence (the likelihood that the identified risk would occur), and a weighted scale for the severity of consequences (the impact of an identified risk to safety, resources, work performance, property, and/or reputation). The use of weighted scale for severity of consequences gives a more realistic value to the impact of the hazard on personnel safety and property damage among other criteria.</w:t>
      </w:r>
      <w:r w:rsidR="008B4752" w:rsidRPr="0033083D">
        <w:rPr>
          <w:iCs/>
          <w:color w:val="4C94D8" w:themeColor="text2" w:themeTint="80"/>
        </w:rPr>
        <w:t xml:space="preserve"> </w:t>
      </w:r>
      <w:r w:rsidRPr="0033083D">
        <w:rPr>
          <w:iCs/>
          <w:color w:val="4C94D8" w:themeColor="text2" w:themeTint="80"/>
        </w:rPr>
        <w:t>It allows users, for example, to give more weight to the risk of death vs. risk of skin burn due to exposure to a hazardous chemical. The calculated risk is obtained by multiplying the probability of occurrence and the severity of consequences.</w:t>
      </w:r>
      <w:r w:rsidR="008B4752" w:rsidRPr="0033083D">
        <w:rPr>
          <w:iCs/>
          <w:color w:val="4C94D8" w:themeColor="text2" w:themeTint="80"/>
        </w:rPr>
        <w:t xml:space="preserve"> </w:t>
      </w:r>
      <w:r w:rsidRPr="0033083D">
        <w:rPr>
          <w:iCs/>
          <w:color w:val="4C94D8" w:themeColor="text2" w:themeTint="80"/>
        </w:rPr>
        <w:t>The higher the probability of occurrence and the more severe the consequence is, the higher the calculated risk will be.</w:t>
      </w:r>
      <w:r w:rsidR="008B4752" w:rsidRPr="0033083D">
        <w:rPr>
          <w:iCs/>
          <w:color w:val="4C94D8" w:themeColor="text2" w:themeTint="80"/>
        </w:rPr>
        <w:t xml:space="preserve"> </w:t>
      </w:r>
      <w:r w:rsidRPr="0033083D">
        <w:rPr>
          <w:iCs/>
          <w:color w:val="4C94D8" w:themeColor="text2" w:themeTint="80"/>
        </w:rPr>
        <w:t xml:space="preserve">Although ratings are assigned arbitrarily, the framework provides a way to calculate risks associated with various hazardous material or activity. </w:t>
      </w:r>
    </w:p>
    <w:p w14:paraId="3AA203BD" w14:textId="77777777" w:rsidR="00295504" w:rsidRPr="0033083D" w:rsidRDefault="00295504" w:rsidP="00462806">
      <w:pPr>
        <w:keepNext/>
        <w:keepLines/>
        <w:rPr>
          <w:iCs/>
          <w:color w:val="4C94D8" w:themeColor="text2" w:themeTint="80"/>
        </w:rPr>
      </w:pPr>
      <w:r w:rsidRPr="0033083D">
        <w:rPr>
          <w:iCs/>
          <w:color w:val="4C94D8" w:themeColor="text2" w:themeTint="80"/>
        </w:rPr>
        <w:t xml:space="preserve">Table 1. Risk </w:t>
      </w:r>
      <w:r w:rsidR="00F64C28" w:rsidRPr="0033083D">
        <w:rPr>
          <w:iCs/>
          <w:color w:val="4C94D8" w:themeColor="text2" w:themeTint="80"/>
        </w:rPr>
        <w:t>value</w:t>
      </w:r>
      <w:r w:rsidRPr="0033083D">
        <w:rPr>
          <w:iCs/>
          <w:color w:val="4C94D8" w:themeColor="text2" w:themeTint="80"/>
        </w:rPr>
        <w:t xml:space="preserve"> based on likelihood of occurrence.</w:t>
      </w:r>
    </w:p>
    <w:tbl>
      <w:tblPr>
        <w:tblStyle w:val="ListTable1Light-Accent1"/>
        <w:tblW w:w="0" w:type="auto"/>
        <w:tblBorders>
          <w:top w:val="single" w:sz="4" w:space="0" w:color="4C94D8" w:themeColor="text2" w:themeTint="80"/>
          <w:left w:val="single" w:sz="4" w:space="0" w:color="4C94D8" w:themeColor="text2" w:themeTint="80"/>
          <w:bottom w:val="single" w:sz="4" w:space="0" w:color="4C94D8" w:themeColor="text2" w:themeTint="80"/>
          <w:right w:val="single" w:sz="4" w:space="0" w:color="4C94D8" w:themeColor="text2" w:themeTint="80"/>
          <w:insideH w:val="single" w:sz="4" w:space="0" w:color="4C94D8" w:themeColor="text2" w:themeTint="80"/>
          <w:insideV w:val="single" w:sz="4" w:space="0" w:color="4C94D8" w:themeColor="text2" w:themeTint="80"/>
        </w:tblBorders>
        <w:tblLook w:val="04A0" w:firstRow="1" w:lastRow="0" w:firstColumn="1" w:lastColumn="0" w:noHBand="0" w:noVBand="1"/>
      </w:tblPr>
      <w:tblGrid>
        <w:gridCol w:w="938"/>
        <w:gridCol w:w="2913"/>
        <w:gridCol w:w="4105"/>
      </w:tblGrid>
      <w:tr w:rsidR="004957C7" w:rsidRPr="0033083D" w14:paraId="67BD917C" w14:textId="77777777" w:rsidTr="00A26A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dxa"/>
            <w:tcBorders>
              <w:bottom w:val="none" w:sz="0" w:space="0" w:color="auto"/>
            </w:tcBorders>
          </w:tcPr>
          <w:p w14:paraId="74763F3A" w14:textId="77777777" w:rsidR="005A156F" w:rsidRPr="0033083D" w:rsidRDefault="005A156F" w:rsidP="00462806">
            <w:pPr>
              <w:ind w:left="-51"/>
              <w:rPr>
                <w:b w:val="0"/>
                <w:bCs w:val="0"/>
                <w:iCs/>
                <w:color w:val="4C94D8" w:themeColor="text2" w:themeTint="80"/>
              </w:rPr>
            </w:pPr>
            <w:r w:rsidRPr="0033083D">
              <w:rPr>
                <w:iCs/>
                <w:color w:val="4C94D8" w:themeColor="text2" w:themeTint="80"/>
              </w:rPr>
              <w:t>Value</w:t>
            </w:r>
          </w:p>
        </w:tc>
        <w:tc>
          <w:tcPr>
            <w:tcW w:w="2913" w:type="dxa"/>
            <w:tcBorders>
              <w:bottom w:val="none" w:sz="0" w:space="0" w:color="auto"/>
            </w:tcBorders>
          </w:tcPr>
          <w:p w14:paraId="77647E8A" w14:textId="77777777" w:rsidR="005A156F" w:rsidRPr="0033083D" w:rsidRDefault="005A156F" w:rsidP="00462806">
            <w:pPr>
              <w:ind w:left="-51"/>
              <w:cnfStyle w:val="100000000000" w:firstRow="1" w:lastRow="0" w:firstColumn="0" w:lastColumn="0" w:oddVBand="0" w:evenVBand="0" w:oddHBand="0" w:evenHBand="0" w:firstRowFirstColumn="0" w:firstRowLastColumn="0" w:lastRowFirstColumn="0" w:lastRowLastColumn="0"/>
              <w:rPr>
                <w:b w:val="0"/>
                <w:bCs w:val="0"/>
                <w:iCs/>
                <w:color w:val="4C94D8" w:themeColor="text2" w:themeTint="80"/>
              </w:rPr>
            </w:pPr>
            <w:r w:rsidRPr="0033083D">
              <w:rPr>
                <w:iCs/>
                <w:color w:val="4C94D8" w:themeColor="text2" w:themeTint="80"/>
              </w:rPr>
              <w:t>Percent Likely to Occur</w:t>
            </w:r>
          </w:p>
        </w:tc>
        <w:tc>
          <w:tcPr>
            <w:tcW w:w="4105" w:type="dxa"/>
            <w:tcBorders>
              <w:bottom w:val="none" w:sz="0" w:space="0" w:color="auto"/>
            </w:tcBorders>
          </w:tcPr>
          <w:p w14:paraId="655778AE" w14:textId="77777777" w:rsidR="005A156F" w:rsidRPr="0033083D" w:rsidRDefault="005A156F" w:rsidP="00462806">
            <w:pPr>
              <w:ind w:left="-51"/>
              <w:cnfStyle w:val="100000000000" w:firstRow="1" w:lastRow="0" w:firstColumn="0" w:lastColumn="0" w:oddVBand="0" w:evenVBand="0" w:oddHBand="0" w:evenHBand="0" w:firstRowFirstColumn="0" w:firstRowLastColumn="0" w:lastRowFirstColumn="0" w:lastRowLastColumn="0"/>
              <w:rPr>
                <w:b w:val="0"/>
                <w:bCs w:val="0"/>
                <w:iCs/>
                <w:color w:val="4C94D8" w:themeColor="text2" w:themeTint="80"/>
              </w:rPr>
            </w:pPr>
            <w:r w:rsidRPr="0033083D">
              <w:rPr>
                <w:iCs/>
                <w:color w:val="4C94D8" w:themeColor="text2" w:themeTint="80"/>
              </w:rPr>
              <w:t xml:space="preserve">Description </w:t>
            </w:r>
          </w:p>
        </w:tc>
      </w:tr>
      <w:tr w:rsidR="004957C7" w:rsidRPr="0033083D" w14:paraId="3F04B06F" w14:textId="77777777" w:rsidTr="00A26A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dxa"/>
          </w:tcPr>
          <w:p w14:paraId="6E833FED" w14:textId="77777777" w:rsidR="005A156F" w:rsidRPr="0033083D" w:rsidRDefault="005A156F" w:rsidP="00462806">
            <w:pPr>
              <w:rPr>
                <w:b w:val="0"/>
                <w:bCs w:val="0"/>
                <w:iCs/>
                <w:color w:val="4C94D8" w:themeColor="text2" w:themeTint="80"/>
              </w:rPr>
            </w:pPr>
            <w:r w:rsidRPr="0033083D">
              <w:rPr>
                <w:iCs/>
                <w:color w:val="4C94D8" w:themeColor="text2" w:themeTint="80"/>
              </w:rPr>
              <w:t>0</w:t>
            </w:r>
          </w:p>
        </w:tc>
        <w:tc>
          <w:tcPr>
            <w:tcW w:w="2913" w:type="dxa"/>
          </w:tcPr>
          <w:p w14:paraId="3C3846EE" w14:textId="77777777" w:rsidR="005A156F" w:rsidRPr="0033083D" w:rsidRDefault="005A156F" w:rsidP="00462806">
            <w:pPr>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0</w:t>
            </w:r>
          </w:p>
        </w:tc>
        <w:tc>
          <w:tcPr>
            <w:tcW w:w="4105" w:type="dxa"/>
          </w:tcPr>
          <w:p w14:paraId="5605FE96" w14:textId="77777777" w:rsidR="005A156F" w:rsidRPr="0033083D" w:rsidRDefault="005A156F" w:rsidP="00462806">
            <w:pPr>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Item/operation</w:t>
            </w:r>
            <w:r w:rsidR="00295504" w:rsidRPr="0033083D">
              <w:rPr>
                <w:iCs/>
                <w:color w:val="4C94D8" w:themeColor="text2" w:themeTint="80"/>
              </w:rPr>
              <w:t xml:space="preserve"> </w:t>
            </w:r>
            <w:r w:rsidRPr="0033083D">
              <w:rPr>
                <w:iCs/>
                <w:color w:val="4C94D8" w:themeColor="text2" w:themeTint="80"/>
              </w:rPr>
              <w:t>not present in the lab</w:t>
            </w:r>
          </w:p>
        </w:tc>
      </w:tr>
      <w:tr w:rsidR="004957C7" w:rsidRPr="0033083D" w14:paraId="7DA6AEF1" w14:textId="77777777" w:rsidTr="00A26A6D">
        <w:tc>
          <w:tcPr>
            <w:cnfStyle w:val="001000000000" w:firstRow="0" w:lastRow="0" w:firstColumn="1" w:lastColumn="0" w:oddVBand="0" w:evenVBand="0" w:oddHBand="0" w:evenHBand="0" w:firstRowFirstColumn="0" w:firstRowLastColumn="0" w:lastRowFirstColumn="0" w:lastRowLastColumn="0"/>
            <w:tcW w:w="938" w:type="dxa"/>
          </w:tcPr>
          <w:p w14:paraId="31F17A67" w14:textId="77777777" w:rsidR="005A156F" w:rsidRPr="0033083D" w:rsidRDefault="005A156F" w:rsidP="00462806">
            <w:pPr>
              <w:rPr>
                <w:b w:val="0"/>
                <w:bCs w:val="0"/>
                <w:iCs/>
                <w:color w:val="4C94D8" w:themeColor="text2" w:themeTint="80"/>
              </w:rPr>
            </w:pPr>
            <w:r w:rsidRPr="0033083D">
              <w:rPr>
                <w:iCs/>
                <w:color w:val="4C94D8" w:themeColor="text2" w:themeTint="80"/>
              </w:rPr>
              <w:t>1</w:t>
            </w:r>
          </w:p>
        </w:tc>
        <w:tc>
          <w:tcPr>
            <w:tcW w:w="2913" w:type="dxa"/>
          </w:tcPr>
          <w:p w14:paraId="17F1805C" w14:textId="77777777" w:rsidR="005A156F" w:rsidRPr="0033083D" w:rsidRDefault="005A156F" w:rsidP="00462806">
            <w:pPr>
              <w:cnfStyle w:val="000000000000" w:firstRow="0" w:lastRow="0" w:firstColumn="0" w:lastColumn="0" w:oddVBand="0" w:evenVBand="0" w:oddHBand="0" w:evenHBand="0" w:firstRowFirstColumn="0" w:firstRowLastColumn="0" w:lastRowFirstColumn="0" w:lastRowLastColumn="0"/>
              <w:rPr>
                <w:iCs/>
                <w:color w:val="4C94D8" w:themeColor="text2" w:themeTint="80"/>
              </w:rPr>
            </w:pPr>
            <w:r w:rsidRPr="0033083D">
              <w:rPr>
                <w:iCs/>
                <w:color w:val="4C94D8" w:themeColor="text2" w:themeTint="80"/>
              </w:rPr>
              <w:t>1-10</w:t>
            </w:r>
          </w:p>
        </w:tc>
        <w:tc>
          <w:tcPr>
            <w:tcW w:w="4105" w:type="dxa"/>
          </w:tcPr>
          <w:p w14:paraId="26D61314" w14:textId="77777777" w:rsidR="005A156F" w:rsidRPr="0033083D" w:rsidRDefault="005A156F" w:rsidP="00462806">
            <w:pPr>
              <w:jc w:val="both"/>
              <w:cnfStyle w:val="000000000000" w:firstRow="0" w:lastRow="0" w:firstColumn="0" w:lastColumn="0" w:oddVBand="0" w:evenVBand="0" w:oddHBand="0" w:evenHBand="0" w:firstRowFirstColumn="0" w:firstRowLastColumn="0" w:lastRowFirstColumn="0" w:lastRowLastColumn="0"/>
              <w:rPr>
                <w:iCs/>
                <w:color w:val="4C94D8" w:themeColor="text2" w:themeTint="80"/>
              </w:rPr>
            </w:pPr>
            <w:r w:rsidRPr="0033083D">
              <w:rPr>
                <w:iCs/>
                <w:color w:val="4C94D8" w:themeColor="text2" w:themeTint="80"/>
              </w:rPr>
              <w:t>Rare</w:t>
            </w:r>
          </w:p>
        </w:tc>
      </w:tr>
      <w:tr w:rsidR="004957C7" w:rsidRPr="0033083D" w14:paraId="660AA400" w14:textId="77777777" w:rsidTr="00A26A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dxa"/>
          </w:tcPr>
          <w:p w14:paraId="7E925B18" w14:textId="77777777" w:rsidR="005A156F" w:rsidRPr="0033083D" w:rsidRDefault="005A156F" w:rsidP="00462806">
            <w:pPr>
              <w:rPr>
                <w:b w:val="0"/>
                <w:bCs w:val="0"/>
                <w:iCs/>
                <w:color w:val="4C94D8" w:themeColor="text2" w:themeTint="80"/>
              </w:rPr>
            </w:pPr>
            <w:r w:rsidRPr="0033083D">
              <w:rPr>
                <w:iCs/>
                <w:color w:val="4C94D8" w:themeColor="text2" w:themeTint="80"/>
              </w:rPr>
              <w:t>2</w:t>
            </w:r>
          </w:p>
        </w:tc>
        <w:tc>
          <w:tcPr>
            <w:tcW w:w="2913" w:type="dxa"/>
          </w:tcPr>
          <w:p w14:paraId="4FBD982F" w14:textId="77777777" w:rsidR="005A156F" w:rsidRPr="0033083D" w:rsidRDefault="005A156F" w:rsidP="00462806">
            <w:pPr>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10-50</w:t>
            </w:r>
          </w:p>
        </w:tc>
        <w:tc>
          <w:tcPr>
            <w:tcW w:w="4105" w:type="dxa"/>
          </w:tcPr>
          <w:p w14:paraId="378435A4" w14:textId="77777777" w:rsidR="005A156F" w:rsidRPr="0033083D" w:rsidRDefault="005A156F" w:rsidP="00462806">
            <w:pPr>
              <w:jc w:val="both"/>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Possible</w:t>
            </w:r>
          </w:p>
        </w:tc>
      </w:tr>
      <w:tr w:rsidR="004957C7" w:rsidRPr="0033083D" w14:paraId="2CC4D0C4" w14:textId="77777777" w:rsidTr="00A26A6D">
        <w:tc>
          <w:tcPr>
            <w:cnfStyle w:val="001000000000" w:firstRow="0" w:lastRow="0" w:firstColumn="1" w:lastColumn="0" w:oddVBand="0" w:evenVBand="0" w:oddHBand="0" w:evenHBand="0" w:firstRowFirstColumn="0" w:firstRowLastColumn="0" w:lastRowFirstColumn="0" w:lastRowLastColumn="0"/>
            <w:tcW w:w="938" w:type="dxa"/>
          </w:tcPr>
          <w:p w14:paraId="41428285" w14:textId="77777777" w:rsidR="005A156F" w:rsidRPr="0033083D" w:rsidRDefault="005A156F" w:rsidP="00462806">
            <w:pPr>
              <w:rPr>
                <w:b w:val="0"/>
                <w:bCs w:val="0"/>
                <w:iCs/>
                <w:color w:val="4C94D8" w:themeColor="text2" w:themeTint="80"/>
              </w:rPr>
            </w:pPr>
            <w:r w:rsidRPr="0033083D">
              <w:rPr>
                <w:iCs/>
                <w:color w:val="4C94D8" w:themeColor="text2" w:themeTint="80"/>
              </w:rPr>
              <w:t>3</w:t>
            </w:r>
          </w:p>
        </w:tc>
        <w:tc>
          <w:tcPr>
            <w:tcW w:w="2913" w:type="dxa"/>
          </w:tcPr>
          <w:p w14:paraId="2F95FF16" w14:textId="77777777" w:rsidR="005A156F" w:rsidRPr="0033083D" w:rsidRDefault="005A156F" w:rsidP="00462806">
            <w:pPr>
              <w:cnfStyle w:val="000000000000" w:firstRow="0" w:lastRow="0" w:firstColumn="0" w:lastColumn="0" w:oddVBand="0" w:evenVBand="0" w:oddHBand="0" w:evenHBand="0" w:firstRowFirstColumn="0" w:firstRowLastColumn="0" w:lastRowFirstColumn="0" w:lastRowLastColumn="0"/>
              <w:rPr>
                <w:iCs/>
                <w:color w:val="4C94D8" w:themeColor="text2" w:themeTint="80"/>
              </w:rPr>
            </w:pPr>
            <w:r w:rsidRPr="0033083D">
              <w:rPr>
                <w:iCs/>
                <w:color w:val="4C94D8" w:themeColor="text2" w:themeTint="80"/>
              </w:rPr>
              <w:t>50-90</w:t>
            </w:r>
          </w:p>
        </w:tc>
        <w:tc>
          <w:tcPr>
            <w:tcW w:w="4105" w:type="dxa"/>
          </w:tcPr>
          <w:p w14:paraId="2867AF82" w14:textId="77777777" w:rsidR="005A156F" w:rsidRPr="0033083D" w:rsidRDefault="005A156F" w:rsidP="00462806">
            <w:pPr>
              <w:jc w:val="both"/>
              <w:cnfStyle w:val="000000000000" w:firstRow="0" w:lastRow="0" w:firstColumn="0" w:lastColumn="0" w:oddVBand="0" w:evenVBand="0" w:oddHBand="0" w:evenHBand="0" w:firstRowFirstColumn="0" w:firstRowLastColumn="0" w:lastRowFirstColumn="0" w:lastRowLastColumn="0"/>
              <w:rPr>
                <w:iCs/>
                <w:color w:val="4C94D8" w:themeColor="text2" w:themeTint="80"/>
              </w:rPr>
            </w:pPr>
            <w:r w:rsidRPr="0033083D">
              <w:rPr>
                <w:iCs/>
                <w:color w:val="4C94D8" w:themeColor="text2" w:themeTint="80"/>
              </w:rPr>
              <w:t>Likely</w:t>
            </w:r>
          </w:p>
        </w:tc>
      </w:tr>
      <w:tr w:rsidR="004957C7" w:rsidRPr="0033083D" w14:paraId="7BAEF7D1" w14:textId="77777777" w:rsidTr="00A26A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dxa"/>
          </w:tcPr>
          <w:p w14:paraId="1589AE12" w14:textId="77777777" w:rsidR="005A156F" w:rsidRPr="0033083D" w:rsidRDefault="005A156F" w:rsidP="00462806">
            <w:pPr>
              <w:rPr>
                <w:b w:val="0"/>
                <w:bCs w:val="0"/>
                <w:iCs/>
                <w:color w:val="4C94D8" w:themeColor="text2" w:themeTint="80"/>
              </w:rPr>
            </w:pPr>
            <w:r w:rsidRPr="0033083D">
              <w:rPr>
                <w:iCs/>
                <w:color w:val="4C94D8" w:themeColor="text2" w:themeTint="80"/>
              </w:rPr>
              <w:t>4</w:t>
            </w:r>
          </w:p>
        </w:tc>
        <w:tc>
          <w:tcPr>
            <w:tcW w:w="2913" w:type="dxa"/>
          </w:tcPr>
          <w:p w14:paraId="5DE7AB39" w14:textId="77777777" w:rsidR="005A156F" w:rsidRPr="0033083D" w:rsidRDefault="005A156F" w:rsidP="00462806">
            <w:pPr>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90-100</w:t>
            </w:r>
          </w:p>
        </w:tc>
        <w:tc>
          <w:tcPr>
            <w:tcW w:w="4105" w:type="dxa"/>
          </w:tcPr>
          <w:p w14:paraId="1BA09CE0" w14:textId="77777777" w:rsidR="005A156F" w:rsidRPr="0033083D" w:rsidRDefault="005A156F" w:rsidP="00462806">
            <w:pPr>
              <w:jc w:val="both"/>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Almost certain to Certain</w:t>
            </w:r>
          </w:p>
        </w:tc>
      </w:tr>
    </w:tbl>
    <w:p w14:paraId="2CA4A4C4" w14:textId="77777777" w:rsidR="00D46FDC" w:rsidRPr="0033083D" w:rsidRDefault="00D46FDC" w:rsidP="00462806">
      <w:pPr>
        <w:rPr>
          <w:iCs/>
          <w:color w:val="4C94D8" w:themeColor="text2" w:themeTint="80"/>
        </w:rPr>
      </w:pPr>
    </w:p>
    <w:p w14:paraId="1E3B11F2" w14:textId="7A03A5AD" w:rsidR="005A156F" w:rsidRPr="0033083D" w:rsidRDefault="00BD2788" w:rsidP="00462806">
      <w:pPr>
        <w:keepNext/>
        <w:rPr>
          <w:iCs/>
          <w:color w:val="4C94D8" w:themeColor="text2" w:themeTint="80"/>
        </w:rPr>
      </w:pPr>
      <w:r w:rsidRPr="0033083D">
        <w:rPr>
          <w:iCs/>
          <w:color w:val="4C94D8" w:themeColor="text2" w:themeTint="80"/>
        </w:rPr>
        <w:t>T</w:t>
      </w:r>
      <w:r w:rsidR="00F64C28" w:rsidRPr="0033083D">
        <w:rPr>
          <w:iCs/>
          <w:color w:val="4C94D8" w:themeColor="text2" w:themeTint="80"/>
        </w:rPr>
        <w:t>able 2. Risk value based on impact on personnel, property, resources, work performance and reputation.</w:t>
      </w:r>
    </w:p>
    <w:tbl>
      <w:tblPr>
        <w:tblStyle w:val="ListTable1Light-Accent1"/>
        <w:tblW w:w="12483" w:type="dxa"/>
        <w:tblBorders>
          <w:top w:val="single" w:sz="4" w:space="0" w:color="4C94D8" w:themeColor="text2" w:themeTint="80"/>
          <w:left w:val="single" w:sz="4" w:space="0" w:color="4C94D8" w:themeColor="text2" w:themeTint="80"/>
          <w:bottom w:val="single" w:sz="4" w:space="0" w:color="4C94D8" w:themeColor="text2" w:themeTint="80"/>
          <w:right w:val="single" w:sz="4" w:space="0" w:color="4C94D8" w:themeColor="text2" w:themeTint="80"/>
          <w:insideH w:val="single" w:sz="4" w:space="0" w:color="4C94D8" w:themeColor="text2" w:themeTint="80"/>
          <w:insideV w:val="single" w:sz="4" w:space="0" w:color="4C94D8" w:themeColor="text2" w:themeTint="80"/>
        </w:tblBorders>
        <w:tblLayout w:type="fixed"/>
        <w:tblLook w:val="04A0" w:firstRow="1" w:lastRow="0" w:firstColumn="1" w:lastColumn="0" w:noHBand="0" w:noVBand="1"/>
      </w:tblPr>
      <w:tblGrid>
        <w:gridCol w:w="1165"/>
        <w:gridCol w:w="1968"/>
        <w:gridCol w:w="2216"/>
        <w:gridCol w:w="1440"/>
        <w:gridCol w:w="2036"/>
        <w:gridCol w:w="1470"/>
        <w:gridCol w:w="2188"/>
      </w:tblGrid>
      <w:tr w:rsidR="004957C7" w:rsidRPr="0033083D" w14:paraId="39421DA0" w14:textId="77777777" w:rsidTr="00A26A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3" w:type="dxa"/>
            <w:gridSpan w:val="2"/>
            <w:tcBorders>
              <w:bottom w:val="none" w:sz="0" w:space="0" w:color="auto"/>
            </w:tcBorders>
          </w:tcPr>
          <w:p w14:paraId="5B2C4296" w14:textId="77777777" w:rsidR="005A156F" w:rsidRPr="0033083D" w:rsidRDefault="005A156F" w:rsidP="00462806">
            <w:pPr>
              <w:jc w:val="center"/>
              <w:rPr>
                <w:b w:val="0"/>
                <w:bCs w:val="0"/>
                <w:iCs/>
                <w:color w:val="4C94D8" w:themeColor="text2" w:themeTint="80"/>
              </w:rPr>
            </w:pPr>
            <w:r w:rsidRPr="0033083D">
              <w:rPr>
                <w:iCs/>
                <w:color w:val="4C94D8" w:themeColor="text2" w:themeTint="80"/>
              </w:rPr>
              <w:t>Severity of Consequence</w:t>
            </w:r>
          </w:p>
        </w:tc>
        <w:tc>
          <w:tcPr>
            <w:tcW w:w="9350" w:type="dxa"/>
            <w:gridSpan w:val="5"/>
            <w:tcBorders>
              <w:bottom w:val="none" w:sz="0" w:space="0" w:color="auto"/>
            </w:tcBorders>
          </w:tcPr>
          <w:p w14:paraId="4C0364E2" w14:textId="3DDE4F8A" w:rsidR="005A156F" w:rsidRPr="0033083D" w:rsidRDefault="005A156F" w:rsidP="00462806">
            <w:pPr>
              <w:jc w:val="center"/>
              <w:cnfStyle w:val="100000000000" w:firstRow="1" w:lastRow="0" w:firstColumn="0" w:lastColumn="0" w:oddVBand="0" w:evenVBand="0" w:oddHBand="0" w:evenHBand="0" w:firstRowFirstColumn="0" w:firstRowLastColumn="0" w:lastRowFirstColumn="0" w:lastRowLastColumn="0"/>
              <w:rPr>
                <w:b w:val="0"/>
                <w:bCs w:val="0"/>
                <w:iCs/>
                <w:color w:val="4C94D8" w:themeColor="text2" w:themeTint="80"/>
              </w:rPr>
            </w:pPr>
            <w:r w:rsidRPr="0033083D">
              <w:rPr>
                <w:iCs/>
                <w:color w:val="4C94D8" w:themeColor="text2" w:themeTint="80"/>
              </w:rPr>
              <w:t>Impact</w:t>
            </w:r>
          </w:p>
        </w:tc>
      </w:tr>
      <w:tr w:rsidR="004957C7" w:rsidRPr="0033083D" w14:paraId="76175725" w14:textId="77777777" w:rsidTr="00A26A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38774FB4" w14:textId="77777777" w:rsidR="005A156F" w:rsidRPr="0033083D" w:rsidRDefault="005A156F" w:rsidP="00462806">
            <w:pPr>
              <w:ind w:left="-36"/>
              <w:jc w:val="center"/>
              <w:rPr>
                <w:iCs/>
                <w:color w:val="4C94D8" w:themeColor="text2" w:themeTint="80"/>
              </w:rPr>
            </w:pPr>
            <w:r w:rsidRPr="0033083D">
              <w:rPr>
                <w:iCs/>
                <w:color w:val="4C94D8" w:themeColor="text2" w:themeTint="80"/>
              </w:rPr>
              <w:t>Value</w:t>
            </w:r>
          </w:p>
        </w:tc>
        <w:tc>
          <w:tcPr>
            <w:tcW w:w="1968" w:type="dxa"/>
          </w:tcPr>
          <w:p w14:paraId="5439784B" w14:textId="77777777" w:rsidR="005A156F" w:rsidRPr="0033083D" w:rsidRDefault="005A156F" w:rsidP="00462806">
            <w:pPr>
              <w:ind w:left="-36"/>
              <w:jc w:val="center"/>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Rating</w:t>
            </w:r>
          </w:p>
        </w:tc>
        <w:tc>
          <w:tcPr>
            <w:tcW w:w="2216" w:type="dxa"/>
          </w:tcPr>
          <w:p w14:paraId="3BC8AF29" w14:textId="77777777" w:rsidR="005A156F" w:rsidRPr="0033083D" w:rsidRDefault="005A156F" w:rsidP="00462806">
            <w:pPr>
              <w:ind w:left="-36"/>
              <w:jc w:val="center"/>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Personnel</w:t>
            </w:r>
            <w:r w:rsidRPr="0033083D">
              <w:rPr>
                <w:iCs/>
                <w:color w:val="4C94D8" w:themeColor="text2" w:themeTint="80"/>
              </w:rPr>
              <w:br/>
              <w:t>Safety</w:t>
            </w:r>
          </w:p>
        </w:tc>
        <w:tc>
          <w:tcPr>
            <w:tcW w:w="1440" w:type="dxa"/>
          </w:tcPr>
          <w:p w14:paraId="1CF4908A" w14:textId="77777777" w:rsidR="005A156F" w:rsidRPr="0033083D" w:rsidRDefault="005A156F" w:rsidP="00462806">
            <w:pPr>
              <w:ind w:left="-36"/>
              <w:jc w:val="center"/>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Resources</w:t>
            </w:r>
          </w:p>
        </w:tc>
        <w:tc>
          <w:tcPr>
            <w:tcW w:w="2036" w:type="dxa"/>
          </w:tcPr>
          <w:p w14:paraId="6D59AD09" w14:textId="77777777" w:rsidR="005A156F" w:rsidRPr="0033083D" w:rsidRDefault="005A156F" w:rsidP="00462806">
            <w:pPr>
              <w:ind w:left="-36"/>
              <w:jc w:val="center"/>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Work</w:t>
            </w:r>
            <w:r w:rsidRPr="0033083D">
              <w:rPr>
                <w:iCs/>
                <w:color w:val="4C94D8" w:themeColor="text2" w:themeTint="80"/>
              </w:rPr>
              <w:br/>
              <w:t>Performance</w:t>
            </w:r>
          </w:p>
        </w:tc>
        <w:tc>
          <w:tcPr>
            <w:tcW w:w="1470" w:type="dxa"/>
          </w:tcPr>
          <w:p w14:paraId="2450273C" w14:textId="77777777" w:rsidR="005A156F" w:rsidRPr="0033083D" w:rsidRDefault="005A156F" w:rsidP="00462806">
            <w:pPr>
              <w:ind w:left="-36"/>
              <w:jc w:val="center"/>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Property</w:t>
            </w:r>
            <w:r w:rsidRPr="0033083D">
              <w:rPr>
                <w:iCs/>
                <w:color w:val="4C94D8" w:themeColor="text2" w:themeTint="80"/>
              </w:rPr>
              <w:br/>
              <w:t>Damage</w:t>
            </w:r>
          </w:p>
        </w:tc>
        <w:tc>
          <w:tcPr>
            <w:tcW w:w="2188" w:type="dxa"/>
          </w:tcPr>
          <w:p w14:paraId="31FDF11B" w14:textId="77777777" w:rsidR="005A156F" w:rsidRPr="0033083D" w:rsidRDefault="005A156F" w:rsidP="00462806">
            <w:pPr>
              <w:ind w:left="-36"/>
              <w:jc w:val="center"/>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Reputation</w:t>
            </w:r>
          </w:p>
        </w:tc>
      </w:tr>
      <w:tr w:rsidR="004957C7" w:rsidRPr="0033083D" w14:paraId="05FA7E85" w14:textId="77777777" w:rsidTr="00A26A6D">
        <w:tc>
          <w:tcPr>
            <w:cnfStyle w:val="001000000000" w:firstRow="0" w:lastRow="0" w:firstColumn="1" w:lastColumn="0" w:oddVBand="0" w:evenVBand="0" w:oddHBand="0" w:evenHBand="0" w:firstRowFirstColumn="0" w:firstRowLastColumn="0" w:lastRowFirstColumn="0" w:lastRowLastColumn="0"/>
            <w:tcW w:w="1165" w:type="dxa"/>
          </w:tcPr>
          <w:p w14:paraId="78772B70" w14:textId="77777777" w:rsidR="005A156F" w:rsidRPr="0033083D" w:rsidRDefault="005A156F" w:rsidP="00462806">
            <w:pPr>
              <w:ind w:left="-36"/>
              <w:jc w:val="center"/>
              <w:rPr>
                <w:iCs/>
                <w:color w:val="4C94D8" w:themeColor="text2" w:themeTint="80"/>
              </w:rPr>
            </w:pPr>
            <w:r w:rsidRPr="0033083D">
              <w:rPr>
                <w:iCs/>
                <w:color w:val="4C94D8" w:themeColor="text2" w:themeTint="80"/>
              </w:rPr>
              <w:t>1</w:t>
            </w:r>
          </w:p>
        </w:tc>
        <w:tc>
          <w:tcPr>
            <w:tcW w:w="1968" w:type="dxa"/>
          </w:tcPr>
          <w:p w14:paraId="0ECA516A" w14:textId="77777777" w:rsidR="005A156F" w:rsidRPr="0033083D" w:rsidRDefault="005A156F" w:rsidP="00462806">
            <w:pPr>
              <w:ind w:left="-36"/>
              <w:cnfStyle w:val="000000000000" w:firstRow="0" w:lastRow="0" w:firstColumn="0" w:lastColumn="0" w:oddVBand="0" w:evenVBand="0" w:oddHBand="0" w:evenHBand="0" w:firstRowFirstColumn="0" w:firstRowLastColumn="0" w:lastRowFirstColumn="0" w:lastRowLastColumn="0"/>
              <w:rPr>
                <w:iCs/>
                <w:color w:val="4C94D8" w:themeColor="text2" w:themeTint="80"/>
              </w:rPr>
            </w:pPr>
            <w:r w:rsidRPr="0033083D">
              <w:rPr>
                <w:iCs/>
                <w:color w:val="4C94D8" w:themeColor="text2" w:themeTint="80"/>
              </w:rPr>
              <w:t>No Risk</w:t>
            </w:r>
          </w:p>
        </w:tc>
        <w:tc>
          <w:tcPr>
            <w:tcW w:w="2216" w:type="dxa"/>
          </w:tcPr>
          <w:p w14:paraId="02A20E60" w14:textId="77777777" w:rsidR="005A156F" w:rsidRPr="0033083D" w:rsidRDefault="005A156F" w:rsidP="00462806">
            <w:pPr>
              <w:ind w:left="-36"/>
              <w:cnfStyle w:val="000000000000" w:firstRow="0" w:lastRow="0" w:firstColumn="0" w:lastColumn="0" w:oddVBand="0" w:evenVBand="0" w:oddHBand="0" w:evenHBand="0" w:firstRowFirstColumn="0" w:firstRowLastColumn="0" w:lastRowFirstColumn="0" w:lastRowLastColumn="0"/>
              <w:rPr>
                <w:iCs/>
                <w:color w:val="4C94D8" w:themeColor="text2" w:themeTint="80"/>
              </w:rPr>
            </w:pPr>
            <w:r w:rsidRPr="0033083D">
              <w:rPr>
                <w:iCs/>
                <w:color w:val="4C94D8" w:themeColor="text2" w:themeTint="80"/>
              </w:rPr>
              <w:t>No injuries</w:t>
            </w:r>
          </w:p>
        </w:tc>
        <w:tc>
          <w:tcPr>
            <w:tcW w:w="1440" w:type="dxa"/>
          </w:tcPr>
          <w:p w14:paraId="1E0E3B90" w14:textId="77777777" w:rsidR="005A156F" w:rsidRPr="0033083D" w:rsidRDefault="005A156F" w:rsidP="00462806">
            <w:pPr>
              <w:ind w:left="-36"/>
              <w:cnfStyle w:val="000000000000" w:firstRow="0" w:lastRow="0" w:firstColumn="0" w:lastColumn="0" w:oddVBand="0" w:evenVBand="0" w:oddHBand="0" w:evenHBand="0" w:firstRowFirstColumn="0" w:firstRowLastColumn="0" w:lastRowFirstColumn="0" w:lastRowLastColumn="0"/>
              <w:rPr>
                <w:iCs/>
                <w:color w:val="4C94D8" w:themeColor="text2" w:themeTint="80"/>
              </w:rPr>
            </w:pPr>
            <w:r w:rsidRPr="0033083D">
              <w:rPr>
                <w:iCs/>
                <w:color w:val="4C94D8" w:themeColor="text2" w:themeTint="80"/>
              </w:rPr>
              <w:t>No impact</w:t>
            </w:r>
          </w:p>
        </w:tc>
        <w:tc>
          <w:tcPr>
            <w:tcW w:w="2036" w:type="dxa"/>
          </w:tcPr>
          <w:p w14:paraId="230FD01E" w14:textId="77777777" w:rsidR="005A156F" w:rsidRPr="0033083D" w:rsidRDefault="005A156F" w:rsidP="00462806">
            <w:pPr>
              <w:ind w:left="-36"/>
              <w:cnfStyle w:val="000000000000" w:firstRow="0" w:lastRow="0" w:firstColumn="0" w:lastColumn="0" w:oddVBand="0" w:evenVBand="0" w:oddHBand="0" w:evenHBand="0" w:firstRowFirstColumn="0" w:firstRowLastColumn="0" w:lastRowFirstColumn="0" w:lastRowLastColumn="0"/>
              <w:rPr>
                <w:iCs/>
                <w:color w:val="4C94D8" w:themeColor="text2" w:themeTint="80"/>
              </w:rPr>
            </w:pPr>
            <w:r w:rsidRPr="0033083D">
              <w:rPr>
                <w:iCs/>
                <w:color w:val="4C94D8" w:themeColor="text2" w:themeTint="80"/>
              </w:rPr>
              <w:t>No delays</w:t>
            </w:r>
          </w:p>
        </w:tc>
        <w:tc>
          <w:tcPr>
            <w:tcW w:w="1470" w:type="dxa"/>
          </w:tcPr>
          <w:p w14:paraId="30AFE059" w14:textId="77777777" w:rsidR="005A156F" w:rsidRPr="0033083D" w:rsidRDefault="005A156F" w:rsidP="00462806">
            <w:pPr>
              <w:ind w:left="-36"/>
              <w:cnfStyle w:val="000000000000" w:firstRow="0" w:lastRow="0" w:firstColumn="0" w:lastColumn="0" w:oddVBand="0" w:evenVBand="0" w:oddHBand="0" w:evenHBand="0" w:firstRowFirstColumn="0" w:firstRowLastColumn="0" w:lastRowFirstColumn="0" w:lastRowLastColumn="0"/>
              <w:rPr>
                <w:iCs/>
                <w:color w:val="4C94D8" w:themeColor="text2" w:themeTint="80"/>
              </w:rPr>
            </w:pPr>
            <w:r w:rsidRPr="0033083D">
              <w:rPr>
                <w:iCs/>
                <w:color w:val="4C94D8" w:themeColor="text2" w:themeTint="80"/>
              </w:rPr>
              <w:t>Minor</w:t>
            </w:r>
          </w:p>
        </w:tc>
        <w:tc>
          <w:tcPr>
            <w:tcW w:w="2188" w:type="dxa"/>
          </w:tcPr>
          <w:p w14:paraId="663E7AD1" w14:textId="77777777" w:rsidR="005A156F" w:rsidRPr="0033083D" w:rsidRDefault="005A156F" w:rsidP="00462806">
            <w:pPr>
              <w:ind w:left="-36"/>
              <w:cnfStyle w:val="000000000000" w:firstRow="0" w:lastRow="0" w:firstColumn="0" w:lastColumn="0" w:oddVBand="0" w:evenVBand="0" w:oddHBand="0" w:evenHBand="0" w:firstRowFirstColumn="0" w:firstRowLastColumn="0" w:lastRowFirstColumn="0" w:lastRowLastColumn="0"/>
              <w:rPr>
                <w:iCs/>
                <w:color w:val="4C94D8" w:themeColor="text2" w:themeTint="80"/>
              </w:rPr>
            </w:pPr>
            <w:r w:rsidRPr="0033083D">
              <w:rPr>
                <w:iCs/>
                <w:color w:val="4C94D8" w:themeColor="text2" w:themeTint="80"/>
              </w:rPr>
              <w:t>No impact</w:t>
            </w:r>
          </w:p>
        </w:tc>
      </w:tr>
      <w:tr w:rsidR="004957C7" w:rsidRPr="0033083D" w14:paraId="427D50F2" w14:textId="77777777" w:rsidTr="00A26A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75D45894" w14:textId="77777777" w:rsidR="005A156F" w:rsidRPr="0033083D" w:rsidRDefault="005A156F" w:rsidP="00462806">
            <w:pPr>
              <w:ind w:left="-36"/>
              <w:jc w:val="center"/>
              <w:rPr>
                <w:iCs/>
                <w:color w:val="4C94D8" w:themeColor="text2" w:themeTint="80"/>
              </w:rPr>
            </w:pPr>
            <w:r w:rsidRPr="0033083D">
              <w:rPr>
                <w:iCs/>
                <w:color w:val="4C94D8" w:themeColor="text2" w:themeTint="80"/>
              </w:rPr>
              <w:t>5</w:t>
            </w:r>
          </w:p>
        </w:tc>
        <w:tc>
          <w:tcPr>
            <w:tcW w:w="1968" w:type="dxa"/>
          </w:tcPr>
          <w:p w14:paraId="6E5722AB" w14:textId="77777777" w:rsidR="005A156F" w:rsidRPr="0033083D" w:rsidRDefault="005A156F" w:rsidP="00462806">
            <w:pPr>
              <w:ind w:left="-36"/>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Minor</w:t>
            </w:r>
          </w:p>
        </w:tc>
        <w:tc>
          <w:tcPr>
            <w:tcW w:w="2216" w:type="dxa"/>
          </w:tcPr>
          <w:p w14:paraId="1FD9F288" w14:textId="77777777" w:rsidR="005A156F" w:rsidRPr="0033083D" w:rsidRDefault="005A156F" w:rsidP="00462806">
            <w:pPr>
              <w:ind w:left="-36"/>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Minor injuries</w:t>
            </w:r>
          </w:p>
        </w:tc>
        <w:tc>
          <w:tcPr>
            <w:tcW w:w="1440" w:type="dxa"/>
          </w:tcPr>
          <w:p w14:paraId="073A215A" w14:textId="77777777" w:rsidR="005A156F" w:rsidRPr="0033083D" w:rsidRDefault="005A156F" w:rsidP="00462806">
            <w:pPr>
              <w:ind w:left="-36"/>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Moderate impact</w:t>
            </w:r>
          </w:p>
        </w:tc>
        <w:tc>
          <w:tcPr>
            <w:tcW w:w="2036" w:type="dxa"/>
          </w:tcPr>
          <w:p w14:paraId="5C1E3A48" w14:textId="77777777" w:rsidR="005A156F" w:rsidRPr="0033083D" w:rsidRDefault="005A156F" w:rsidP="00462806">
            <w:pPr>
              <w:ind w:left="-36"/>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Modest delays</w:t>
            </w:r>
          </w:p>
        </w:tc>
        <w:tc>
          <w:tcPr>
            <w:tcW w:w="1470" w:type="dxa"/>
          </w:tcPr>
          <w:p w14:paraId="0EAECC07" w14:textId="77777777" w:rsidR="005A156F" w:rsidRPr="0033083D" w:rsidRDefault="005A156F" w:rsidP="00462806">
            <w:pPr>
              <w:ind w:left="-36"/>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Moderate</w:t>
            </w:r>
          </w:p>
        </w:tc>
        <w:tc>
          <w:tcPr>
            <w:tcW w:w="2188" w:type="dxa"/>
          </w:tcPr>
          <w:p w14:paraId="62D5E349" w14:textId="77777777" w:rsidR="005A156F" w:rsidRPr="0033083D" w:rsidRDefault="005A156F" w:rsidP="00462806">
            <w:pPr>
              <w:ind w:left="-36"/>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Potential damage</w:t>
            </w:r>
          </w:p>
        </w:tc>
      </w:tr>
      <w:tr w:rsidR="004957C7" w:rsidRPr="0033083D" w14:paraId="166D4C3D" w14:textId="77777777" w:rsidTr="00A26A6D">
        <w:tc>
          <w:tcPr>
            <w:cnfStyle w:val="001000000000" w:firstRow="0" w:lastRow="0" w:firstColumn="1" w:lastColumn="0" w:oddVBand="0" w:evenVBand="0" w:oddHBand="0" w:evenHBand="0" w:firstRowFirstColumn="0" w:firstRowLastColumn="0" w:lastRowFirstColumn="0" w:lastRowLastColumn="0"/>
            <w:tcW w:w="1165" w:type="dxa"/>
          </w:tcPr>
          <w:p w14:paraId="5C971D31" w14:textId="77777777" w:rsidR="005A156F" w:rsidRPr="0033083D" w:rsidRDefault="005A156F" w:rsidP="00462806">
            <w:pPr>
              <w:ind w:left="-36"/>
              <w:jc w:val="center"/>
              <w:rPr>
                <w:iCs/>
                <w:color w:val="4C94D8" w:themeColor="text2" w:themeTint="80"/>
              </w:rPr>
            </w:pPr>
            <w:r w:rsidRPr="0033083D">
              <w:rPr>
                <w:iCs/>
                <w:color w:val="4C94D8" w:themeColor="text2" w:themeTint="80"/>
              </w:rPr>
              <w:t>10</w:t>
            </w:r>
          </w:p>
        </w:tc>
        <w:tc>
          <w:tcPr>
            <w:tcW w:w="1968" w:type="dxa"/>
          </w:tcPr>
          <w:p w14:paraId="2C47D35E" w14:textId="77777777" w:rsidR="005A156F" w:rsidRPr="0033083D" w:rsidRDefault="005A156F" w:rsidP="00462806">
            <w:pPr>
              <w:ind w:left="-36"/>
              <w:cnfStyle w:val="000000000000" w:firstRow="0" w:lastRow="0" w:firstColumn="0" w:lastColumn="0" w:oddVBand="0" w:evenVBand="0" w:oddHBand="0" w:evenHBand="0" w:firstRowFirstColumn="0" w:firstRowLastColumn="0" w:lastRowFirstColumn="0" w:lastRowLastColumn="0"/>
              <w:rPr>
                <w:iCs/>
                <w:color w:val="4C94D8" w:themeColor="text2" w:themeTint="80"/>
              </w:rPr>
            </w:pPr>
            <w:r w:rsidRPr="0033083D">
              <w:rPr>
                <w:iCs/>
                <w:color w:val="4C94D8" w:themeColor="text2" w:themeTint="80"/>
              </w:rPr>
              <w:t>Moderate</w:t>
            </w:r>
          </w:p>
        </w:tc>
        <w:tc>
          <w:tcPr>
            <w:tcW w:w="2216" w:type="dxa"/>
          </w:tcPr>
          <w:p w14:paraId="5A848C92" w14:textId="77777777" w:rsidR="005A156F" w:rsidRPr="0033083D" w:rsidRDefault="005A156F" w:rsidP="00462806">
            <w:pPr>
              <w:ind w:left="-36"/>
              <w:cnfStyle w:val="000000000000" w:firstRow="0" w:lastRow="0" w:firstColumn="0" w:lastColumn="0" w:oddVBand="0" w:evenVBand="0" w:oddHBand="0" w:evenHBand="0" w:firstRowFirstColumn="0" w:firstRowLastColumn="0" w:lastRowFirstColumn="0" w:lastRowLastColumn="0"/>
              <w:rPr>
                <w:iCs/>
                <w:color w:val="4C94D8" w:themeColor="text2" w:themeTint="80"/>
              </w:rPr>
            </w:pPr>
            <w:r w:rsidRPr="0033083D">
              <w:rPr>
                <w:iCs/>
                <w:color w:val="4C94D8" w:themeColor="text2" w:themeTint="80"/>
              </w:rPr>
              <w:t>Moderate to life impacting injuries</w:t>
            </w:r>
          </w:p>
        </w:tc>
        <w:tc>
          <w:tcPr>
            <w:tcW w:w="1440" w:type="dxa"/>
          </w:tcPr>
          <w:p w14:paraId="2A11AB8F" w14:textId="77777777" w:rsidR="005A156F" w:rsidRPr="0033083D" w:rsidRDefault="005A156F" w:rsidP="00462806">
            <w:pPr>
              <w:ind w:left="-36"/>
              <w:cnfStyle w:val="000000000000" w:firstRow="0" w:lastRow="0" w:firstColumn="0" w:lastColumn="0" w:oddVBand="0" w:evenVBand="0" w:oddHBand="0" w:evenHBand="0" w:firstRowFirstColumn="0" w:firstRowLastColumn="0" w:lastRowFirstColumn="0" w:lastRowLastColumn="0"/>
              <w:rPr>
                <w:iCs/>
                <w:color w:val="4C94D8" w:themeColor="text2" w:themeTint="80"/>
              </w:rPr>
            </w:pPr>
            <w:r w:rsidRPr="0033083D">
              <w:rPr>
                <w:iCs/>
                <w:color w:val="4C94D8" w:themeColor="text2" w:themeTint="80"/>
              </w:rPr>
              <w:t>Additional resources required</w:t>
            </w:r>
          </w:p>
        </w:tc>
        <w:tc>
          <w:tcPr>
            <w:tcW w:w="2036" w:type="dxa"/>
          </w:tcPr>
          <w:p w14:paraId="02EF63B8" w14:textId="77777777" w:rsidR="005A156F" w:rsidRPr="0033083D" w:rsidRDefault="005A156F" w:rsidP="00462806">
            <w:pPr>
              <w:ind w:left="-36"/>
              <w:cnfStyle w:val="000000000000" w:firstRow="0" w:lastRow="0" w:firstColumn="0" w:lastColumn="0" w:oddVBand="0" w:evenVBand="0" w:oddHBand="0" w:evenHBand="0" w:firstRowFirstColumn="0" w:firstRowLastColumn="0" w:lastRowFirstColumn="0" w:lastRowLastColumn="0"/>
              <w:rPr>
                <w:iCs/>
                <w:color w:val="4C94D8" w:themeColor="text2" w:themeTint="80"/>
              </w:rPr>
            </w:pPr>
            <w:r w:rsidRPr="0033083D">
              <w:rPr>
                <w:iCs/>
                <w:color w:val="4C94D8" w:themeColor="text2" w:themeTint="80"/>
              </w:rPr>
              <w:t>Significant delays</w:t>
            </w:r>
          </w:p>
        </w:tc>
        <w:tc>
          <w:tcPr>
            <w:tcW w:w="1470" w:type="dxa"/>
          </w:tcPr>
          <w:p w14:paraId="34D14A5C" w14:textId="77777777" w:rsidR="005A156F" w:rsidRPr="0033083D" w:rsidRDefault="005A156F" w:rsidP="00462806">
            <w:pPr>
              <w:ind w:left="-36"/>
              <w:cnfStyle w:val="000000000000" w:firstRow="0" w:lastRow="0" w:firstColumn="0" w:lastColumn="0" w:oddVBand="0" w:evenVBand="0" w:oddHBand="0" w:evenHBand="0" w:firstRowFirstColumn="0" w:firstRowLastColumn="0" w:lastRowFirstColumn="0" w:lastRowLastColumn="0"/>
              <w:rPr>
                <w:iCs/>
                <w:color w:val="4C94D8" w:themeColor="text2" w:themeTint="80"/>
              </w:rPr>
            </w:pPr>
            <w:r w:rsidRPr="0033083D">
              <w:rPr>
                <w:iCs/>
                <w:color w:val="4C94D8" w:themeColor="text2" w:themeTint="80"/>
              </w:rPr>
              <w:t>Substantial</w:t>
            </w:r>
          </w:p>
        </w:tc>
        <w:tc>
          <w:tcPr>
            <w:tcW w:w="2188" w:type="dxa"/>
          </w:tcPr>
          <w:p w14:paraId="5C1E6DF6" w14:textId="77777777" w:rsidR="005A156F" w:rsidRPr="0033083D" w:rsidRDefault="005A156F" w:rsidP="00462806">
            <w:pPr>
              <w:ind w:left="-36"/>
              <w:cnfStyle w:val="000000000000" w:firstRow="0" w:lastRow="0" w:firstColumn="0" w:lastColumn="0" w:oddVBand="0" w:evenVBand="0" w:oddHBand="0" w:evenHBand="0" w:firstRowFirstColumn="0" w:firstRowLastColumn="0" w:lastRowFirstColumn="0" w:lastRowLastColumn="0"/>
              <w:rPr>
                <w:iCs/>
                <w:color w:val="4C94D8" w:themeColor="text2" w:themeTint="80"/>
              </w:rPr>
            </w:pPr>
            <w:r w:rsidRPr="0033083D">
              <w:rPr>
                <w:iCs/>
                <w:color w:val="4C94D8" w:themeColor="text2" w:themeTint="80"/>
              </w:rPr>
              <w:t>Damaged</w:t>
            </w:r>
          </w:p>
        </w:tc>
      </w:tr>
      <w:tr w:rsidR="004957C7" w:rsidRPr="0033083D" w14:paraId="06A85A7A" w14:textId="77777777" w:rsidTr="00A26A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7A1279C7" w14:textId="77777777" w:rsidR="005A156F" w:rsidRPr="0033083D" w:rsidRDefault="005A156F" w:rsidP="00462806">
            <w:pPr>
              <w:ind w:left="-36"/>
              <w:jc w:val="center"/>
              <w:rPr>
                <w:iCs/>
                <w:color w:val="4C94D8" w:themeColor="text2" w:themeTint="80"/>
              </w:rPr>
            </w:pPr>
            <w:r w:rsidRPr="0033083D">
              <w:rPr>
                <w:iCs/>
                <w:color w:val="4C94D8" w:themeColor="text2" w:themeTint="80"/>
              </w:rPr>
              <w:t>20</w:t>
            </w:r>
          </w:p>
        </w:tc>
        <w:tc>
          <w:tcPr>
            <w:tcW w:w="1968" w:type="dxa"/>
          </w:tcPr>
          <w:p w14:paraId="31D6BB48" w14:textId="77777777" w:rsidR="005A156F" w:rsidRPr="0033083D" w:rsidRDefault="005A156F" w:rsidP="00462806">
            <w:pPr>
              <w:ind w:left="-36"/>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High</w:t>
            </w:r>
          </w:p>
        </w:tc>
        <w:tc>
          <w:tcPr>
            <w:tcW w:w="2216" w:type="dxa"/>
          </w:tcPr>
          <w:p w14:paraId="15DB99E4" w14:textId="77777777" w:rsidR="005A156F" w:rsidRPr="0033083D" w:rsidRDefault="005A156F" w:rsidP="00462806">
            <w:pPr>
              <w:ind w:left="-36"/>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Life threatening injuries from single exposure</w:t>
            </w:r>
          </w:p>
        </w:tc>
        <w:tc>
          <w:tcPr>
            <w:tcW w:w="1440" w:type="dxa"/>
          </w:tcPr>
          <w:p w14:paraId="24AB866A" w14:textId="77777777" w:rsidR="005A156F" w:rsidRPr="0033083D" w:rsidRDefault="005A156F" w:rsidP="00462806">
            <w:pPr>
              <w:ind w:left="-36"/>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Institutional resources required</w:t>
            </w:r>
          </w:p>
        </w:tc>
        <w:tc>
          <w:tcPr>
            <w:tcW w:w="2036" w:type="dxa"/>
          </w:tcPr>
          <w:p w14:paraId="63504807" w14:textId="77777777" w:rsidR="005A156F" w:rsidRPr="0033083D" w:rsidRDefault="005A156F" w:rsidP="00462806">
            <w:pPr>
              <w:ind w:left="-36"/>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Major operational disruptions</w:t>
            </w:r>
          </w:p>
        </w:tc>
        <w:tc>
          <w:tcPr>
            <w:tcW w:w="1470" w:type="dxa"/>
          </w:tcPr>
          <w:p w14:paraId="19E8253D" w14:textId="77777777" w:rsidR="005A156F" w:rsidRPr="0033083D" w:rsidRDefault="005A156F" w:rsidP="00462806">
            <w:pPr>
              <w:ind w:left="-36"/>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Severe</w:t>
            </w:r>
          </w:p>
        </w:tc>
        <w:tc>
          <w:tcPr>
            <w:tcW w:w="2188" w:type="dxa"/>
          </w:tcPr>
          <w:p w14:paraId="79E94FD3" w14:textId="77777777" w:rsidR="005A156F" w:rsidRPr="0033083D" w:rsidRDefault="005A156F" w:rsidP="00462806">
            <w:pPr>
              <w:ind w:left="-36"/>
              <w:cnfStyle w:val="000000100000" w:firstRow="0" w:lastRow="0" w:firstColumn="0" w:lastColumn="0" w:oddVBand="0" w:evenVBand="0" w:oddHBand="1" w:evenHBand="0" w:firstRowFirstColumn="0" w:firstRowLastColumn="0" w:lastRowFirstColumn="0" w:lastRowLastColumn="0"/>
              <w:rPr>
                <w:iCs/>
                <w:color w:val="4C94D8" w:themeColor="text2" w:themeTint="80"/>
              </w:rPr>
            </w:pPr>
            <w:r w:rsidRPr="0033083D">
              <w:rPr>
                <w:iCs/>
                <w:color w:val="4C94D8" w:themeColor="text2" w:themeTint="80"/>
              </w:rPr>
              <w:t>Loss of confidence</w:t>
            </w:r>
          </w:p>
        </w:tc>
      </w:tr>
    </w:tbl>
    <w:p w14:paraId="03A3A183" w14:textId="77777777" w:rsidR="000D5127" w:rsidRPr="0033083D" w:rsidRDefault="000D5127" w:rsidP="00462806">
      <w:pPr>
        <w:rPr>
          <w:iCs/>
          <w:color w:val="4C94D8" w:themeColor="text2" w:themeTint="80"/>
        </w:rPr>
        <w:sectPr w:rsidR="000D5127" w:rsidRPr="0033083D" w:rsidSect="00D46FDC">
          <w:footnotePr>
            <w:numRestart w:val="eachSect"/>
          </w:footnotePr>
          <w:pgSz w:w="15840" w:h="12240" w:orient="landscape" w:code="1"/>
          <w:pgMar w:top="1008" w:right="1008" w:bottom="1008" w:left="1008" w:header="720" w:footer="432" w:gutter="0"/>
          <w:pgBorders w:offsetFrom="page">
            <w:top w:val="single" w:sz="12" w:space="17" w:color="C00000"/>
            <w:left w:val="single" w:sz="12" w:space="17" w:color="C00000"/>
            <w:bottom w:val="single" w:sz="12" w:space="17" w:color="C00000"/>
            <w:right w:val="single" w:sz="12" w:space="17" w:color="C00000"/>
          </w:pgBorders>
          <w:cols w:space="360"/>
          <w:titlePg/>
          <w:docGrid w:linePitch="272"/>
        </w:sectPr>
      </w:pPr>
    </w:p>
    <w:p w14:paraId="3777D1FE" w14:textId="77777777" w:rsidR="005A156F" w:rsidRPr="0033083D" w:rsidRDefault="005A156F" w:rsidP="00462806">
      <w:pPr>
        <w:rPr>
          <w:b/>
          <w:bCs/>
          <w:iCs/>
          <w:color w:val="4C94D8" w:themeColor="text2" w:themeTint="80"/>
        </w:rPr>
      </w:pPr>
      <w:bookmarkStart w:id="67" w:name="probability"/>
      <w:bookmarkEnd w:id="67"/>
      <w:r w:rsidRPr="0033083D">
        <w:rPr>
          <w:b/>
          <w:bCs/>
          <w:iCs/>
          <w:color w:val="4C94D8" w:themeColor="text2" w:themeTint="80"/>
        </w:rPr>
        <w:lastRenderedPageBreak/>
        <w:t>Probability of Occurrence</w:t>
      </w:r>
    </w:p>
    <w:p w14:paraId="0ABFC7FB" w14:textId="77777777" w:rsidR="005A156F" w:rsidRPr="0033083D" w:rsidRDefault="005A156F" w:rsidP="00462806">
      <w:pPr>
        <w:rPr>
          <w:iCs/>
          <w:color w:val="4C94D8" w:themeColor="text2" w:themeTint="80"/>
        </w:rPr>
      </w:pPr>
      <w:r w:rsidRPr="0033083D">
        <w:rPr>
          <w:iCs/>
          <w:color w:val="4C94D8" w:themeColor="text2" w:themeTint="80"/>
        </w:rPr>
        <w:t>Probability of occurrence explores the likelihood that an identified risk could occur. Probability of occurrence uses a rating and value scale ranging from Not Present (0) to Almost Certain to Certain (4).</w:t>
      </w:r>
    </w:p>
    <w:p w14:paraId="7A679F54" w14:textId="77777777" w:rsidR="005A156F" w:rsidRPr="0033083D" w:rsidRDefault="005A156F" w:rsidP="00462806">
      <w:pPr>
        <w:rPr>
          <w:iCs/>
          <w:color w:val="4C94D8" w:themeColor="text2" w:themeTint="80"/>
        </w:rPr>
      </w:pPr>
      <w:r w:rsidRPr="0033083D">
        <w:rPr>
          <w:iCs/>
          <w:color w:val="4C94D8" w:themeColor="text2" w:themeTint="80"/>
        </w:rPr>
        <w:t>Examples:</w:t>
      </w:r>
    </w:p>
    <w:p w14:paraId="74584DBA" w14:textId="77777777" w:rsidR="005A156F" w:rsidRPr="0033083D" w:rsidRDefault="005A156F">
      <w:pPr>
        <w:numPr>
          <w:ilvl w:val="0"/>
          <w:numId w:val="16"/>
        </w:numPr>
        <w:rPr>
          <w:iCs/>
          <w:color w:val="4C94D8" w:themeColor="text2" w:themeTint="80"/>
        </w:rPr>
      </w:pPr>
      <w:r w:rsidRPr="0033083D">
        <w:rPr>
          <w:iCs/>
          <w:color w:val="4C94D8" w:themeColor="text2" w:themeTint="80"/>
        </w:rPr>
        <w:t>A laboratory is measuring the pH of ground water and handles hundreds of samples daily. In this case, the likelihood that a container could spill and expose an employee to ground water would be high.</w:t>
      </w:r>
    </w:p>
    <w:p w14:paraId="7AAACE48" w14:textId="77777777" w:rsidR="005A156F" w:rsidRPr="0033083D" w:rsidRDefault="005A156F">
      <w:pPr>
        <w:numPr>
          <w:ilvl w:val="0"/>
          <w:numId w:val="16"/>
        </w:numPr>
        <w:rPr>
          <w:iCs/>
          <w:color w:val="4C94D8" w:themeColor="text2" w:themeTint="80"/>
        </w:rPr>
      </w:pPr>
      <w:r w:rsidRPr="0033083D">
        <w:rPr>
          <w:iCs/>
          <w:color w:val="4C94D8" w:themeColor="text2" w:themeTint="80"/>
        </w:rPr>
        <w:t>A laboratory is conducting research on electroplating with cyanide baths and only uses the bath monthly. The probability of an occurrence happening would be low.</w:t>
      </w:r>
    </w:p>
    <w:p w14:paraId="05B887C9" w14:textId="77777777" w:rsidR="005A156F" w:rsidRPr="0033083D" w:rsidRDefault="005A156F" w:rsidP="00462806">
      <w:pPr>
        <w:ind w:left="720"/>
        <w:rPr>
          <w:iCs/>
          <w:color w:val="4C94D8" w:themeColor="text2" w:themeTint="80"/>
        </w:rPr>
      </w:pPr>
      <w:r w:rsidRPr="0033083D">
        <w:rPr>
          <w:iCs/>
          <w:color w:val="4C94D8" w:themeColor="text2" w:themeTint="80"/>
        </w:rPr>
        <w:t>The following Probability of Occurrence with Standard Linear Scaling chart includes a percent probability an issue will occur. Note: This chart is arbitrarily scaled 1 to 4, with 4 being the highest probability.</w:t>
      </w:r>
    </w:p>
    <w:p w14:paraId="133DE597" w14:textId="77777777" w:rsidR="005A156F" w:rsidRPr="0033083D" w:rsidRDefault="005A156F" w:rsidP="00462806">
      <w:pPr>
        <w:rPr>
          <w:b/>
          <w:bCs/>
          <w:iCs/>
          <w:color w:val="4C94D8" w:themeColor="text2" w:themeTint="80"/>
        </w:rPr>
      </w:pPr>
      <w:r w:rsidRPr="0033083D">
        <w:rPr>
          <w:b/>
          <w:bCs/>
          <w:iCs/>
          <w:color w:val="4C94D8" w:themeColor="text2" w:themeTint="80"/>
        </w:rPr>
        <w:t>Probability of Occurrence with Standard Linear Scaling</w:t>
      </w:r>
    </w:p>
    <w:p w14:paraId="489D94D7" w14:textId="77777777" w:rsidR="005A156F" w:rsidRPr="0033083D" w:rsidRDefault="005A156F" w:rsidP="00462806">
      <w:pPr>
        <w:rPr>
          <w:b/>
          <w:bCs/>
          <w:iCs/>
          <w:color w:val="4C94D8" w:themeColor="text2" w:themeTint="80"/>
        </w:rPr>
      </w:pPr>
      <w:bookmarkStart w:id="68" w:name="severity"/>
      <w:bookmarkEnd w:id="68"/>
      <w:r w:rsidRPr="0033083D">
        <w:rPr>
          <w:b/>
          <w:bCs/>
          <w:iCs/>
          <w:color w:val="4C94D8" w:themeColor="text2" w:themeTint="80"/>
        </w:rPr>
        <w:t>Severity of Consequences</w:t>
      </w:r>
    </w:p>
    <w:p w14:paraId="6063E4C7" w14:textId="77777777" w:rsidR="005A156F" w:rsidRPr="0033083D" w:rsidRDefault="005A156F" w:rsidP="00462806">
      <w:pPr>
        <w:rPr>
          <w:iCs/>
          <w:color w:val="4C94D8" w:themeColor="text2" w:themeTint="80"/>
        </w:rPr>
      </w:pPr>
      <w:r w:rsidRPr="0033083D">
        <w:rPr>
          <w:iCs/>
          <w:color w:val="4C94D8" w:themeColor="text2" w:themeTint="80"/>
        </w:rPr>
        <w:t>Severity of consequences assigns a rating based on the impact of an identified risk to safety, resources, work performance, property, and/or reputation. Each rating is then assigned a value. (E.g., a "No Risk" may be assigned a value of 1; a "High" rating may be assigned a value of 4.) The numerical values from the severity of consequences will contribute to other types of risk rating tools, like the hazard risk rating with standard linear scaling.</w:t>
      </w:r>
    </w:p>
    <w:p w14:paraId="734C9CFA" w14:textId="77777777" w:rsidR="005A156F" w:rsidRPr="0033083D" w:rsidRDefault="005A156F" w:rsidP="00462806">
      <w:pPr>
        <w:rPr>
          <w:iCs/>
          <w:color w:val="4C94D8" w:themeColor="text2" w:themeTint="80"/>
        </w:rPr>
      </w:pPr>
      <w:r w:rsidRPr="0033083D">
        <w:rPr>
          <w:iCs/>
          <w:color w:val="4C94D8" w:themeColor="text2" w:themeTint="80"/>
        </w:rPr>
        <w:t>Examples:</w:t>
      </w:r>
    </w:p>
    <w:p w14:paraId="5D2F183B" w14:textId="77777777" w:rsidR="005A156F" w:rsidRPr="0033083D" w:rsidRDefault="005A156F">
      <w:pPr>
        <w:numPr>
          <w:ilvl w:val="0"/>
          <w:numId w:val="17"/>
        </w:numPr>
        <w:rPr>
          <w:iCs/>
          <w:color w:val="4C94D8" w:themeColor="text2" w:themeTint="80"/>
        </w:rPr>
      </w:pPr>
      <w:r w:rsidRPr="0033083D">
        <w:rPr>
          <w:iCs/>
          <w:color w:val="4C94D8" w:themeColor="text2" w:themeTint="80"/>
        </w:rPr>
        <w:t>The severity of consequence for a laboratory measuring the pH of ground water samples would likely be No Risk (0) in the event of a “failure” that caused an employee to be exposed to the ground water.</w:t>
      </w:r>
    </w:p>
    <w:p w14:paraId="72C1818C" w14:textId="77777777" w:rsidR="005A156F" w:rsidRPr="0033083D" w:rsidRDefault="005A156F">
      <w:pPr>
        <w:numPr>
          <w:ilvl w:val="0"/>
          <w:numId w:val="17"/>
        </w:numPr>
        <w:rPr>
          <w:iCs/>
          <w:color w:val="4C94D8" w:themeColor="text2" w:themeTint="80"/>
        </w:rPr>
      </w:pPr>
      <w:r w:rsidRPr="0033083D">
        <w:rPr>
          <w:iCs/>
          <w:color w:val="4C94D8" w:themeColor="text2" w:themeTint="80"/>
        </w:rPr>
        <w:t>The severity of consequence for a laboratory conducting electroplating research with cyanide baths would be High (4) in the event of a “failure” that caused an employee to be exposed to cyanide.</w:t>
      </w:r>
    </w:p>
    <w:p w14:paraId="0493CA34" w14:textId="77777777" w:rsidR="005A156F" w:rsidRPr="0033083D" w:rsidRDefault="005A156F" w:rsidP="00462806">
      <w:pPr>
        <w:rPr>
          <w:iCs/>
          <w:color w:val="4C94D8" w:themeColor="text2" w:themeTint="80"/>
        </w:rPr>
      </w:pPr>
      <w:r w:rsidRPr="0033083D">
        <w:rPr>
          <w:iCs/>
          <w:color w:val="4C94D8" w:themeColor="text2" w:themeTint="80"/>
        </w:rPr>
        <w:t>This Severity of Consequences with Standard Linear Scaling chart assesses impacts to personnel safety, resources, work performance, property damage, and institutional reputation associated with each rating. Note: This chart is arbitrarily scaled 1 to 4, with 4 being the highest severity.</w:t>
      </w:r>
    </w:p>
    <w:p w14:paraId="34C0E78F" w14:textId="77777777" w:rsidR="005A156F" w:rsidRPr="0033083D" w:rsidRDefault="005A156F" w:rsidP="00462806">
      <w:pPr>
        <w:rPr>
          <w:iCs/>
          <w:color w:val="4C94D8" w:themeColor="text2" w:themeTint="80"/>
        </w:rPr>
      </w:pPr>
      <w:r w:rsidRPr="0033083D">
        <w:rPr>
          <w:iCs/>
          <w:color w:val="4C94D8" w:themeColor="text2" w:themeTint="80"/>
        </w:rPr>
        <w:t>The primary goal of risk rating is to differentiate between an institution's high-risk activities and low-risk activities. Therefore, it may be necessary to weight your consequences value scale to meet your institution's existing priorities and protocols.</w:t>
      </w:r>
    </w:p>
    <w:p w14:paraId="67803B67" w14:textId="77777777" w:rsidR="005A156F" w:rsidRPr="0033083D" w:rsidRDefault="005A156F" w:rsidP="00462806">
      <w:pPr>
        <w:rPr>
          <w:iCs/>
          <w:color w:val="4C94D8" w:themeColor="text2" w:themeTint="80"/>
        </w:rPr>
      </w:pPr>
      <w:r w:rsidRPr="0033083D">
        <w:rPr>
          <w:iCs/>
          <w:color w:val="4C94D8" w:themeColor="text2" w:themeTint="80"/>
        </w:rPr>
        <w:t>For example, using the standard linear scaling, an activity with a certain probability (4) with no risk (1) would produce an overall risk rating of 4. An activity with a rare probability value (1) with potentially lethal consequences (4) would also result in a risk rating of 4. Since any activity with the potential of being lethal would not be considered low risk, regardless of how low the probability, the scale needs to be weighted to reflect the severity of potential consequences.</w:t>
      </w:r>
    </w:p>
    <w:p w14:paraId="3D73D22F" w14:textId="77777777" w:rsidR="005A156F" w:rsidRPr="0033083D" w:rsidRDefault="005A156F" w:rsidP="00462806">
      <w:pPr>
        <w:rPr>
          <w:iCs/>
          <w:color w:val="4C94D8" w:themeColor="text2" w:themeTint="80"/>
        </w:rPr>
      </w:pPr>
      <w:r w:rsidRPr="0033083D">
        <w:rPr>
          <w:iCs/>
          <w:color w:val="4C94D8" w:themeColor="text2" w:themeTint="80"/>
        </w:rPr>
        <w:t>The Weighted Consequence Value Scale demonstrates how you might assign consequence values to achieve risk ratings more reflective of the impact of moderate and high consequences.</w:t>
      </w:r>
    </w:p>
    <w:p w14:paraId="1F5320E7" w14:textId="77777777" w:rsidR="005A156F" w:rsidRPr="0033083D" w:rsidRDefault="005A156F" w:rsidP="00462806">
      <w:pPr>
        <w:rPr>
          <w:b/>
          <w:bCs/>
          <w:iCs/>
          <w:color w:val="4C94D8" w:themeColor="text2" w:themeTint="80"/>
        </w:rPr>
      </w:pPr>
      <w:r w:rsidRPr="0033083D">
        <w:rPr>
          <w:b/>
          <w:bCs/>
          <w:iCs/>
          <w:color w:val="4C94D8" w:themeColor="text2" w:themeTint="80"/>
        </w:rPr>
        <w:t>Severity of Consequences, Weighted Value Scale</w:t>
      </w:r>
    </w:p>
    <w:p w14:paraId="532210DD" w14:textId="77777777" w:rsidR="005A156F" w:rsidRPr="0033083D" w:rsidRDefault="005A156F" w:rsidP="00462806">
      <w:pPr>
        <w:rPr>
          <w:iCs/>
          <w:color w:val="0070C0"/>
        </w:rPr>
      </w:pPr>
      <w:r w:rsidRPr="0033083D">
        <w:rPr>
          <w:iCs/>
          <w:color w:val="4C94D8" w:themeColor="text2" w:themeTint="80"/>
        </w:rPr>
        <w:t xml:space="preserve">Let's look back to our previous example. Using this weighted scale, an activity with a certain probability (4) with no risk (1) would still produce an overall risk rating of 4. </w:t>
      </w:r>
      <w:r w:rsidR="000D5127" w:rsidRPr="0033083D">
        <w:rPr>
          <w:iCs/>
          <w:color w:val="4C94D8" w:themeColor="text2" w:themeTint="80"/>
        </w:rPr>
        <w:t>However</w:t>
      </w:r>
      <w:r w:rsidRPr="0033083D">
        <w:rPr>
          <w:iCs/>
          <w:color w:val="4C94D8" w:themeColor="text2" w:themeTint="80"/>
        </w:rPr>
        <w:t>,</w:t>
      </w:r>
      <w:r w:rsidR="000D5127" w:rsidRPr="0033083D">
        <w:rPr>
          <w:iCs/>
          <w:color w:val="4C94D8" w:themeColor="text2" w:themeTint="80"/>
        </w:rPr>
        <w:t xml:space="preserve"> </w:t>
      </w:r>
      <w:r w:rsidRPr="0033083D">
        <w:rPr>
          <w:iCs/>
          <w:color w:val="4C94D8" w:themeColor="text2" w:themeTint="80"/>
        </w:rPr>
        <w:t>an activity with a rare probability value (1) with potentially lethal consequences (20) would result in an overall risk rating of 20.</w:t>
      </w:r>
    </w:p>
    <w:p w14:paraId="5CEDCB0C" w14:textId="77777777" w:rsidR="005A156F" w:rsidRPr="0033083D" w:rsidRDefault="001B6D46" w:rsidP="00462806">
      <w:pPr>
        <w:pStyle w:val="Heading2"/>
      </w:pPr>
      <w:bookmarkStart w:id="69" w:name="_Toc103696393"/>
      <w:bookmarkStart w:id="70" w:name="_Toc236147634"/>
      <w:bookmarkStart w:id="71" w:name="_Toc236219751"/>
      <w:bookmarkStart w:id="72" w:name="_Hlk103691481"/>
      <w:r w:rsidRPr="0033083D">
        <w:lastRenderedPageBreak/>
        <w:t>Controlling Risks</w:t>
      </w:r>
      <w:bookmarkEnd w:id="69"/>
      <w:bookmarkEnd w:id="70"/>
      <w:bookmarkEnd w:id="71"/>
    </w:p>
    <w:bookmarkEnd w:id="72"/>
    <w:p w14:paraId="29936041" w14:textId="77777777" w:rsidR="005A156F" w:rsidRPr="0033083D" w:rsidRDefault="005A156F" w:rsidP="00462806">
      <w:r w:rsidRPr="0033083D">
        <w:t xml:space="preserve">Every institution sets their own risk tolerance based on its priorities and resources. This concept trickles down to a lab environment where the Principal Investigator, in collaboration with safety professionals, plan based on risk ratings for hazards, the controls that would effectively mitigate the risks. </w:t>
      </w:r>
    </w:p>
    <w:p w14:paraId="15E06FBD" w14:textId="77777777" w:rsidR="005A156F" w:rsidRPr="0033083D" w:rsidRDefault="005A156F" w:rsidP="00462806">
      <w:r w:rsidRPr="0033083D">
        <w:t xml:space="preserve">There are strategies to address risks, the most obvious but least likely to be feasible is elimination of the hazard itself. The hazard, being necessary component of research or instruction would be difficult to eliminate unless a less hazardous alternative is available. Another possibility is downscaling where the amount of hazardous material, or the intensity or frequency of a hazardous activity is significantly reduced. </w:t>
      </w:r>
    </w:p>
    <w:p w14:paraId="5E2B5C22" w14:textId="0FBA1795" w:rsidR="005A156F" w:rsidRPr="0033083D" w:rsidRDefault="005A156F" w:rsidP="00462806">
      <w:r w:rsidRPr="0033083D">
        <w:t>Controls, to be most effective must be implemented in the order of hierarchy and with redundancy</w:t>
      </w:r>
      <w:r w:rsidR="009A2FC4" w:rsidRPr="0033083D">
        <w:t xml:space="preserve"> (Figure 1)</w:t>
      </w:r>
      <w:r w:rsidRPr="0033083D">
        <w:t>.</w:t>
      </w:r>
      <w:r w:rsidR="008B4752" w:rsidRPr="0033083D">
        <w:t xml:space="preserve"> </w:t>
      </w:r>
      <w:r w:rsidRPr="0033083D">
        <w:t>According to the NIOSH pyramid, the most effective control measure is elimination and substitution, followed by engineering, then administrative and finally by personal protective equipment which is perceived to be the least effective of all controls.</w:t>
      </w:r>
    </w:p>
    <w:p w14:paraId="407A6037" w14:textId="77777777" w:rsidR="00F64C28" w:rsidRPr="0033083D" w:rsidRDefault="00F64C28" w:rsidP="00462806">
      <w:pPr>
        <w:keepNext/>
      </w:pPr>
      <w:r w:rsidRPr="0033083D">
        <w:t>Figure 1. Pyramid of controls illustrating hierarchy of effectiveness</w:t>
      </w:r>
      <w:r w:rsidR="00CB7799" w:rsidRPr="0033083D">
        <w:t>.</w:t>
      </w:r>
    </w:p>
    <w:p w14:paraId="31C9EBFB" w14:textId="29AA4DFC" w:rsidR="005A156F" w:rsidRPr="0033083D" w:rsidRDefault="003C64C0" w:rsidP="00462806">
      <w:pPr>
        <w:ind w:left="792"/>
        <w:rPr>
          <w:iCs/>
        </w:rPr>
      </w:pPr>
      <w:r w:rsidRPr="0033083D">
        <w:rPr>
          <w:noProof/>
        </w:rPr>
        <w:drawing>
          <wp:inline distT="0" distB="0" distL="0" distR="0" wp14:anchorId="1274D5DA" wp14:editId="505D62F6">
            <wp:extent cx="5531485" cy="4477385"/>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31485" cy="4477385"/>
                    </a:xfrm>
                    <a:prstGeom prst="rect">
                      <a:avLst/>
                    </a:prstGeom>
                    <a:noFill/>
                  </pic:spPr>
                </pic:pic>
              </a:graphicData>
            </a:graphic>
          </wp:inline>
        </w:drawing>
      </w:r>
    </w:p>
    <w:p w14:paraId="2A6ED965" w14:textId="77777777" w:rsidR="005A156F" w:rsidRPr="0033083D" w:rsidRDefault="005A156F" w:rsidP="00462806">
      <w:r w:rsidRPr="0033083D">
        <w:t>Modified from: http://www.cdc.gov/niosh/topics/hierarchy</w:t>
      </w:r>
    </w:p>
    <w:p w14:paraId="7996D007" w14:textId="1A3764CC" w:rsidR="005A156F" w:rsidRPr="0033083D" w:rsidRDefault="005A156F" w:rsidP="00462806">
      <w:r w:rsidRPr="0033083D">
        <w:t>When all controls</w:t>
      </w:r>
      <w:r w:rsidR="009A2FC4" w:rsidRPr="0033083D">
        <w:t xml:space="preserve"> (Table 3)</w:t>
      </w:r>
      <w:r w:rsidRPr="0033083D">
        <w:t xml:space="preserve"> are planned and implemented, the risk associated with a hazard is greatly reduced.</w:t>
      </w:r>
      <w:r w:rsidR="008B4752" w:rsidRPr="0033083D">
        <w:t xml:space="preserve"> </w:t>
      </w:r>
      <w:r w:rsidRPr="0033083D">
        <w:t>However, there is still the residual risk which might be manifested if and when an accident happens.</w:t>
      </w:r>
      <w:r w:rsidR="008B4752" w:rsidRPr="0033083D">
        <w:t xml:space="preserve"> </w:t>
      </w:r>
      <w:r w:rsidRPr="0033083D">
        <w:t>It is therefore mandatory for every laboratory to pe prepared for emergencies so that the consequence of an accident can be mitigated as well.</w:t>
      </w:r>
    </w:p>
    <w:p w14:paraId="04E832FF" w14:textId="77777777" w:rsidR="005A156F" w:rsidRPr="0033083D" w:rsidRDefault="005A156F" w:rsidP="00462806"/>
    <w:p w14:paraId="5AF90EF1" w14:textId="77777777" w:rsidR="00CB7799" w:rsidRPr="0033083D" w:rsidRDefault="00CB7799" w:rsidP="00462806">
      <w:pPr>
        <w:keepNext/>
      </w:pPr>
      <w:r w:rsidRPr="0033083D">
        <w:lastRenderedPageBreak/>
        <w:t>Table 3. Types and examples of controls.</w:t>
      </w:r>
    </w:p>
    <w:tbl>
      <w:tblPr>
        <w:tblStyle w:val="GridTable1Light"/>
        <w:tblW w:w="10018" w:type="dxa"/>
        <w:tblLook w:val="04A0" w:firstRow="1" w:lastRow="0" w:firstColumn="1" w:lastColumn="0" w:noHBand="0" w:noVBand="1"/>
      </w:tblPr>
      <w:tblGrid>
        <w:gridCol w:w="1181"/>
        <w:gridCol w:w="2774"/>
        <w:gridCol w:w="6063"/>
      </w:tblGrid>
      <w:tr w:rsidR="005A156F" w:rsidRPr="0033083D" w14:paraId="1D8B58EB" w14:textId="77777777" w:rsidTr="004C12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1" w:type="dxa"/>
            <w:vAlign w:val="center"/>
          </w:tcPr>
          <w:p w14:paraId="1FBF1722" w14:textId="5A068F5B" w:rsidR="005A156F" w:rsidRPr="0033083D" w:rsidRDefault="00A26A6D" w:rsidP="00462806">
            <w:pPr>
              <w:jc w:val="center"/>
              <w:rPr>
                <w:b w:val="0"/>
                <w:bCs w:val="0"/>
              </w:rPr>
            </w:pPr>
            <w:r w:rsidRPr="0033083D">
              <w:rPr>
                <w:b w:val="0"/>
                <w:bCs w:val="0"/>
              </w:rPr>
              <w:t>Hierarchy Level</w:t>
            </w:r>
          </w:p>
        </w:tc>
        <w:tc>
          <w:tcPr>
            <w:tcW w:w="2774" w:type="dxa"/>
            <w:vAlign w:val="center"/>
          </w:tcPr>
          <w:p w14:paraId="00E73631" w14:textId="77777777" w:rsidR="005A156F" w:rsidRPr="0033083D" w:rsidRDefault="005A156F" w:rsidP="00462806">
            <w:pPr>
              <w:jc w:val="center"/>
              <w:cnfStyle w:val="100000000000" w:firstRow="1" w:lastRow="0" w:firstColumn="0" w:lastColumn="0" w:oddVBand="0" w:evenVBand="0" w:oddHBand="0" w:evenHBand="0" w:firstRowFirstColumn="0" w:firstRowLastColumn="0" w:lastRowFirstColumn="0" w:lastRowLastColumn="0"/>
              <w:rPr>
                <w:b w:val="0"/>
                <w:bCs w:val="0"/>
              </w:rPr>
            </w:pPr>
            <w:r w:rsidRPr="0033083D">
              <w:rPr>
                <w:b w:val="0"/>
                <w:bCs w:val="0"/>
              </w:rPr>
              <w:t>Type of Control</w:t>
            </w:r>
          </w:p>
        </w:tc>
        <w:tc>
          <w:tcPr>
            <w:tcW w:w="6063" w:type="dxa"/>
            <w:vAlign w:val="center"/>
          </w:tcPr>
          <w:p w14:paraId="4116AA2D" w14:textId="77777777" w:rsidR="005A156F" w:rsidRPr="0033083D" w:rsidRDefault="005A156F" w:rsidP="00462806">
            <w:pPr>
              <w:jc w:val="center"/>
              <w:cnfStyle w:val="100000000000" w:firstRow="1" w:lastRow="0" w:firstColumn="0" w:lastColumn="0" w:oddVBand="0" w:evenVBand="0" w:oddHBand="0" w:evenHBand="0" w:firstRowFirstColumn="0" w:firstRowLastColumn="0" w:lastRowFirstColumn="0" w:lastRowLastColumn="0"/>
              <w:rPr>
                <w:b w:val="0"/>
                <w:bCs w:val="0"/>
              </w:rPr>
            </w:pPr>
            <w:r w:rsidRPr="0033083D">
              <w:rPr>
                <w:b w:val="0"/>
                <w:bCs w:val="0"/>
              </w:rPr>
              <w:t>Examples (not all-inclusive)</w:t>
            </w:r>
          </w:p>
        </w:tc>
      </w:tr>
      <w:tr w:rsidR="005A156F" w:rsidRPr="0033083D" w14:paraId="364FE1A3" w14:textId="77777777" w:rsidTr="004C124E">
        <w:tc>
          <w:tcPr>
            <w:cnfStyle w:val="001000000000" w:firstRow="0" w:lastRow="0" w:firstColumn="1" w:lastColumn="0" w:oddVBand="0" w:evenVBand="0" w:oddHBand="0" w:evenHBand="0" w:firstRowFirstColumn="0" w:firstRowLastColumn="0" w:lastRowFirstColumn="0" w:lastRowLastColumn="0"/>
            <w:tcW w:w="1181" w:type="dxa"/>
            <w:vAlign w:val="center"/>
          </w:tcPr>
          <w:p w14:paraId="05DEE2C7" w14:textId="77777777" w:rsidR="005A156F" w:rsidRPr="0033083D" w:rsidRDefault="005A156F" w:rsidP="00462806">
            <w:pPr>
              <w:jc w:val="center"/>
              <w:rPr>
                <w:b w:val="0"/>
                <w:bCs w:val="0"/>
              </w:rPr>
            </w:pPr>
            <w:r w:rsidRPr="0033083D">
              <w:rPr>
                <w:b w:val="0"/>
                <w:bCs w:val="0"/>
              </w:rPr>
              <w:t>1</w:t>
            </w:r>
          </w:p>
        </w:tc>
        <w:tc>
          <w:tcPr>
            <w:tcW w:w="2774" w:type="dxa"/>
            <w:vAlign w:val="center"/>
          </w:tcPr>
          <w:p w14:paraId="52AE90A2" w14:textId="77777777" w:rsidR="005A156F" w:rsidRPr="0033083D" w:rsidRDefault="005A156F" w:rsidP="00462806">
            <w:pPr>
              <w:jc w:val="center"/>
              <w:cnfStyle w:val="000000000000" w:firstRow="0" w:lastRow="0" w:firstColumn="0" w:lastColumn="0" w:oddVBand="0" w:evenVBand="0" w:oddHBand="0" w:evenHBand="0" w:firstRowFirstColumn="0" w:firstRowLastColumn="0" w:lastRowFirstColumn="0" w:lastRowLastColumn="0"/>
            </w:pPr>
            <w:r w:rsidRPr="0033083D">
              <w:t>Elimination</w:t>
            </w:r>
          </w:p>
        </w:tc>
        <w:tc>
          <w:tcPr>
            <w:tcW w:w="6063" w:type="dxa"/>
          </w:tcPr>
          <w:p w14:paraId="0DEF745E" w14:textId="7CEF8CC4" w:rsidR="00275CBB" w:rsidRPr="0033083D" w:rsidRDefault="00275CBB">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Remove</w:t>
            </w:r>
            <w:r w:rsidR="005A156F" w:rsidRPr="0033083D">
              <w:t xml:space="preserve"> the intended hazardous substance, equipment or process</w:t>
            </w:r>
          </w:p>
        </w:tc>
      </w:tr>
      <w:tr w:rsidR="005A156F" w:rsidRPr="0033083D" w14:paraId="7FAA1348" w14:textId="77777777" w:rsidTr="004C124E">
        <w:tc>
          <w:tcPr>
            <w:cnfStyle w:val="001000000000" w:firstRow="0" w:lastRow="0" w:firstColumn="1" w:lastColumn="0" w:oddVBand="0" w:evenVBand="0" w:oddHBand="0" w:evenHBand="0" w:firstRowFirstColumn="0" w:firstRowLastColumn="0" w:lastRowFirstColumn="0" w:lastRowLastColumn="0"/>
            <w:tcW w:w="1181" w:type="dxa"/>
            <w:vAlign w:val="center"/>
          </w:tcPr>
          <w:p w14:paraId="318FF97D" w14:textId="67AB6AF1" w:rsidR="005A156F" w:rsidRPr="0033083D" w:rsidRDefault="00196241" w:rsidP="00462806">
            <w:pPr>
              <w:jc w:val="center"/>
              <w:rPr>
                <w:b w:val="0"/>
                <w:bCs w:val="0"/>
              </w:rPr>
            </w:pPr>
            <w:r w:rsidRPr="0033083D">
              <w:rPr>
                <w:b w:val="0"/>
                <w:bCs w:val="0"/>
              </w:rPr>
              <w:t>1</w:t>
            </w:r>
          </w:p>
        </w:tc>
        <w:tc>
          <w:tcPr>
            <w:tcW w:w="2774" w:type="dxa"/>
            <w:vAlign w:val="center"/>
          </w:tcPr>
          <w:p w14:paraId="7B6310FD" w14:textId="77777777" w:rsidR="005A156F" w:rsidRPr="0033083D" w:rsidRDefault="005A156F" w:rsidP="00462806">
            <w:pPr>
              <w:jc w:val="center"/>
              <w:cnfStyle w:val="000000000000" w:firstRow="0" w:lastRow="0" w:firstColumn="0" w:lastColumn="0" w:oddVBand="0" w:evenVBand="0" w:oddHBand="0" w:evenHBand="0" w:firstRowFirstColumn="0" w:firstRowLastColumn="0" w:lastRowFirstColumn="0" w:lastRowLastColumn="0"/>
            </w:pPr>
            <w:r w:rsidRPr="0033083D">
              <w:t>Substitution</w:t>
            </w:r>
          </w:p>
        </w:tc>
        <w:tc>
          <w:tcPr>
            <w:tcW w:w="6063" w:type="dxa"/>
          </w:tcPr>
          <w:p w14:paraId="228FBF49" w14:textId="5541CB1E" w:rsidR="005A156F" w:rsidRPr="0033083D" w:rsidRDefault="005D58DA">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Use a</w:t>
            </w:r>
            <w:r w:rsidR="005A156F" w:rsidRPr="0033083D">
              <w:t xml:space="preserve"> less hazardous chemical, equipment or process is available</w:t>
            </w:r>
          </w:p>
        </w:tc>
      </w:tr>
      <w:tr w:rsidR="005A156F" w:rsidRPr="0033083D" w14:paraId="25EB6A54" w14:textId="77777777" w:rsidTr="004C124E">
        <w:tc>
          <w:tcPr>
            <w:cnfStyle w:val="001000000000" w:firstRow="0" w:lastRow="0" w:firstColumn="1" w:lastColumn="0" w:oddVBand="0" w:evenVBand="0" w:oddHBand="0" w:evenHBand="0" w:firstRowFirstColumn="0" w:firstRowLastColumn="0" w:lastRowFirstColumn="0" w:lastRowLastColumn="0"/>
            <w:tcW w:w="1181" w:type="dxa"/>
            <w:vAlign w:val="center"/>
          </w:tcPr>
          <w:p w14:paraId="3AB2A11A" w14:textId="36329C88" w:rsidR="005A156F" w:rsidRPr="0033083D" w:rsidRDefault="00196241" w:rsidP="00462806">
            <w:pPr>
              <w:jc w:val="center"/>
              <w:rPr>
                <w:b w:val="0"/>
                <w:bCs w:val="0"/>
              </w:rPr>
            </w:pPr>
            <w:r w:rsidRPr="0033083D">
              <w:rPr>
                <w:b w:val="0"/>
                <w:bCs w:val="0"/>
              </w:rPr>
              <w:t>1</w:t>
            </w:r>
          </w:p>
        </w:tc>
        <w:tc>
          <w:tcPr>
            <w:tcW w:w="2774" w:type="dxa"/>
            <w:vAlign w:val="center"/>
          </w:tcPr>
          <w:p w14:paraId="71DB244E" w14:textId="77777777" w:rsidR="005A156F" w:rsidRPr="0033083D" w:rsidRDefault="005A156F" w:rsidP="00462806">
            <w:pPr>
              <w:jc w:val="center"/>
              <w:cnfStyle w:val="000000000000" w:firstRow="0" w:lastRow="0" w:firstColumn="0" w:lastColumn="0" w:oddVBand="0" w:evenVBand="0" w:oddHBand="0" w:evenHBand="0" w:firstRowFirstColumn="0" w:firstRowLastColumn="0" w:lastRowFirstColumn="0" w:lastRowLastColumn="0"/>
            </w:pPr>
            <w:r w:rsidRPr="0033083D">
              <w:t>Downscaling</w:t>
            </w:r>
          </w:p>
        </w:tc>
        <w:tc>
          <w:tcPr>
            <w:tcW w:w="6063" w:type="dxa"/>
          </w:tcPr>
          <w:p w14:paraId="7F0CB792" w14:textId="282C57A2" w:rsidR="005A156F" w:rsidRPr="0033083D" w:rsidRDefault="005D58DA">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Use</w:t>
            </w:r>
            <w:r w:rsidR="005A156F" w:rsidRPr="0033083D">
              <w:t xml:space="preserve"> less volume, less concentration, conduct the experiment less frequently.</w:t>
            </w:r>
          </w:p>
        </w:tc>
      </w:tr>
      <w:tr w:rsidR="005A156F" w:rsidRPr="0033083D" w14:paraId="38D760A0" w14:textId="77777777" w:rsidTr="004C124E">
        <w:tc>
          <w:tcPr>
            <w:cnfStyle w:val="001000000000" w:firstRow="0" w:lastRow="0" w:firstColumn="1" w:lastColumn="0" w:oddVBand="0" w:evenVBand="0" w:oddHBand="0" w:evenHBand="0" w:firstRowFirstColumn="0" w:firstRowLastColumn="0" w:lastRowFirstColumn="0" w:lastRowLastColumn="0"/>
            <w:tcW w:w="1181" w:type="dxa"/>
            <w:vAlign w:val="center"/>
          </w:tcPr>
          <w:p w14:paraId="535AEFF5" w14:textId="77777777" w:rsidR="005A156F" w:rsidRPr="0033083D" w:rsidRDefault="005A156F" w:rsidP="00462806">
            <w:pPr>
              <w:jc w:val="center"/>
              <w:rPr>
                <w:b w:val="0"/>
                <w:bCs w:val="0"/>
              </w:rPr>
            </w:pPr>
            <w:r w:rsidRPr="0033083D">
              <w:rPr>
                <w:b w:val="0"/>
                <w:bCs w:val="0"/>
              </w:rPr>
              <w:t>2</w:t>
            </w:r>
          </w:p>
        </w:tc>
        <w:tc>
          <w:tcPr>
            <w:tcW w:w="2774" w:type="dxa"/>
            <w:vAlign w:val="center"/>
          </w:tcPr>
          <w:p w14:paraId="62B462DE" w14:textId="77777777" w:rsidR="005A156F" w:rsidRPr="0033083D" w:rsidRDefault="005A156F" w:rsidP="00462806">
            <w:pPr>
              <w:jc w:val="center"/>
              <w:cnfStyle w:val="000000000000" w:firstRow="0" w:lastRow="0" w:firstColumn="0" w:lastColumn="0" w:oddVBand="0" w:evenVBand="0" w:oddHBand="0" w:evenHBand="0" w:firstRowFirstColumn="0" w:firstRowLastColumn="0" w:lastRowFirstColumn="0" w:lastRowLastColumn="0"/>
            </w:pPr>
            <w:r w:rsidRPr="0033083D">
              <w:t>Engineering</w:t>
            </w:r>
          </w:p>
        </w:tc>
        <w:tc>
          <w:tcPr>
            <w:tcW w:w="6063" w:type="dxa"/>
          </w:tcPr>
          <w:p w14:paraId="3D41C8D3"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Building ventilation</w:t>
            </w:r>
          </w:p>
          <w:p w14:paraId="1FC208E4"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Chemical fume hood</w:t>
            </w:r>
          </w:p>
          <w:p w14:paraId="71DBDC2E"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Local exhaust vent/snorkel</w:t>
            </w:r>
          </w:p>
          <w:p w14:paraId="1A9ACA3F"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Biosafety cabinet</w:t>
            </w:r>
          </w:p>
          <w:p w14:paraId="3F4D9E57"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Shielding for radiation</w:t>
            </w:r>
          </w:p>
          <w:p w14:paraId="1FC04613"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Shielding for explosions</w:t>
            </w:r>
          </w:p>
          <w:p w14:paraId="2E4D11E8"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Glove box</w:t>
            </w:r>
          </w:p>
          <w:p w14:paraId="5DB4C44D"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Gas cabinet</w:t>
            </w:r>
          </w:p>
          <w:p w14:paraId="7ADBA1B3"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Closed system</w:t>
            </w:r>
          </w:p>
          <w:p w14:paraId="56D7472A"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Guards for moving parts</w:t>
            </w:r>
          </w:p>
          <w:p w14:paraId="1BD1E8E8"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Insulated/guarded electrical connections</w:t>
            </w:r>
          </w:p>
          <w:p w14:paraId="5EE0CD2B"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Emergency shut-off</w:t>
            </w:r>
          </w:p>
          <w:p w14:paraId="712BCFFF"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Interlocks</w:t>
            </w:r>
          </w:p>
        </w:tc>
      </w:tr>
      <w:tr w:rsidR="005A156F" w:rsidRPr="0033083D" w14:paraId="5978E220" w14:textId="77777777" w:rsidTr="00FF5F49">
        <w:trPr>
          <w:cantSplit/>
        </w:trPr>
        <w:tc>
          <w:tcPr>
            <w:cnfStyle w:val="001000000000" w:firstRow="0" w:lastRow="0" w:firstColumn="1" w:lastColumn="0" w:oddVBand="0" w:evenVBand="0" w:oddHBand="0" w:evenHBand="0" w:firstRowFirstColumn="0" w:firstRowLastColumn="0" w:lastRowFirstColumn="0" w:lastRowLastColumn="0"/>
            <w:tcW w:w="1181" w:type="dxa"/>
            <w:vAlign w:val="center"/>
          </w:tcPr>
          <w:p w14:paraId="39A29EAF" w14:textId="77777777" w:rsidR="005A156F" w:rsidRPr="0033083D" w:rsidRDefault="005A156F" w:rsidP="00462806">
            <w:pPr>
              <w:jc w:val="center"/>
              <w:rPr>
                <w:b w:val="0"/>
                <w:bCs w:val="0"/>
              </w:rPr>
            </w:pPr>
            <w:r w:rsidRPr="0033083D">
              <w:rPr>
                <w:b w:val="0"/>
                <w:bCs w:val="0"/>
              </w:rPr>
              <w:t>3</w:t>
            </w:r>
          </w:p>
        </w:tc>
        <w:tc>
          <w:tcPr>
            <w:tcW w:w="2774" w:type="dxa"/>
            <w:vAlign w:val="center"/>
          </w:tcPr>
          <w:p w14:paraId="2EAE8122" w14:textId="77777777" w:rsidR="005A156F" w:rsidRPr="0033083D" w:rsidRDefault="005A156F" w:rsidP="00462806">
            <w:pPr>
              <w:jc w:val="center"/>
              <w:cnfStyle w:val="000000000000" w:firstRow="0" w:lastRow="0" w:firstColumn="0" w:lastColumn="0" w:oddVBand="0" w:evenVBand="0" w:oddHBand="0" w:evenHBand="0" w:firstRowFirstColumn="0" w:firstRowLastColumn="0" w:lastRowFirstColumn="0" w:lastRowLastColumn="0"/>
            </w:pPr>
            <w:r w:rsidRPr="0033083D">
              <w:t>Administrative (Rules Requirements, Protocols)</w:t>
            </w:r>
          </w:p>
        </w:tc>
        <w:tc>
          <w:tcPr>
            <w:tcW w:w="6063" w:type="dxa"/>
          </w:tcPr>
          <w:p w14:paraId="779CBBDB"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Personnel training prior to starting work</w:t>
            </w:r>
          </w:p>
          <w:p w14:paraId="52DFBDD6"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Prior approval for high-hazard activities</w:t>
            </w:r>
          </w:p>
          <w:p w14:paraId="6C82AF8E"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Designate work areas and restrict access</w:t>
            </w:r>
          </w:p>
          <w:p w14:paraId="473D1FA7" w14:textId="23B4BCCE"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Follow SOPs</w:t>
            </w:r>
            <w:r w:rsidR="00196241" w:rsidRPr="0033083D">
              <w:t xml:space="preserve"> and </w:t>
            </w:r>
            <w:r w:rsidRPr="0033083D">
              <w:t>safe practices</w:t>
            </w:r>
          </w:p>
          <w:p w14:paraId="0EF41353" w14:textId="67BBEB7F"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 xml:space="preserve">Comply with University, State and Federal regulations </w:t>
            </w:r>
          </w:p>
          <w:p w14:paraId="44961FD5"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Conduct a Job Hazard Analysis prior to the start of an experiment or a task</w:t>
            </w:r>
          </w:p>
          <w:p w14:paraId="4E500F8F"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Limiting the time a person works with a certain material</w:t>
            </w:r>
          </w:p>
          <w:p w14:paraId="7071D157"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Mandating that no one should work in the lab alone (buddy system)</w:t>
            </w:r>
          </w:p>
        </w:tc>
      </w:tr>
      <w:tr w:rsidR="005A156F" w:rsidRPr="0033083D" w14:paraId="7F885663" w14:textId="77777777" w:rsidTr="004C124E">
        <w:tc>
          <w:tcPr>
            <w:cnfStyle w:val="001000000000" w:firstRow="0" w:lastRow="0" w:firstColumn="1" w:lastColumn="0" w:oddVBand="0" w:evenVBand="0" w:oddHBand="0" w:evenHBand="0" w:firstRowFirstColumn="0" w:firstRowLastColumn="0" w:lastRowFirstColumn="0" w:lastRowLastColumn="0"/>
            <w:tcW w:w="1181" w:type="dxa"/>
            <w:vAlign w:val="center"/>
          </w:tcPr>
          <w:p w14:paraId="0D87D8A5" w14:textId="77777777" w:rsidR="005A156F" w:rsidRPr="0033083D" w:rsidRDefault="005A156F" w:rsidP="00462806">
            <w:pPr>
              <w:jc w:val="center"/>
              <w:rPr>
                <w:b w:val="0"/>
                <w:bCs w:val="0"/>
              </w:rPr>
            </w:pPr>
          </w:p>
        </w:tc>
        <w:tc>
          <w:tcPr>
            <w:tcW w:w="2774" w:type="dxa"/>
            <w:vAlign w:val="center"/>
          </w:tcPr>
          <w:p w14:paraId="2F8EDE73" w14:textId="77777777" w:rsidR="005A156F" w:rsidRPr="0033083D" w:rsidRDefault="005A156F" w:rsidP="00462806">
            <w:pPr>
              <w:jc w:val="center"/>
              <w:cnfStyle w:val="000000000000" w:firstRow="0" w:lastRow="0" w:firstColumn="0" w:lastColumn="0" w:oddVBand="0" w:evenVBand="0" w:oddHBand="0" w:evenHBand="0" w:firstRowFirstColumn="0" w:firstRowLastColumn="0" w:lastRowFirstColumn="0" w:lastRowLastColumn="0"/>
            </w:pPr>
            <w:r w:rsidRPr="0033083D">
              <w:t>Administrative (Work Practice and Hygiene)</w:t>
            </w:r>
          </w:p>
        </w:tc>
        <w:tc>
          <w:tcPr>
            <w:tcW w:w="6063" w:type="dxa"/>
          </w:tcPr>
          <w:p w14:paraId="16F8B793"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 xml:space="preserve">Wear proper PPEs as a rule (includes full coverage shoes and clothing; no dangling accessories; flame resistant clothing as needed </w:t>
            </w:r>
          </w:p>
          <w:p w14:paraId="5EA7350D"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Remove PPEs (proper removal technique) when leaving lab area or handling items that you or others normally handle without PPEs</w:t>
            </w:r>
          </w:p>
          <w:p w14:paraId="4FAB2BD5"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Hand-washing</w:t>
            </w:r>
          </w:p>
          <w:p w14:paraId="74BD6ABC"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No eating/drinking in the laboratory</w:t>
            </w:r>
          </w:p>
          <w:p w14:paraId="21B49EC4"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lastRenderedPageBreak/>
              <w:t>Designate, label appliances and household-type items</w:t>
            </w:r>
          </w:p>
          <w:p w14:paraId="293B9168"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Good housekeeping</w:t>
            </w:r>
          </w:p>
          <w:p w14:paraId="6D461234"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Buddy system</w:t>
            </w:r>
          </w:p>
          <w:p w14:paraId="34354369"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Protect unattended operations (i.e., long term procedures that use flowing gas, pressure, vacuum, running water, heating equipment)</w:t>
            </w:r>
          </w:p>
          <w:p w14:paraId="7A67E9FC" w14:textId="77777777" w:rsidR="005A156F" w:rsidRPr="0033083D" w:rsidRDefault="005A156F">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Acknowledge personal limitations</w:t>
            </w:r>
          </w:p>
        </w:tc>
      </w:tr>
      <w:tr w:rsidR="004C124E" w:rsidRPr="0033083D" w14:paraId="5F49B41A" w14:textId="77777777" w:rsidTr="004C124E">
        <w:tc>
          <w:tcPr>
            <w:cnfStyle w:val="001000000000" w:firstRow="0" w:lastRow="0" w:firstColumn="1" w:lastColumn="0" w:oddVBand="0" w:evenVBand="0" w:oddHBand="0" w:evenHBand="0" w:firstRowFirstColumn="0" w:firstRowLastColumn="0" w:lastRowFirstColumn="0" w:lastRowLastColumn="0"/>
            <w:tcW w:w="1181" w:type="dxa"/>
            <w:vMerge w:val="restart"/>
            <w:vAlign w:val="center"/>
          </w:tcPr>
          <w:p w14:paraId="2C671F42" w14:textId="77777777" w:rsidR="004C124E" w:rsidRPr="0033083D" w:rsidRDefault="004C124E" w:rsidP="00462806">
            <w:pPr>
              <w:jc w:val="center"/>
              <w:rPr>
                <w:b w:val="0"/>
                <w:bCs w:val="0"/>
              </w:rPr>
            </w:pPr>
            <w:r w:rsidRPr="0033083D">
              <w:rPr>
                <w:b w:val="0"/>
                <w:bCs w:val="0"/>
              </w:rPr>
              <w:lastRenderedPageBreak/>
              <w:t>4</w:t>
            </w:r>
          </w:p>
        </w:tc>
        <w:tc>
          <w:tcPr>
            <w:tcW w:w="2774" w:type="dxa"/>
            <w:vMerge w:val="restart"/>
            <w:vAlign w:val="center"/>
          </w:tcPr>
          <w:p w14:paraId="0B26F43B" w14:textId="77777777" w:rsidR="004C124E" w:rsidRPr="0033083D" w:rsidRDefault="004C124E" w:rsidP="00462806">
            <w:pPr>
              <w:jc w:val="center"/>
              <w:cnfStyle w:val="000000000000" w:firstRow="0" w:lastRow="0" w:firstColumn="0" w:lastColumn="0" w:oddVBand="0" w:evenVBand="0" w:oddHBand="0" w:evenHBand="0" w:firstRowFirstColumn="0" w:firstRowLastColumn="0" w:lastRowFirstColumn="0" w:lastRowLastColumn="0"/>
            </w:pPr>
            <w:r w:rsidRPr="0033083D">
              <w:t>Personal Protective Equipment (appropriate for the hazard/task, assigned, always used)</w:t>
            </w:r>
          </w:p>
        </w:tc>
        <w:tc>
          <w:tcPr>
            <w:tcW w:w="6063" w:type="dxa"/>
          </w:tcPr>
          <w:p w14:paraId="70743952" w14:textId="77777777" w:rsidR="004C124E" w:rsidRPr="0033083D" w:rsidRDefault="004C124E">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Safety glasses for minimum eye protection</w:t>
            </w:r>
          </w:p>
          <w:p w14:paraId="35C80057" w14:textId="77777777" w:rsidR="004C124E" w:rsidRPr="0033083D" w:rsidRDefault="004C124E">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Safety goggles if there is potential for minimal splash</w:t>
            </w:r>
          </w:p>
          <w:p w14:paraId="2D959A35" w14:textId="5F72CA6E" w:rsidR="004C124E" w:rsidRPr="0033083D" w:rsidRDefault="004C124E">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Face shield for potential moderate splash to the face</w:t>
            </w:r>
          </w:p>
        </w:tc>
      </w:tr>
      <w:tr w:rsidR="004C124E" w:rsidRPr="0033083D" w14:paraId="0F67ED0F" w14:textId="77777777" w:rsidTr="004C124E">
        <w:tc>
          <w:tcPr>
            <w:cnfStyle w:val="001000000000" w:firstRow="0" w:lastRow="0" w:firstColumn="1" w:lastColumn="0" w:oddVBand="0" w:evenVBand="0" w:oddHBand="0" w:evenHBand="0" w:firstRowFirstColumn="0" w:firstRowLastColumn="0" w:lastRowFirstColumn="0" w:lastRowLastColumn="0"/>
            <w:tcW w:w="1181" w:type="dxa"/>
            <w:vMerge/>
            <w:vAlign w:val="center"/>
          </w:tcPr>
          <w:p w14:paraId="298F22E9" w14:textId="77777777" w:rsidR="004C124E" w:rsidRPr="0033083D" w:rsidRDefault="004C124E" w:rsidP="00462806">
            <w:pPr>
              <w:jc w:val="center"/>
              <w:rPr>
                <w:b w:val="0"/>
                <w:bCs w:val="0"/>
              </w:rPr>
            </w:pPr>
          </w:p>
        </w:tc>
        <w:tc>
          <w:tcPr>
            <w:tcW w:w="2774" w:type="dxa"/>
            <w:vMerge/>
            <w:vAlign w:val="center"/>
          </w:tcPr>
          <w:p w14:paraId="733B19D6" w14:textId="77777777" w:rsidR="004C124E" w:rsidRPr="0033083D" w:rsidRDefault="004C124E" w:rsidP="00462806">
            <w:pPr>
              <w:jc w:val="center"/>
              <w:cnfStyle w:val="000000000000" w:firstRow="0" w:lastRow="0" w:firstColumn="0" w:lastColumn="0" w:oddVBand="0" w:evenVBand="0" w:oddHBand="0" w:evenHBand="0" w:firstRowFirstColumn="0" w:firstRowLastColumn="0" w:lastRowFirstColumn="0" w:lastRowLastColumn="0"/>
            </w:pPr>
          </w:p>
        </w:tc>
        <w:tc>
          <w:tcPr>
            <w:tcW w:w="6063" w:type="dxa"/>
          </w:tcPr>
          <w:p w14:paraId="3D5B14BD" w14:textId="77777777" w:rsidR="004C124E" w:rsidRPr="0033083D" w:rsidRDefault="004C124E">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Lab coat for general skin protection</w:t>
            </w:r>
          </w:p>
          <w:p w14:paraId="69DE4773" w14:textId="482AAD71" w:rsidR="004C124E" w:rsidRPr="0033083D" w:rsidRDefault="004C124E">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Flame resistant lab coat if using large volume of flammables and or open flame</w:t>
            </w:r>
          </w:p>
        </w:tc>
      </w:tr>
      <w:tr w:rsidR="004C124E" w:rsidRPr="0033083D" w14:paraId="252E51D3" w14:textId="77777777" w:rsidTr="004C124E">
        <w:tc>
          <w:tcPr>
            <w:cnfStyle w:val="001000000000" w:firstRow="0" w:lastRow="0" w:firstColumn="1" w:lastColumn="0" w:oddVBand="0" w:evenVBand="0" w:oddHBand="0" w:evenHBand="0" w:firstRowFirstColumn="0" w:firstRowLastColumn="0" w:lastRowFirstColumn="0" w:lastRowLastColumn="0"/>
            <w:tcW w:w="1181" w:type="dxa"/>
            <w:vMerge/>
            <w:vAlign w:val="center"/>
          </w:tcPr>
          <w:p w14:paraId="20FE099B" w14:textId="77777777" w:rsidR="004C124E" w:rsidRPr="0033083D" w:rsidRDefault="004C124E" w:rsidP="00462806">
            <w:pPr>
              <w:jc w:val="center"/>
              <w:rPr>
                <w:b w:val="0"/>
                <w:bCs w:val="0"/>
              </w:rPr>
            </w:pPr>
          </w:p>
        </w:tc>
        <w:tc>
          <w:tcPr>
            <w:tcW w:w="2774" w:type="dxa"/>
            <w:vMerge/>
            <w:vAlign w:val="center"/>
          </w:tcPr>
          <w:p w14:paraId="4CC338C7" w14:textId="77777777" w:rsidR="004C124E" w:rsidRPr="0033083D" w:rsidRDefault="004C124E" w:rsidP="00462806">
            <w:pPr>
              <w:jc w:val="center"/>
              <w:cnfStyle w:val="000000000000" w:firstRow="0" w:lastRow="0" w:firstColumn="0" w:lastColumn="0" w:oddVBand="0" w:evenVBand="0" w:oddHBand="0" w:evenHBand="0" w:firstRowFirstColumn="0" w:firstRowLastColumn="0" w:lastRowFirstColumn="0" w:lastRowLastColumn="0"/>
            </w:pPr>
          </w:p>
        </w:tc>
        <w:tc>
          <w:tcPr>
            <w:tcW w:w="6063" w:type="dxa"/>
          </w:tcPr>
          <w:p w14:paraId="7E8DE8F1" w14:textId="4BA123ED" w:rsidR="004C124E" w:rsidRPr="0033083D" w:rsidRDefault="004C124E">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 xml:space="preserve">Gloves specifically resistant or appropriate to hazard </w:t>
            </w:r>
          </w:p>
        </w:tc>
      </w:tr>
      <w:tr w:rsidR="004C124E" w:rsidRPr="0033083D" w14:paraId="529736EF" w14:textId="77777777" w:rsidTr="004C124E">
        <w:tc>
          <w:tcPr>
            <w:cnfStyle w:val="001000000000" w:firstRow="0" w:lastRow="0" w:firstColumn="1" w:lastColumn="0" w:oddVBand="0" w:evenVBand="0" w:oddHBand="0" w:evenHBand="0" w:firstRowFirstColumn="0" w:firstRowLastColumn="0" w:lastRowFirstColumn="0" w:lastRowLastColumn="0"/>
            <w:tcW w:w="1181" w:type="dxa"/>
            <w:vMerge/>
            <w:vAlign w:val="center"/>
          </w:tcPr>
          <w:p w14:paraId="7D05D142" w14:textId="77777777" w:rsidR="004C124E" w:rsidRPr="0033083D" w:rsidRDefault="004C124E" w:rsidP="00462806">
            <w:pPr>
              <w:jc w:val="center"/>
              <w:rPr>
                <w:b w:val="0"/>
                <w:bCs w:val="0"/>
              </w:rPr>
            </w:pPr>
          </w:p>
        </w:tc>
        <w:tc>
          <w:tcPr>
            <w:tcW w:w="2774" w:type="dxa"/>
            <w:vMerge/>
            <w:vAlign w:val="center"/>
          </w:tcPr>
          <w:p w14:paraId="6339C75D" w14:textId="77777777" w:rsidR="004C124E" w:rsidRPr="0033083D" w:rsidRDefault="004C124E" w:rsidP="00462806">
            <w:pPr>
              <w:jc w:val="center"/>
              <w:cnfStyle w:val="000000000000" w:firstRow="0" w:lastRow="0" w:firstColumn="0" w:lastColumn="0" w:oddVBand="0" w:evenVBand="0" w:oddHBand="0" w:evenHBand="0" w:firstRowFirstColumn="0" w:firstRowLastColumn="0" w:lastRowFirstColumn="0" w:lastRowLastColumn="0"/>
            </w:pPr>
          </w:p>
        </w:tc>
        <w:tc>
          <w:tcPr>
            <w:tcW w:w="6063" w:type="dxa"/>
          </w:tcPr>
          <w:p w14:paraId="3AA21453" w14:textId="77777777" w:rsidR="004C124E" w:rsidRPr="0033083D" w:rsidRDefault="004C124E">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Nose and Mouth protection</w:t>
            </w:r>
          </w:p>
          <w:p w14:paraId="76F29050" w14:textId="77777777" w:rsidR="004C124E" w:rsidRPr="0033083D" w:rsidRDefault="004C124E">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Respiratory protection</w:t>
            </w:r>
          </w:p>
        </w:tc>
      </w:tr>
      <w:tr w:rsidR="004C124E" w:rsidRPr="0033083D" w14:paraId="64825B87" w14:textId="77777777" w:rsidTr="004C124E">
        <w:tc>
          <w:tcPr>
            <w:cnfStyle w:val="001000000000" w:firstRow="0" w:lastRow="0" w:firstColumn="1" w:lastColumn="0" w:oddVBand="0" w:evenVBand="0" w:oddHBand="0" w:evenHBand="0" w:firstRowFirstColumn="0" w:firstRowLastColumn="0" w:lastRowFirstColumn="0" w:lastRowLastColumn="0"/>
            <w:tcW w:w="1181" w:type="dxa"/>
            <w:vMerge/>
            <w:vAlign w:val="center"/>
          </w:tcPr>
          <w:p w14:paraId="0E2361FE" w14:textId="77777777" w:rsidR="004C124E" w:rsidRPr="0033083D" w:rsidRDefault="004C124E" w:rsidP="00462806">
            <w:pPr>
              <w:jc w:val="center"/>
              <w:rPr>
                <w:b w:val="0"/>
                <w:bCs w:val="0"/>
              </w:rPr>
            </w:pPr>
          </w:p>
        </w:tc>
        <w:tc>
          <w:tcPr>
            <w:tcW w:w="2774" w:type="dxa"/>
            <w:vMerge/>
            <w:vAlign w:val="center"/>
          </w:tcPr>
          <w:p w14:paraId="7E7307B7" w14:textId="77777777" w:rsidR="004C124E" w:rsidRPr="0033083D" w:rsidRDefault="004C124E" w:rsidP="00462806">
            <w:pPr>
              <w:jc w:val="center"/>
              <w:cnfStyle w:val="000000000000" w:firstRow="0" w:lastRow="0" w:firstColumn="0" w:lastColumn="0" w:oddVBand="0" w:evenVBand="0" w:oddHBand="0" w:evenHBand="0" w:firstRowFirstColumn="0" w:firstRowLastColumn="0" w:lastRowFirstColumn="0" w:lastRowLastColumn="0"/>
            </w:pPr>
          </w:p>
        </w:tc>
        <w:tc>
          <w:tcPr>
            <w:tcW w:w="6063" w:type="dxa"/>
          </w:tcPr>
          <w:p w14:paraId="1DFBEB66" w14:textId="77777777" w:rsidR="004C124E" w:rsidRPr="0033083D" w:rsidRDefault="004C124E">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Ear protection</w:t>
            </w:r>
          </w:p>
        </w:tc>
      </w:tr>
      <w:tr w:rsidR="004C124E" w:rsidRPr="0033083D" w14:paraId="1697A0AD" w14:textId="77777777" w:rsidTr="004C124E">
        <w:tc>
          <w:tcPr>
            <w:cnfStyle w:val="001000000000" w:firstRow="0" w:lastRow="0" w:firstColumn="1" w:lastColumn="0" w:oddVBand="0" w:evenVBand="0" w:oddHBand="0" w:evenHBand="0" w:firstRowFirstColumn="0" w:firstRowLastColumn="0" w:lastRowFirstColumn="0" w:lastRowLastColumn="0"/>
            <w:tcW w:w="1181" w:type="dxa"/>
            <w:vMerge/>
            <w:vAlign w:val="center"/>
          </w:tcPr>
          <w:p w14:paraId="77FE4213" w14:textId="77777777" w:rsidR="004C124E" w:rsidRPr="0033083D" w:rsidRDefault="004C124E" w:rsidP="00462806">
            <w:pPr>
              <w:jc w:val="center"/>
              <w:rPr>
                <w:b w:val="0"/>
                <w:bCs w:val="0"/>
              </w:rPr>
            </w:pPr>
          </w:p>
        </w:tc>
        <w:tc>
          <w:tcPr>
            <w:tcW w:w="2774" w:type="dxa"/>
            <w:vMerge/>
            <w:vAlign w:val="center"/>
          </w:tcPr>
          <w:p w14:paraId="7039D2A7" w14:textId="77777777" w:rsidR="004C124E" w:rsidRPr="0033083D" w:rsidRDefault="004C124E" w:rsidP="00462806">
            <w:pPr>
              <w:jc w:val="center"/>
              <w:cnfStyle w:val="000000000000" w:firstRow="0" w:lastRow="0" w:firstColumn="0" w:lastColumn="0" w:oddVBand="0" w:evenVBand="0" w:oddHBand="0" w:evenHBand="0" w:firstRowFirstColumn="0" w:firstRowLastColumn="0" w:lastRowFirstColumn="0" w:lastRowLastColumn="0"/>
            </w:pPr>
          </w:p>
        </w:tc>
        <w:tc>
          <w:tcPr>
            <w:tcW w:w="6063" w:type="dxa"/>
          </w:tcPr>
          <w:p w14:paraId="75534554" w14:textId="77777777" w:rsidR="004C124E" w:rsidRPr="0033083D" w:rsidRDefault="004C124E">
            <w:pPr>
              <w:numPr>
                <w:ilvl w:val="0"/>
                <w:numId w:val="60"/>
              </w:numPr>
              <w:ind w:left="234" w:hanging="234"/>
              <w:cnfStyle w:val="000000000000" w:firstRow="0" w:lastRow="0" w:firstColumn="0" w:lastColumn="0" w:oddVBand="0" w:evenVBand="0" w:oddHBand="0" w:evenHBand="0" w:firstRowFirstColumn="0" w:firstRowLastColumn="0" w:lastRowFirstColumn="0" w:lastRowLastColumn="0"/>
            </w:pPr>
            <w:r w:rsidRPr="0033083D">
              <w:t>Other protection</w:t>
            </w:r>
          </w:p>
        </w:tc>
      </w:tr>
    </w:tbl>
    <w:p w14:paraId="51FBDBBF" w14:textId="77777777" w:rsidR="005A156F" w:rsidRPr="0033083D" w:rsidRDefault="005A156F" w:rsidP="00462806"/>
    <w:p w14:paraId="462A127E" w14:textId="77777777" w:rsidR="004B0BF0" w:rsidRPr="0033083D" w:rsidRDefault="001B6D46" w:rsidP="00462806">
      <w:pPr>
        <w:pStyle w:val="Heading2"/>
      </w:pPr>
      <w:bookmarkStart w:id="73" w:name="ppe"/>
      <w:bookmarkStart w:id="74" w:name="_Toc103696394"/>
      <w:bookmarkStart w:id="75" w:name="_Toc236147635"/>
      <w:bookmarkStart w:id="76" w:name="_Toc236219752"/>
      <w:bookmarkEnd w:id="73"/>
      <w:r w:rsidRPr="0033083D">
        <w:t>Preparing for Emergencies</w:t>
      </w:r>
      <w:bookmarkEnd w:id="74"/>
      <w:bookmarkEnd w:id="75"/>
      <w:bookmarkEnd w:id="76"/>
    </w:p>
    <w:p w14:paraId="57143906" w14:textId="7C6FA570" w:rsidR="005A156F" w:rsidRPr="0033083D" w:rsidRDefault="005A156F" w:rsidP="00462806">
      <w:pPr>
        <w:rPr>
          <w:iCs/>
        </w:rPr>
      </w:pPr>
      <w:r w:rsidRPr="0033083D">
        <w:rPr>
          <w:iCs/>
        </w:rPr>
        <w:t>Being prepared for emergencies is paramount to safety in the laboratory. There is residual risk even after control measures are well thought out and implemented, by virtue of the presence of the hazard.</w:t>
      </w:r>
      <w:r w:rsidR="008B4752" w:rsidRPr="0033083D">
        <w:rPr>
          <w:iCs/>
        </w:rPr>
        <w:t xml:space="preserve"> </w:t>
      </w:r>
      <w:r w:rsidRPr="0033083D">
        <w:rPr>
          <w:iCs/>
        </w:rPr>
        <w:t>In addition, controls may fail and accidents can happen.</w:t>
      </w:r>
      <w:r w:rsidR="008B4752" w:rsidRPr="0033083D">
        <w:rPr>
          <w:iCs/>
        </w:rPr>
        <w:t xml:space="preserve"> </w:t>
      </w:r>
      <w:r w:rsidRPr="0033083D">
        <w:rPr>
          <w:iCs/>
        </w:rPr>
        <w:t>If, and when accidents happen, everyone must be prepared to respond appropriately.</w:t>
      </w:r>
      <w:r w:rsidR="008B4752" w:rsidRPr="0033083D">
        <w:rPr>
          <w:iCs/>
        </w:rPr>
        <w:t xml:space="preserve"> </w:t>
      </w:r>
      <w:r w:rsidR="00E2363B" w:rsidRPr="0033083D">
        <w:rPr>
          <w:iCs/>
        </w:rPr>
        <w:t>P</w:t>
      </w:r>
      <w:r w:rsidRPr="0033083D">
        <w:rPr>
          <w:iCs/>
        </w:rPr>
        <w:t xml:space="preserve">reparations must occur before an accident and so it must be part of the preparations before starting any experiment or task. </w:t>
      </w:r>
    </w:p>
    <w:p w14:paraId="3DDC7F6F" w14:textId="77777777" w:rsidR="005A156F" w:rsidRPr="0033083D" w:rsidRDefault="005A156F" w:rsidP="00462806">
      <w:pPr>
        <w:rPr>
          <w:iCs/>
        </w:rPr>
      </w:pPr>
      <w:r w:rsidRPr="0033083D">
        <w:rPr>
          <w:iCs/>
        </w:rPr>
        <w:t>Common accidents in laboratories involve fire, exposure to chemicals and spills or releases of chemicals. Some important considerations when preparing for emergencies:</w:t>
      </w:r>
    </w:p>
    <w:p w14:paraId="4F11A083" w14:textId="77777777" w:rsidR="005A156F" w:rsidRPr="0033083D" w:rsidRDefault="005A156F">
      <w:pPr>
        <w:numPr>
          <w:ilvl w:val="0"/>
          <w:numId w:val="19"/>
        </w:numPr>
        <w:ind w:left="360"/>
        <w:rPr>
          <w:iCs/>
        </w:rPr>
      </w:pPr>
      <w:r w:rsidRPr="0033083D">
        <w:rPr>
          <w:iCs/>
        </w:rPr>
        <w:t>Prepare written procedures.</w:t>
      </w:r>
    </w:p>
    <w:p w14:paraId="72479D99" w14:textId="77777777" w:rsidR="005A156F" w:rsidRPr="0033083D" w:rsidRDefault="00E2363B">
      <w:pPr>
        <w:numPr>
          <w:ilvl w:val="0"/>
          <w:numId w:val="19"/>
        </w:numPr>
        <w:ind w:left="360"/>
        <w:rPr>
          <w:iCs/>
        </w:rPr>
      </w:pPr>
      <w:r w:rsidRPr="0033083D">
        <w:rPr>
          <w:iCs/>
        </w:rPr>
        <w:t>Perform</w:t>
      </w:r>
      <w:r w:rsidR="005A156F" w:rsidRPr="0033083D">
        <w:rPr>
          <w:iCs/>
        </w:rPr>
        <w:t xml:space="preserve"> required checks and maintenance of safety equipment such as fire extinguisher, first aid kit, spill kits, emergency shower</w:t>
      </w:r>
      <w:r w:rsidRPr="0033083D">
        <w:rPr>
          <w:iCs/>
        </w:rPr>
        <w:t xml:space="preserve"> and</w:t>
      </w:r>
      <w:r w:rsidR="005A156F" w:rsidRPr="0033083D">
        <w:rPr>
          <w:iCs/>
        </w:rPr>
        <w:t xml:space="preserve"> emergency eyewash.</w:t>
      </w:r>
    </w:p>
    <w:p w14:paraId="4075F8E2" w14:textId="77777777" w:rsidR="005A156F" w:rsidRPr="0033083D" w:rsidRDefault="005A156F">
      <w:pPr>
        <w:numPr>
          <w:ilvl w:val="0"/>
          <w:numId w:val="19"/>
        </w:numPr>
        <w:ind w:left="360"/>
        <w:rPr>
          <w:iCs/>
        </w:rPr>
      </w:pPr>
      <w:r w:rsidRPr="0033083D">
        <w:rPr>
          <w:iCs/>
        </w:rPr>
        <w:t>Ensure lab personnel are trained on how to execute the emergency procedure including knowledge of use and location of safety equipment.</w:t>
      </w:r>
    </w:p>
    <w:p w14:paraId="08D9CB26" w14:textId="77777777" w:rsidR="005A156F" w:rsidRPr="0033083D" w:rsidRDefault="005A156F">
      <w:pPr>
        <w:numPr>
          <w:ilvl w:val="0"/>
          <w:numId w:val="19"/>
        </w:numPr>
        <w:ind w:left="360"/>
        <w:rPr>
          <w:iCs/>
        </w:rPr>
      </w:pPr>
      <w:r w:rsidRPr="0033083D">
        <w:rPr>
          <w:iCs/>
        </w:rPr>
        <w:t>Conduct emergency drills.</w:t>
      </w:r>
    </w:p>
    <w:p w14:paraId="26532A80" w14:textId="77777777" w:rsidR="006F708B" w:rsidRPr="0033083D" w:rsidRDefault="005A156F">
      <w:pPr>
        <w:numPr>
          <w:ilvl w:val="0"/>
          <w:numId w:val="19"/>
        </w:numPr>
        <w:ind w:left="360"/>
        <w:rPr>
          <w:iCs/>
        </w:rPr>
      </w:pPr>
      <w:r w:rsidRPr="0033083D">
        <w:rPr>
          <w:iCs/>
        </w:rPr>
        <w:t>Verify that phone numbers are accurate.</w:t>
      </w:r>
    </w:p>
    <w:p w14:paraId="5F924518" w14:textId="77777777" w:rsidR="005A156F" w:rsidRPr="0033083D" w:rsidRDefault="006F708B" w:rsidP="00462806">
      <w:pPr>
        <w:ind w:left="792"/>
        <w:rPr>
          <w:iCs/>
        </w:rPr>
      </w:pPr>
      <w:r w:rsidRPr="0033083D">
        <w:rPr>
          <w:iCs/>
        </w:rPr>
        <w:br w:type="page"/>
      </w:r>
    </w:p>
    <w:p w14:paraId="09718655" w14:textId="34DA3965" w:rsidR="007D0EFF" w:rsidRPr="0033083D" w:rsidRDefault="006F2800" w:rsidP="007743B4">
      <w:pPr>
        <w:pStyle w:val="Heading1"/>
        <w:rPr>
          <w:sz w:val="20"/>
          <w:szCs w:val="20"/>
        </w:rPr>
      </w:pPr>
      <w:bookmarkStart w:id="77" w:name="_Toc236219753"/>
      <w:r w:rsidRPr="006F2800">
        <w:rPr>
          <w:sz w:val="20"/>
          <w:szCs w:val="20"/>
        </w:rPr>
        <w:lastRenderedPageBreak/>
        <w:t>Chapter 5. Lab Access and Security</w:t>
      </w:r>
      <w:bookmarkEnd w:id="77"/>
    </w:p>
    <w:p w14:paraId="633B31D6" w14:textId="77777777" w:rsidR="007D0EFF" w:rsidRPr="0033083D" w:rsidRDefault="007D0EFF" w:rsidP="00462806">
      <w:pPr>
        <w:pStyle w:val="Heading2"/>
      </w:pPr>
      <w:bookmarkStart w:id="78" w:name="_Toc66970938"/>
      <w:bookmarkStart w:id="79" w:name="_Toc103696396"/>
      <w:bookmarkStart w:id="80" w:name="_Toc236147637"/>
      <w:bookmarkStart w:id="81" w:name="_Toc236219754"/>
      <w:r w:rsidRPr="0033083D">
        <w:t>Authorized Personnel Only</w:t>
      </w:r>
      <w:bookmarkEnd w:id="78"/>
      <w:bookmarkEnd w:id="79"/>
      <w:bookmarkEnd w:id="80"/>
      <w:bookmarkEnd w:id="81"/>
    </w:p>
    <w:p w14:paraId="70F3B91A" w14:textId="664D334D" w:rsidR="007D0EFF" w:rsidRPr="0033083D" w:rsidRDefault="007D0EFF" w:rsidP="00462806">
      <w:pPr>
        <w:rPr>
          <w:iCs/>
        </w:rPr>
      </w:pPr>
      <w:r w:rsidRPr="0033083D">
        <w:rPr>
          <w:iCs/>
        </w:rPr>
        <w:t>Doors to the laboratory rooms must be kept locked and accessible only to authorized personnel.</w:t>
      </w:r>
      <w:r w:rsidR="008B4752" w:rsidRPr="0033083D">
        <w:rPr>
          <w:iCs/>
        </w:rPr>
        <w:t xml:space="preserve"> </w:t>
      </w:r>
      <w:r w:rsidRPr="0033083D">
        <w:rPr>
          <w:iCs/>
        </w:rPr>
        <w:t>Authorized personnel primarily include students, technicians, post-docs, and other personnel that are members of the research group under the Lab Supervisor or Principal Investigator that the research space is assigned to.</w:t>
      </w:r>
      <w:r w:rsidR="008B4752" w:rsidRPr="0033083D">
        <w:rPr>
          <w:iCs/>
        </w:rPr>
        <w:t xml:space="preserve"> </w:t>
      </w:r>
      <w:r w:rsidRPr="0033083D">
        <w:rPr>
          <w:iCs/>
        </w:rPr>
        <w:t>Other personnel may be given authorized access temporarily to conduct short-term activities or use shared equipment.</w:t>
      </w:r>
    </w:p>
    <w:p w14:paraId="51111CE5" w14:textId="77777777" w:rsidR="007D0EFF" w:rsidRPr="0033083D" w:rsidRDefault="007D0EFF" w:rsidP="00462806">
      <w:pPr>
        <w:pStyle w:val="Heading2"/>
      </w:pPr>
      <w:bookmarkStart w:id="82" w:name="_Toc103696397"/>
      <w:bookmarkStart w:id="83" w:name="_Toc236147638"/>
      <w:bookmarkStart w:id="84" w:name="_Toc236219755"/>
      <w:bookmarkStart w:id="85" w:name="_Toc66970939"/>
      <w:r w:rsidRPr="0033083D">
        <w:t>Working Outside of Normal Business Hours</w:t>
      </w:r>
      <w:bookmarkEnd w:id="82"/>
      <w:bookmarkEnd w:id="83"/>
      <w:bookmarkEnd w:id="84"/>
      <w:r w:rsidRPr="0033083D">
        <w:t xml:space="preserve"> </w:t>
      </w:r>
      <w:bookmarkEnd w:id="85"/>
    </w:p>
    <w:p w14:paraId="188E602D" w14:textId="71AA4BF6" w:rsidR="007D0EFF" w:rsidRPr="0033083D" w:rsidRDefault="007D0EFF" w:rsidP="00462806">
      <w:r w:rsidRPr="0033083D">
        <w:t>Lab personnel working outside of normal 7:30 am to 5:30 pm business hours, Mondays through Fridays are required to seek prior approval from their Lab Supervisor.</w:t>
      </w:r>
      <w:r w:rsidR="008B4752" w:rsidRPr="0033083D">
        <w:t xml:space="preserve"> </w:t>
      </w:r>
      <w:r w:rsidRPr="0033083D">
        <w:t>The lab Supervisor will need to designate a “buddy” for the lab worker, someone who is able to assist should an emergency arise in the laboratory.</w:t>
      </w:r>
    </w:p>
    <w:p w14:paraId="290C4FCD" w14:textId="77777777" w:rsidR="007D0EFF" w:rsidRPr="0033083D" w:rsidRDefault="007D0EFF"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sidRPr="0033083D">
        <w:rPr>
          <w:color w:val="000000"/>
        </w:rPr>
        <w:t xml:space="preserve">Researchers should avoid conducting work with highly hazardous substances, equipment and processes when they are alone in the laboratory. When working alone late at night or over long weekend periods, arrange with Campus Police or workers in other laboratories to check on you periodically. Some experiments are too hazardous to be conducted alone under any circumstances; it is the responsibility of researchers to consult with their supervisor to identify such highly hazardous activities. </w:t>
      </w:r>
    </w:p>
    <w:p w14:paraId="585E40D1" w14:textId="77777777" w:rsidR="007D0EFF" w:rsidRPr="0033083D" w:rsidRDefault="007D0EFF" w:rsidP="00462806">
      <w:pPr>
        <w:pStyle w:val="Heading2"/>
      </w:pPr>
      <w:bookmarkStart w:id="86" w:name="_Toc66970940"/>
      <w:bookmarkStart w:id="87" w:name="_Toc103696398"/>
      <w:bookmarkStart w:id="88" w:name="_Toc236147639"/>
      <w:bookmarkStart w:id="89" w:name="_Toc236219756"/>
      <w:r w:rsidRPr="0033083D">
        <w:t>Animals in Laboratories</w:t>
      </w:r>
      <w:bookmarkEnd w:id="86"/>
      <w:bookmarkEnd w:id="87"/>
      <w:bookmarkEnd w:id="88"/>
      <w:bookmarkEnd w:id="89"/>
    </w:p>
    <w:p w14:paraId="32E9677F" w14:textId="77777777" w:rsidR="007D0EFF" w:rsidRPr="0033083D" w:rsidRDefault="007D0EFF"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sidRPr="0033083D">
        <w:rPr>
          <w:color w:val="000000"/>
        </w:rPr>
        <w:t>Pets such as dogs and others are not permitted in laboratories and other research axillary spaces. Special accommodation may be made for service animals in accordance with the American Disability Act. Contact the Office of Disability Services for more information and to obtain permission.</w:t>
      </w:r>
    </w:p>
    <w:p w14:paraId="3F34373F" w14:textId="77777777" w:rsidR="007D0EFF" w:rsidRPr="0033083D" w:rsidRDefault="007D0EFF" w:rsidP="00462806">
      <w:pPr>
        <w:pStyle w:val="Heading2"/>
      </w:pPr>
      <w:bookmarkStart w:id="90" w:name="_Toc66970941"/>
      <w:bookmarkStart w:id="91" w:name="_Toc103696399"/>
      <w:bookmarkStart w:id="92" w:name="_Toc236147640"/>
      <w:bookmarkStart w:id="93" w:name="_Toc236219757"/>
      <w:r w:rsidRPr="0033083D">
        <w:t>Minors in Laboratories</w:t>
      </w:r>
      <w:bookmarkEnd w:id="90"/>
      <w:bookmarkEnd w:id="91"/>
      <w:bookmarkEnd w:id="92"/>
      <w:bookmarkEnd w:id="93"/>
    </w:p>
    <w:p w14:paraId="513849FF" w14:textId="72820A17" w:rsidR="007D0EFF" w:rsidRPr="0033083D" w:rsidRDefault="007D0EFF" w:rsidP="00462806">
      <w:pPr>
        <w:pStyle w:val="NormalWeb"/>
        <w:spacing w:beforeAutospacing="0" w:after="60" w:afterAutospacing="0"/>
        <w:rPr>
          <w:rFonts w:ascii="Verdana" w:hAnsi="Verdana" w:cs="Arial"/>
          <w:color w:val="000000"/>
          <w:sz w:val="20"/>
          <w:szCs w:val="20"/>
        </w:rPr>
      </w:pPr>
      <w:r w:rsidRPr="0033083D">
        <w:rPr>
          <w:rFonts w:ascii="Verdana" w:hAnsi="Verdana" w:cs="Arial"/>
          <w:color w:val="000000"/>
          <w:sz w:val="20"/>
          <w:szCs w:val="20"/>
        </w:rPr>
        <w:t>Minors often seek and acquire opportunities to study or work at the University of South Carolina (USC) and gain valuable knowledge and experience. The University recognizes both the importance of the educational and outreach missions of the university, and the need to ensure a safe environment for all faculty, staff, students and visitors. The </w:t>
      </w:r>
      <w:r w:rsidR="003C64C0" w:rsidRPr="0033083D">
        <w:rPr>
          <w:rFonts w:ascii="Verdana" w:hAnsi="Verdana" w:cs="Arial"/>
          <w:color w:val="000000"/>
          <w:sz w:val="20"/>
          <w:szCs w:val="20"/>
        </w:rPr>
        <w:t>USC</w:t>
      </w:r>
      <w:r w:rsidRPr="0033083D">
        <w:rPr>
          <w:rFonts w:ascii="Verdana" w:hAnsi="Verdana" w:cs="Arial"/>
          <w:color w:val="000000"/>
          <w:sz w:val="20"/>
          <w:szCs w:val="20"/>
        </w:rPr>
        <w:t xml:space="preserve"> policy on Minors in Laboratories is only one of many University policies involving minors who seek volunteer work in </w:t>
      </w:r>
      <w:r w:rsidR="003C64C0" w:rsidRPr="0033083D">
        <w:rPr>
          <w:rFonts w:ascii="Verdana" w:hAnsi="Verdana" w:cs="Arial"/>
          <w:color w:val="000000"/>
          <w:sz w:val="20"/>
          <w:szCs w:val="20"/>
        </w:rPr>
        <w:t>USC</w:t>
      </w:r>
      <w:r w:rsidRPr="0033083D">
        <w:rPr>
          <w:rFonts w:ascii="Verdana" w:hAnsi="Verdana" w:cs="Arial"/>
          <w:color w:val="000000"/>
          <w:sz w:val="20"/>
          <w:szCs w:val="20"/>
        </w:rPr>
        <w:t xml:space="preserve"> laboratories.</w:t>
      </w:r>
    </w:p>
    <w:p w14:paraId="777B9ADE" w14:textId="3634FCC5" w:rsidR="007D0EFF" w:rsidRPr="0033083D" w:rsidRDefault="007D0EFF" w:rsidP="00462806">
      <w:pPr>
        <w:pStyle w:val="NormalWeb"/>
        <w:spacing w:beforeAutospacing="0" w:after="60" w:afterAutospacing="0"/>
        <w:rPr>
          <w:rFonts w:ascii="Verdana" w:hAnsi="Verdana" w:cs="Arial"/>
          <w:color w:val="000000"/>
          <w:sz w:val="20"/>
          <w:szCs w:val="20"/>
        </w:rPr>
      </w:pPr>
      <w:r w:rsidRPr="0033083D">
        <w:rPr>
          <w:rFonts w:ascii="Verdana" w:hAnsi="Verdana" w:cs="Arial"/>
          <w:color w:val="000000"/>
          <w:sz w:val="20"/>
          <w:szCs w:val="20"/>
        </w:rPr>
        <w:t>This policy defines a minor is defined as a person under the age of eighteen (18) who is not enrolled or accepted for enrollment at the University. A “laboratory” refers to any part of a building used or intended to be used for scientific or technical activities where hazardous materials are used and/or stored (</w:t>
      </w:r>
      <w:r w:rsidR="00094588" w:rsidRPr="0033083D">
        <w:rPr>
          <w:rFonts w:ascii="Verdana" w:hAnsi="Verdana" w:cs="Arial"/>
          <w:color w:val="000000"/>
          <w:sz w:val="20"/>
          <w:szCs w:val="20"/>
        </w:rPr>
        <w:t>e.g.,</w:t>
      </w:r>
      <w:r w:rsidRPr="0033083D">
        <w:rPr>
          <w:rFonts w:ascii="Verdana" w:hAnsi="Verdana" w:cs="Arial"/>
          <w:color w:val="000000"/>
          <w:sz w:val="20"/>
          <w:szCs w:val="20"/>
        </w:rPr>
        <w:t xml:space="preserve"> biological, chemical or radiation hazards); this includes teaching laboratories as well as research laboratories.</w:t>
      </w:r>
    </w:p>
    <w:p w14:paraId="5BF131AE" w14:textId="77777777" w:rsidR="007D0EFF" w:rsidRPr="0033083D" w:rsidRDefault="007D0EFF" w:rsidP="00462806">
      <w:pPr>
        <w:pStyle w:val="NormalWeb"/>
        <w:spacing w:beforeAutospacing="0" w:after="60" w:afterAutospacing="0"/>
        <w:rPr>
          <w:rFonts w:ascii="Verdana" w:hAnsi="Verdana" w:cs="Arial"/>
          <w:color w:val="000000"/>
          <w:sz w:val="20"/>
          <w:szCs w:val="20"/>
        </w:rPr>
      </w:pPr>
      <w:r w:rsidRPr="0033083D">
        <w:rPr>
          <w:rFonts w:ascii="Verdana" w:hAnsi="Verdana" w:cs="Arial"/>
          <w:color w:val="000000"/>
          <w:sz w:val="20"/>
          <w:szCs w:val="20"/>
        </w:rPr>
        <w:t>The following summarizes which minor person is and isn’t allowed in our laboratories:</w:t>
      </w:r>
    </w:p>
    <w:p w14:paraId="4F0BC3F1" w14:textId="77777777" w:rsidR="007D0EFF" w:rsidRPr="0033083D" w:rsidRDefault="007D0EFF" w:rsidP="00462806">
      <w:pPr>
        <w:rPr>
          <w:rFonts w:cs="Arial"/>
          <w:color w:val="000000"/>
        </w:rPr>
      </w:pPr>
      <w:r w:rsidRPr="0033083D">
        <w:rPr>
          <w:rFonts w:cs="Arial"/>
          <w:color w:val="000000"/>
        </w:rPr>
        <w:t>Children under 12 years of age are prohibited from entering laboratory areas under all circumstances.</w:t>
      </w:r>
    </w:p>
    <w:p w14:paraId="1168C554" w14:textId="77777777" w:rsidR="007D0EFF" w:rsidRPr="0033083D" w:rsidRDefault="007D0EFF">
      <w:pPr>
        <w:numPr>
          <w:ilvl w:val="0"/>
          <w:numId w:val="20"/>
        </w:numPr>
        <w:rPr>
          <w:rFonts w:cs="Arial"/>
          <w:color w:val="000000"/>
        </w:rPr>
      </w:pPr>
      <w:r w:rsidRPr="0033083D">
        <w:rPr>
          <w:rFonts w:cs="Arial"/>
          <w:color w:val="000000"/>
        </w:rPr>
        <w:t>No individual between the ages of 12 and 16 may enter a laboratory, unless they are part of a one-time tour that was approved by the individual faculty member and the Department Chair. Tours may only be conducted at times when all hazardous materials are properly stored and not being used for experiments. The faculty member will be responsible for proper supervision and for providing any appropriate personal protective equipment for the visitors. Tours must be supervised at all times while a minor is on the premises, and tour participants may not participate in any laboratory activities.</w:t>
      </w:r>
    </w:p>
    <w:p w14:paraId="7B66D3A5" w14:textId="77777777" w:rsidR="007D0EFF" w:rsidRPr="0033083D" w:rsidRDefault="007D0EFF">
      <w:pPr>
        <w:numPr>
          <w:ilvl w:val="0"/>
          <w:numId w:val="20"/>
        </w:numPr>
        <w:rPr>
          <w:rFonts w:cs="Arial"/>
          <w:color w:val="000000"/>
        </w:rPr>
      </w:pPr>
      <w:r w:rsidRPr="0033083D">
        <w:rPr>
          <w:rFonts w:cs="Arial"/>
          <w:color w:val="000000"/>
        </w:rPr>
        <w:t>No individual between the ages of 16 and 18 may enter a laboratory or other work area with potentially hazardous materials or conditions unless the minor is:</w:t>
      </w:r>
    </w:p>
    <w:p w14:paraId="32D2609F" w14:textId="3F7B0F98" w:rsidR="007D0EFF" w:rsidRPr="0033083D" w:rsidRDefault="007D0EFF">
      <w:pPr>
        <w:numPr>
          <w:ilvl w:val="0"/>
          <w:numId w:val="21"/>
        </w:numPr>
        <w:ind w:left="1080"/>
        <w:rPr>
          <w:rFonts w:cs="Arial"/>
          <w:color w:val="000000"/>
        </w:rPr>
      </w:pPr>
      <w:r w:rsidRPr="0033083D">
        <w:rPr>
          <w:rFonts w:cs="Arial"/>
          <w:color w:val="000000"/>
        </w:rPr>
        <w:t xml:space="preserve">A student enrolled at the </w:t>
      </w:r>
      <w:r w:rsidR="003C64C0" w:rsidRPr="0033083D">
        <w:rPr>
          <w:rFonts w:cs="Arial"/>
          <w:color w:val="000000"/>
        </w:rPr>
        <w:t>USC</w:t>
      </w:r>
      <w:r w:rsidRPr="0033083D">
        <w:rPr>
          <w:rFonts w:cs="Arial"/>
          <w:color w:val="000000"/>
        </w:rPr>
        <w:t>.</w:t>
      </w:r>
    </w:p>
    <w:p w14:paraId="4BD17B05" w14:textId="607D55CF" w:rsidR="007D0EFF" w:rsidRPr="0033083D" w:rsidRDefault="007D0EFF">
      <w:pPr>
        <w:numPr>
          <w:ilvl w:val="0"/>
          <w:numId w:val="21"/>
        </w:numPr>
        <w:ind w:left="1080"/>
        <w:rPr>
          <w:rFonts w:cs="Arial"/>
          <w:color w:val="000000"/>
        </w:rPr>
      </w:pPr>
      <w:r w:rsidRPr="0033083D">
        <w:rPr>
          <w:rFonts w:cs="Arial"/>
          <w:color w:val="000000"/>
        </w:rPr>
        <w:lastRenderedPageBreak/>
        <w:t>Part of a group or individual educational program reviewed in advance by the Environmental Health and Safety (E</w:t>
      </w:r>
      <w:r w:rsidR="008B4752" w:rsidRPr="0033083D">
        <w:rPr>
          <w:rFonts w:cs="Arial"/>
          <w:color w:val="000000"/>
        </w:rPr>
        <w:t>&amp;</w:t>
      </w:r>
      <w:r w:rsidRPr="0033083D">
        <w:rPr>
          <w:rFonts w:cs="Arial"/>
          <w:color w:val="000000"/>
        </w:rPr>
        <w:t>HS), Risk Management Office, and the Department Chair, or</w:t>
      </w:r>
    </w:p>
    <w:p w14:paraId="3E693EB1" w14:textId="77777777" w:rsidR="007D0EFF" w:rsidRPr="0033083D" w:rsidRDefault="007D0EFF">
      <w:pPr>
        <w:numPr>
          <w:ilvl w:val="0"/>
          <w:numId w:val="21"/>
        </w:numPr>
        <w:ind w:left="1080"/>
        <w:rPr>
          <w:rFonts w:cs="Arial"/>
          <w:color w:val="000000"/>
        </w:rPr>
      </w:pPr>
      <w:r w:rsidRPr="0033083D">
        <w:rPr>
          <w:rFonts w:cs="Arial"/>
          <w:color w:val="000000"/>
        </w:rPr>
        <w:t>Part of a relationship in which a faculty member or researcher is acting as a mentor to the minor, the minor will not be present in the laboratory for more than three months, and all activities performed by the minor have been approved by all applicable University departments, divisions and/or representatives. Applications proposing that a minor be present in the lab for longer than three months will be evaluated on a case-by-case basis by designated University representatives, and may be denied or subject to additional requirements.</w:t>
      </w:r>
    </w:p>
    <w:p w14:paraId="6696D7E7" w14:textId="23E608A2" w:rsidR="007D0EFF" w:rsidRPr="0033083D" w:rsidRDefault="007D0EFF">
      <w:pPr>
        <w:numPr>
          <w:ilvl w:val="0"/>
          <w:numId w:val="21"/>
        </w:numPr>
        <w:ind w:left="1080"/>
        <w:rPr>
          <w:rFonts w:cs="Arial"/>
          <w:color w:val="000000"/>
        </w:rPr>
      </w:pPr>
      <w:r w:rsidRPr="0033083D">
        <w:rPr>
          <w:rFonts w:cs="Arial"/>
          <w:color w:val="000000"/>
        </w:rPr>
        <w:t xml:space="preserve">Volunteers who have no affiliation with the </w:t>
      </w:r>
      <w:r w:rsidR="003C64C0" w:rsidRPr="0033083D">
        <w:rPr>
          <w:rFonts w:cs="Arial"/>
          <w:color w:val="000000"/>
        </w:rPr>
        <w:t>USC</w:t>
      </w:r>
      <w:r w:rsidRPr="0033083D">
        <w:rPr>
          <w:rFonts w:cs="Arial"/>
          <w:color w:val="000000"/>
        </w:rPr>
        <w:t xml:space="preserve"> and are 18 years old or older need to complete and sign the </w:t>
      </w:r>
      <w:hyperlink r:id="rId23" w:tgtFrame="_blank" w:history="1">
        <w:r w:rsidRPr="0033083D">
          <w:rPr>
            <w:rStyle w:val="Hyperlink"/>
            <w:rFonts w:cs="Arial"/>
            <w:color w:val="73000A"/>
          </w:rPr>
          <w:t>Volunteer Participation Agreement and Acknowledgement of Risks [pdf]</w:t>
        </w:r>
      </w:hyperlink>
      <w:r w:rsidRPr="0033083D">
        <w:rPr>
          <w:rFonts w:cs="Arial"/>
          <w:color w:val="000000"/>
        </w:rPr>
        <w:t> portion of the application form only.</w:t>
      </w:r>
    </w:p>
    <w:p w14:paraId="43E59D52" w14:textId="77777777" w:rsidR="007D0EFF" w:rsidRPr="0033083D" w:rsidRDefault="007D0EFF" w:rsidP="00462806">
      <w:pPr>
        <w:rPr>
          <w:rFonts w:cs="Arial"/>
          <w:color w:val="000000"/>
        </w:rPr>
      </w:pPr>
      <w:r w:rsidRPr="0033083D">
        <w:rPr>
          <w:rFonts w:cs="Arial"/>
          <w:color w:val="000000"/>
        </w:rPr>
        <w:t xml:space="preserve">If you are a Principal Investigator and plan to host a minor who will participate in any activity in your laboratory, please complete the Minor Application [pdf], submit to your Department Chair for approval, then submit to </w:t>
      </w:r>
      <w:hyperlink r:id="rId24" w:history="1">
        <w:r w:rsidR="00CD293E" w:rsidRPr="0033083D">
          <w:rPr>
            <w:rStyle w:val="Hyperlink"/>
            <w:rFonts w:cs="Arial"/>
          </w:rPr>
          <w:t>jlocke@mailbox.sc.edu</w:t>
        </w:r>
      </w:hyperlink>
      <w:r w:rsidR="00CD293E" w:rsidRPr="0033083D">
        <w:rPr>
          <w:rFonts w:cs="Arial"/>
          <w:color w:val="000000"/>
        </w:rPr>
        <w:t>.</w:t>
      </w:r>
      <w:r w:rsidRPr="0033083D">
        <w:rPr>
          <w:rFonts w:cs="Arial"/>
          <w:color w:val="000000"/>
        </w:rPr>
        <w:t xml:space="preserve"> EH&amp;S will review the application and confirm if the proposed plan of activities conforms with the policy.</w:t>
      </w:r>
    </w:p>
    <w:p w14:paraId="5AD13BEA" w14:textId="77777777" w:rsidR="007D0EFF" w:rsidRPr="0033083D" w:rsidRDefault="007D0EFF" w:rsidP="00462806">
      <w:pPr>
        <w:rPr>
          <w:rFonts w:cs="Arial"/>
          <w:color w:val="000000"/>
        </w:rPr>
      </w:pPr>
      <w:r w:rsidRPr="0033083D">
        <w:rPr>
          <w:rFonts w:cs="Arial"/>
          <w:color w:val="000000"/>
        </w:rPr>
        <w:t>The following forms are required to host a minor in laboratories:</w:t>
      </w:r>
    </w:p>
    <w:p w14:paraId="27F453C8" w14:textId="750DC9CC" w:rsidR="007D0EFF" w:rsidRPr="0033083D" w:rsidRDefault="007D0EFF">
      <w:pPr>
        <w:pStyle w:val="NormalWeb"/>
        <w:numPr>
          <w:ilvl w:val="0"/>
          <w:numId w:val="22"/>
        </w:numPr>
        <w:spacing w:beforeAutospacing="0" w:after="60" w:afterAutospacing="0"/>
        <w:rPr>
          <w:rFonts w:ascii="Verdana" w:hAnsi="Verdana" w:cs="Arial"/>
          <w:color w:val="000000"/>
          <w:sz w:val="20"/>
          <w:szCs w:val="20"/>
        </w:rPr>
      </w:pPr>
      <w:r w:rsidRPr="0033083D">
        <w:rPr>
          <w:rFonts w:ascii="Verdana" w:hAnsi="Verdana" w:cs="Arial"/>
          <w:color w:val="000000"/>
          <w:sz w:val="20"/>
          <w:szCs w:val="20"/>
        </w:rPr>
        <w:t xml:space="preserve">Volunteers currently enrolled at </w:t>
      </w:r>
      <w:r w:rsidR="003C64C0" w:rsidRPr="0033083D">
        <w:rPr>
          <w:rFonts w:ascii="Verdana" w:hAnsi="Verdana" w:cs="Arial"/>
          <w:color w:val="000000"/>
          <w:sz w:val="20"/>
          <w:szCs w:val="20"/>
        </w:rPr>
        <w:t>USC</w:t>
      </w:r>
      <w:r w:rsidRPr="0033083D">
        <w:rPr>
          <w:rFonts w:ascii="Verdana" w:hAnsi="Verdana" w:cs="Arial"/>
          <w:color w:val="000000"/>
          <w:sz w:val="20"/>
          <w:szCs w:val="20"/>
        </w:rPr>
        <w:t>, any age - no form needed</w:t>
      </w:r>
    </w:p>
    <w:p w14:paraId="633ED5FA" w14:textId="77777777" w:rsidR="007D0EFF" w:rsidRPr="0033083D" w:rsidRDefault="007D0EFF">
      <w:pPr>
        <w:pStyle w:val="NormalWeb"/>
        <w:numPr>
          <w:ilvl w:val="0"/>
          <w:numId w:val="22"/>
        </w:numPr>
        <w:spacing w:beforeAutospacing="0" w:after="60" w:afterAutospacing="0"/>
        <w:rPr>
          <w:rFonts w:ascii="Verdana" w:hAnsi="Verdana" w:cs="Arial"/>
          <w:color w:val="000000"/>
          <w:sz w:val="20"/>
          <w:szCs w:val="20"/>
        </w:rPr>
      </w:pPr>
      <w:r w:rsidRPr="0033083D">
        <w:rPr>
          <w:rFonts w:ascii="Verdana" w:hAnsi="Verdana" w:cs="Arial"/>
          <w:color w:val="000000"/>
          <w:sz w:val="20"/>
          <w:szCs w:val="20"/>
        </w:rPr>
        <w:t>Volunteers not currently enrolled, 18 yr old or older - complete </w:t>
      </w:r>
      <w:hyperlink r:id="rId25" w:tgtFrame="_blank" w:history="1">
        <w:r w:rsidRPr="0033083D">
          <w:rPr>
            <w:rStyle w:val="Hyperlink"/>
            <w:rFonts w:ascii="Verdana" w:hAnsi="Verdana" w:cs="Arial"/>
            <w:color w:val="73000A"/>
            <w:sz w:val="20"/>
            <w:szCs w:val="20"/>
          </w:rPr>
          <w:t>Volunteer Participation Agreement [pdf]</w:t>
        </w:r>
      </w:hyperlink>
      <w:r w:rsidRPr="0033083D">
        <w:rPr>
          <w:rFonts w:ascii="Verdana" w:hAnsi="Verdana" w:cs="Arial"/>
          <w:color w:val="000000"/>
          <w:sz w:val="20"/>
          <w:szCs w:val="20"/>
        </w:rPr>
        <w:t> only</w:t>
      </w:r>
    </w:p>
    <w:p w14:paraId="7CA3CC1B" w14:textId="77777777" w:rsidR="007D0EFF" w:rsidRPr="0033083D" w:rsidRDefault="007D0EFF">
      <w:pPr>
        <w:pStyle w:val="NormalWeb"/>
        <w:numPr>
          <w:ilvl w:val="0"/>
          <w:numId w:val="22"/>
        </w:numPr>
        <w:spacing w:beforeAutospacing="0" w:after="60" w:afterAutospacing="0"/>
        <w:rPr>
          <w:rFonts w:ascii="Verdana" w:hAnsi="Verdana" w:cs="Arial"/>
          <w:color w:val="000000"/>
          <w:sz w:val="20"/>
          <w:szCs w:val="20"/>
        </w:rPr>
      </w:pPr>
      <w:r w:rsidRPr="0033083D">
        <w:rPr>
          <w:rFonts w:ascii="Verdana" w:hAnsi="Verdana" w:cs="Arial"/>
          <w:color w:val="000000"/>
          <w:sz w:val="20"/>
          <w:szCs w:val="20"/>
        </w:rPr>
        <w:t>Volunteers not currently enrolled, 16 yr old or older but not yet 18 - complete </w:t>
      </w:r>
      <w:hyperlink r:id="rId26" w:tgtFrame="_blank" w:history="1">
        <w:r w:rsidRPr="0033083D">
          <w:rPr>
            <w:rStyle w:val="Hyperlink"/>
            <w:rFonts w:ascii="Verdana" w:hAnsi="Verdana" w:cs="Arial"/>
            <w:color w:val="73000A"/>
            <w:sz w:val="20"/>
            <w:szCs w:val="20"/>
          </w:rPr>
          <w:t>Minor Application [pdf]</w:t>
        </w:r>
      </w:hyperlink>
    </w:p>
    <w:p w14:paraId="32DA246A" w14:textId="77777777" w:rsidR="007D0EFF" w:rsidRPr="0033083D" w:rsidRDefault="007D0EFF" w:rsidP="00462806">
      <w:pPr>
        <w:rPr>
          <w:rFonts w:cs="Arial"/>
          <w:color w:val="000000"/>
        </w:rPr>
      </w:pPr>
    </w:p>
    <w:p w14:paraId="75B3D30B" w14:textId="77777777" w:rsidR="00EB30F3" w:rsidRPr="0033083D" w:rsidRDefault="007D0EFF" w:rsidP="00462806">
      <w:pPr>
        <w:pStyle w:val="NormalWeb"/>
        <w:spacing w:beforeAutospacing="0" w:after="60" w:afterAutospacing="0"/>
        <w:rPr>
          <w:rFonts w:ascii="Verdana" w:hAnsi="Verdana" w:cs="Arial"/>
          <w:color w:val="000000"/>
          <w:sz w:val="20"/>
          <w:szCs w:val="20"/>
          <w:u w:val="single"/>
        </w:rPr>
      </w:pPr>
      <w:r w:rsidRPr="0033083D">
        <w:rPr>
          <w:rFonts w:ascii="Verdana" w:hAnsi="Verdana" w:cs="Arial"/>
          <w:color w:val="000000"/>
          <w:sz w:val="20"/>
          <w:szCs w:val="20"/>
          <w:u w:val="single"/>
        </w:rPr>
        <w:t xml:space="preserve">NOTICE: </w:t>
      </w:r>
    </w:p>
    <w:p w14:paraId="0EB4335A" w14:textId="763B081C" w:rsidR="007D0EFF" w:rsidRPr="0033083D" w:rsidRDefault="007D0EFF" w:rsidP="00462806">
      <w:pPr>
        <w:pStyle w:val="NormalWeb"/>
        <w:spacing w:beforeAutospacing="0" w:after="60" w:afterAutospacing="0"/>
        <w:rPr>
          <w:rFonts w:ascii="Verdana" w:hAnsi="Verdana" w:cs="Arial"/>
          <w:color w:val="000000"/>
          <w:sz w:val="20"/>
          <w:szCs w:val="20"/>
        </w:rPr>
      </w:pPr>
      <w:r w:rsidRPr="0033083D">
        <w:rPr>
          <w:rFonts w:ascii="Verdana" w:hAnsi="Verdana" w:cs="Arial"/>
          <w:color w:val="000000"/>
          <w:sz w:val="20"/>
          <w:szCs w:val="20"/>
        </w:rPr>
        <w:t>EH</w:t>
      </w:r>
      <w:r w:rsidR="008B4752" w:rsidRPr="0033083D">
        <w:rPr>
          <w:rFonts w:ascii="Verdana" w:hAnsi="Verdana" w:cs="Arial"/>
          <w:color w:val="000000"/>
          <w:sz w:val="20"/>
          <w:szCs w:val="20"/>
        </w:rPr>
        <w:t>&amp;</w:t>
      </w:r>
      <w:r w:rsidRPr="0033083D">
        <w:rPr>
          <w:rFonts w:ascii="Verdana" w:hAnsi="Verdana" w:cs="Arial"/>
          <w:color w:val="000000"/>
          <w:sz w:val="20"/>
          <w:szCs w:val="20"/>
        </w:rPr>
        <w:t>S does not authorize final approval for minors in laboratories. EH</w:t>
      </w:r>
      <w:r w:rsidR="008B4752" w:rsidRPr="0033083D">
        <w:rPr>
          <w:rFonts w:ascii="Verdana" w:hAnsi="Verdana" w:cs="Arial"/>
          <w:color w:val="000000"/>
          <w:sz w:val="20"/>
          <w:szCs w:val="20"/>
        </w:rPr>
        <w:t>&amp;</w:t>
      </w:r>
      <w:r w:rsidRPr="0033083D">
        <w:rPr>
          <w:rFonts w:ascii="Verdana" w:hAnsi="Verdana" w:cs="Arial"/>
          <w:color w:val="000000"/>
          <w:sz w:val="20"/>
          <w:szCs w:val="20"/>
        </w:rPr>
        <w:t>S reviews proposed lab activities involving minors and issues recommendations, requirements or restrictions based on laboratory safety guidelines and University policy. Additional approval considerations may include, but not be limited to, the following policies and guidelines:</w:t>
      </w:r>
    </w:p>
    <w:p w14:paraId="3222BBF8" w14:textId="77777777" w:rsidR="007D0EFF" w:rsidRPr="0033083D" w:rsidRDefault="007D0EFF" w:rsidP="00462806">
      <w:pPr>
        <w:pStyle w:val="NormalWeb"/>
        <w:spacing w:beforeAutospacing="0" w:after="60" w:afterAutospacing="0"/>
        <w:rPr>
          <w:rFonts w:ascii="Verdana" w:hAnsi="Verdana" w:cs="Arial"/>
          <w:color w:val="000000"/>
          <w:sz w:val="20"/>
          <w:szCs w:val="20"/>
        </w:rPr>
      </w:pPr>
      <w:r w:rsidRPr="0033083D">
        <w:rPr>
          <w:rFonts w:ascii="Verdana" w:hAnsi="Verdana" w:cs="Arial"/>
          <w:color w:val="000000"/>
          <w:sz w:val="20"/>
          <w:szCs w:val="20"/>
        </w:rPr>
        <w:t>a) University of South Carolina Policy (UNIV 4.00) on Programs Involving Minors</w:t>
      </w:r>
    </w:p>
    <w:p w14:paraId="7991DC60" w14:textId="77777777" w:rsidR="007D0EFF" w:rsidRPr="0033083D" w:rsidRDefault="007D0EFF" w:rsidP="00462806">
      <w:pPr>
        <w:pStyle w:val="NormalWeb"/>
        <w:spacing w:beforeAutospacing="0" w:after="60" w:afterAutospacing="0"/>
        <w:rPr>
          <w:rFonts w:ascii="Verdana" w:hAnsi="Verdana" w:cs="Arial"/>
          <w:color w:val="000000"/>
          <w:sz w:val="20"/>
          <w:szCs w:val="20"/>
        </w:rPr>
      </w:pPr>
      <w:r w:rsidRPr="0033083D">
        <w:rPr>
          <w:rFonts w:ascii="Verdana" w:hAnsi="Verdana" w:cs="Arial"/>
          <w:color w:val="000000"/>
          <w:sz w:val="20"/>
          <w:szCs w:val="20"/>
        </w:rPr>
        <w:t>b) University Guidelines for Designing and Operating Programs Involving Minors</w:t>
      </w:r>
    </w:p>
    <w:p w14:paraId="6BC0536C" w14:textId="77777777" w:rsidR="007D0EFF" w:rsidRPr="0033083D" w:rsidRDefault="007D0EFF" w:rsidP="00462806">
      <w:pPr>
        <w:pStyle w:val="NormalWeb"/>
        <w:spacing w:beforeAutospacing="0" w:after="60" w:afterAutospacing="0"/>
        <w:ind w:left="360" w:hanging="360"/>
        <w:rPr>
          <w:rFonts w:ascii="Verdana" w:hAnsi="Verdana" w:cs="Arial"/>
          <w:color w:val="000000"/>
          <w:sz w:val="20"/>
          <w:szCs w:val="20"/>
        </w:rPr>
      </w:pPr>
      <w:r w:rsidRPr="0033083D">
        <w:rPr>
          <w:rFonts w:ascii="Verdana" w:hAnsi="Verdana" w:cs="Arial"/>
          <w:color w:val="000000"/>
          <w:sz w:val="20"/>
          <w:szCs w:val="20"/>
        </w:rPr>
        <w:t>c) Human Resources Background and Employment Verification Check (policy HR 1.90)</w:t>
      </w:r>
    </w:p>
    <w:p w14:paraId="4C4D3C83" w14:textId="77777777" w:rsidR="007D0EFF" w:rsidRPr="0033083D" w:rsidRDefault="007D0EFF" w:rsidP="00462806">
      <w:pPr>
        <w:pStyle w:val="NormalWeb"/>
        <w:spacing w:beforeAutospacing="0" w:after="60" w:afterAutospacing="0"/>
        <w:ind w:left="360" w:hanging="360"/>
        <w:rPr>
          <w:rFonts w:ascii="Verdana" w:hAnsi="Verdana" w:cs="Arial"/>
          <w:color w:val="000000"/>
          <w:sz w:val="20"/>
          <w:szCs w:val="20"/>
        </w:rPr>
      </w:pPr>
      <w:r w:rsidRPr="0033083D">
        <w:rPr>
          <w:rFonts w:ascii="Verdana" w:hAnsi="Verdana" w:cs="Arial"/>
          <w:color w:val="000000"/>
          <w:sz w:val="20"/>
          <w:szCs w:val="20"/>
        </w:rPr>
        <w:t>d) School of Medicine Basic Sciences: Research Experiences for Minors (REM) Committee</w:t>
      </w:r>
    </w:p>
    <w:p w14:paraId="4A17452E" w14:textId="77777777" w:rsidR="007D0EFF" w:rsidRPr="0033083D" w:rsidRDefault="007D0EFF" w:rsidP="00462806">
      <w:pPr>
        <w:pStyle w:val="NormalWeb"/>
        <w:spacing w:beforeAutospacing="0" w:after="60" w:afterAutospacing="0"/>
        <w:ind w:left="360" w:hanging="360"/>
        <w:rPr>
          <w:rFonts w:ascii="Verdana" w:hAnsi="Verdana" w:cs="Arial"/>
          <w:color w:val="000000"/>
          <w:sz w:val="20"/>
          <w:szCs w:val="20"/>
        </w:rPr>
      </w:pPr>
      <w:r w:rsidRPr="0033083D">
        <w:rPr>
          <w:rFonts w:ascii="Verdana" w:hAnsi="Verdana" w:cs="Arial"/>
          <w:color w:val="000000"/>
          <w:sz w:val="20"/>
          <w:szCs w:val="20"/>
        </w:rPr>
        <w:t>e) Other applicable requirements based on University policies issued by Law Enforcement, Risk Management, General Counsel, Continuing Education and Conferences, or Human Resources.</w:t>
      </w:r>
    </w:p>
    <w:p w14:paraId="79C5DC82" w14:textId="77777777" w:rsidR="006F708B" w:rsidRPr="0033083D" w:rsidRDefault="007D0EFF" w:rsidP="00462806">
      <w:pPr>
        <w:pStyle w:val="NormalWeb"/>
        <w:spacing w:beforeAutospacing="0" w:after="60" w:afterAutospacing="0"/>
        <w:ind w:left="360" w:hanging="360"/>
        <w:rPr>
          <w:rFonts w:ascii="Verdana" w:hAnsi="Verdana" w:cs="Arial"/>
          <w:color w:val="000000"/>
          <w:sz w:val="20"/>
          <w:szCs w:val="20"/>
        </w:rPr>
      </w:pPr>
      <w:r w:rsidRPr="0033083D">
        <w:rPr>
          <w:rFonts w:ascii="Verdana" w:hAnsi="Verdana" w:cs="Arial"/>
          <w:color w:val="000000"/>
          <w:sz w:val="20"/>
          <w:szCs w:val="20"/>
        </w:rPr>
        <w:t>f) Other policies, procedures or applications required by the Department sponsoring the minor(s).</w:t>
      </w:r>
    </w:p>
    <w:p w14:paraId="36A96F86" w14:textId="77777777" w:rsidR="007D0EFF" w:rsidRPr="0033083D" w:rsidRDefault="006F708B" w:rsidP="00462806">
      <w:pPr>
        <w:pStyle w:val="NormalWeb"/>
        <w:spacing w:beforeAutospacing="0" w:after="60" w:afterAutospacing="0"/>
        <w:ind w:left="360" w:hanging="360"/>
        <w:rPr>
          <w:rFonts w:ascii="Verdana" w:hAnsi="Verdana" w:cs="Arial"/>
          <w:color w:val="000000"/>
          <w:sz w:val="20"/>
          <w:szCs w:val="20"/>
        </w:rPr>
      </w:pPr>
      <w:r w:rsidRPr="0033083D">
        <w:rPr>
          <w:rFonts w:ascii="Verdana" w:hAnsi="Verdana" w:cs="Arial"/>
          <w:color w:val="000000"/>
          <w:sz w:val="20"/>
          <w:szCs w:val="20"/>
        </w:rPr>
        <w:br w:type="page"/>
      </w:r>
    </w:p>
    <w:p w14:paraId="1D282ABE" w14:textId="372EEC23" w:rsidR="007D0EFF" w:rsidRPr="0033083D" w:rsidRDefault="00414291" w:rsidP="000F1195">
      <w:pPr>
        <w:pStyle w:val="Heading1"/>
      </w:pPr>
      <w:bookmarkStart w:id="94" w:name="_Toc236219758"/>
      <w:bookmarkStart w:id="95" w:name="_Hlk32585496"/>
      <w:r w:rsidRPr="00414291">
        <w:lastRenderedPageBreak/>
        <w:t>Chapter 6. Safety Documents and Signage</w:t>
      </w:r>
      <w:bookmarkEnd w:id="94"/>
    </w:p>
    <w:p w14:paraId="28FC844E" w14:textId="77777777" w:rsidR="007D0EFF" w:rsidRPr="0033083D" w:rsidRDefault="00DD2308" w:rsidP="00462806">
      <w:pPr>
        <w:pStyle w:val="Heading2"/>
      </w:pPr>
      <w:bookmarkStart w:id="96" w:name="_Toc103696401"/>
      <w:bookmarkStart w:id="97" w:name="_Toc236147642"/>
      <w:bookmarkStart w:id="98" w:name="_Toc236219759"/>
      <w:bookmarkStart w:id="99" w:name="_Hlk36028044"/>
      <w:bookmarkStart w:id="100" w:name="_Hlk32585303"/>
      <w:bookmarkEnd w:id="95"/>
      <w:r w:rsidRPr="0033083D">
        <w:t>Hazard Notice</w:t>
      </w:r>
      <w:bookmarkEnd w:id="96"/>
      <w:bookmarkEnd w:id="97"/>
      <w:bookmarkEnd w:id="98"/>
    </w:p>
    <w:bookmarkEnd w:id="99"/>
    <w:p w14:paraId="7A6C7089" w14:textId="50080006" w:rsidR="007D0EFF" w:rsidRPr="0033083D" w:rsidRDefault="007D0EFF" w:rsidP="00462806">
      <w:pPr>
        <w:rPr>
          <w:rFonts w:cs="Arial"/>
          <w:color w:val="000000"/>
        </w:rPr>
      </w:pPr>
      <w:r w:rsidRPr="0033083D">
        <w:rPr>
          <w:rFonts w:cs="Arial"/>
          <w:color w:val="000000"/>
        </w:rPr>
        <w:t>A Laboratory Hazard Notice is required to be posted by the entrance of your laboratory.</w:t>
      </w:r>
      <w:r w:rsidR="008B4752" w:rsidRPr="0033083D">
        <w:rPr>
          <w:rFonts w:cs="Arial"/>
          <w:color w:val="000000"/>
        </w:rPr>
        <w:t xml:space="preserve"> </w:t>
      </w:r>
      <w:r w:rsidRPr="0033083D">
        <w:rPr>
          <w:rFonts w:cs="Arial"/>
          <w:color w:val="000000"/>
        </w:rPr>
        <w:t>The purpose of this notice is to inform emergency responders, lab personnel and authorized visitors of all hazardous materials or situation that they may encounter upon entering your laboratory. The hazard notice must include all chemical, biological, radioactive, equipment and other hazards present in the lab. Emergency contact information and entry requirements must also be listed. Emergency contact number need to be a cell phone that you are likely to answer when you are not on campus.</w:t>
      </w:r>
    </w:p>
    <w:p w14:paraId="2D262D8F" w14:textId="77777777" w:rsidR="007D0EFF" w:rsidRPr="0033083D" w:rsidRDefault="007D0EFF" w:rsidP="00462806">
      <w:pPr>
        <w:rPr>
          <w:rFonts w:cs="Arial"/>
          <w:color w:val="000000"/>
        </w:rPr>
      </w:pPr>
      <w:r w:rsidRPr="0033083D">
        <w:rPr>
          <w:rFonts w:cs="Arial"/>
          <w:color w:val="000000"/>
        </w:rPr>
        <w:t>Should an incident occur in your lab, Emergency responders will rely on the</w:t>
      </w:r>
      <w:r w:rsidR="00CD293E" w:rsidRPr="0033083D">
        <w:rPr>
          <w:rFonts w:cs="Arial"/>
          <w:color w:val="000000"/>
        </w:rPr>
        <w:t xml:space="preserve"> </w:t>
      </w:r>
      <w:r w:rsidRPr="0033083D">
        <w:rPr>
          <w:rFonts w:cs="Arial"/>
          <w:color w:val="000000"/>
        </w:rPr>
        <w:t>hazard notice to make timely and effective decisions to enter and stabilize the incident area. If you are the designated group Safety officer for your laboratory, you must ensure that the information listed on the hazard notice is accurate at all times.</w:t>
      </w:r>
    </w:p>
    <w:p w14:paraId="2CAE8F1B" w14:textId="77777777" w:rsidR="007D0EFF" w:rsidRPr="0033083D" w:rsidRDefault="007D0EFF" w:rsidP="00462806">
      <w:pPr>
        <w:rPr>
          <w:rFonts w:cs="Arial"/>
          <w:color w:val="000000"/>
        </w:rPr>
      </w:pPr>
      <w:r w:rsidRPr="0033083D">
        <w:rPr>
          <w:rFonts w:cs="Arial"/>
          <w:color w:val="000000"/>
        </w:rPr>
        <w:t>This </w:t>
      </w:r>
      <w:hyperlink r:id="rId27" w:history="1">
        <w:r w:rsidRPr="0033083D">
          <w:rPr>
            <w:rFonts w:cs="Arial"/>
            <w:color w:val="73000A"/>
            <w:u w:val="single"/>
          </w:rPr>
          <w:t>hazard notice template [docx]</w:t>
        </w:r>
      </w:hyperlink>
      <w:r w:rsidRPr="0033083D">
        <w:rPr>
          <w:rFonts w:cs="Arial"/>
          <w:color w:val="000000"/>
        </w:rPr>
        <w:t> can be modified to create your lab specific signage. The following instructions describe the information required for each section of the notice:</w:t>
      </w:r>
    </w:p>
    <w:p w14:paraId="3FB4D593" w14:textId="43B3F4C0" w:rsidR="007D0EFF" w:rsidRPr="0033083D" w:rsidRDefault="007D0EFF" w:rsidP="00462806">
      <w:pPr>
        <w:rPr>
          <w:rFonts w:cs="Arial"/>
          <w:color w:val="000000"/>
        </w:rPr>
      </w:pPr>
      <w:r w:rsidRPr="0033083D">
        <w:rPr>
          <w:rFonts w:cs="Arial"/>
          <w:b/>
          <w:bCs/>
          <w:color w:val="000000"/>
        </w:rPr>
        <w:t>Laboratory Identification</w:t>
      </w:r>
      <w:r w:rsidRPr="0033083D">
        <w:rPr>
          <w:rFonts w:cs="Arial"/>
          <w:color w:val="000000"/>
        </w:rPr>
        <w:t> - the laboratory name refers to how you refer to your research group; indicate the Building and room number and the name of your Principal investigator.</w:t>
      </w:r>
      <w:r w:rsidR="008B4752" w:rsidRPr="0033083D">
        <w:rPr>
          <w:rFonts w:cs="Arial"/>
          <w:color w:val="000000"/>
        </w:rPr>
        <w:t xml:space="preserve"> </w:t>
      </w:r>
      <w:r w:rsidRPr="0033083D">
        <w:rPr>
          <w:rFonts w:cs="Arial"/>
          <w:color w:val="000000"/>
        </w:rPr>
        <w:t>List the names of all members of your research group.</w:t>
      </w:r>
      <w:r w:rsidR="008B4752" w:rsidRPr="0033083D">
        <w:rPr>
          <w:rFonts w:cs="Arial"/>
          <w:color w:val="000000"/>
        </w:rPr>
        <w:t xml:space="preserve"> </w:t>
      </w:r>
      <w:r w:rsidRPr="0033083D">
        <w:rPr>
          <w:rFonts w:cs="Arial"/>
          <w:color w:val="000000"/>
        </w:rPr>
        <w:t xml:space="preserve">If needing more space than available, indicate "See lab personnel list in the </w:t>
      </w:r>
      <w:r w:rsidR="00A85807" w:rsidRPr="0033083D">
        <w:t>Laboratory Safety Manual and Chemical Hygiene Plan</w:t>
      </w:r>
      <w:r w:rsidR="00A85807" w:rsidRPr="0033083D">
        <w:rPr>
          <w:rFonts w:cs="Arial"/>
          <w:color w:val="000000"/>
        </w:rPr>
        <w:t xml:space="preserve"> </w:t>
      </w:r>
      <w:r w:rsidRPr="0033083D">
        <w:rPr>
          <w:rFonts w:cs="Arial"/>
          <w:color w:val="000000"/>
        </w:rPr>
        <w:t>binder".</w:t>
      </w:r>
    </w:p>
    <w:p w14:paraId="17724F48" w14:textId="77777777" w:rsidR="007D0EFF" w:rsidRPr="0033083D" w:rsidRDefault="00D33ABB" w:rsidP="00462806">
      <w:pPr>
        <w:rPr>
          <w:rFonts w:cs="Arial"/>
          <w:color w:val="000000"/>
        </w:rPr>
      </w:pPr>
      <w:r w:rsidRPr="0033083D">
        <w:rPr>
          <w:rFonts w:cs="Arial"/>
          <w:b/>
          <w:bCs/>
          <w:color w:val="000000"/>
        </w:rPr>
        <w:t>Research Group</w:t>
      </w:r>
      <w:r w:rsidR="007D0EFF" w:rsidRPr="0033083D">
        <w:rPr>
          <w:rFonts w:cs="Arial"/>
          <w:color w:val="000000"/>
        </w:rPr>
        <w:t> - Emergency contact should include the Principal Investigator and two lab personnel who are capable of answering questions about laboratory operations. List phone numbers that can be reached outside of normal office hours such as a home phone or a cell phone.</w:t>
      </w:r>
    </w:p>
    <w:p w14:paraId="17583FB2" w14:textId="77777777" w:rsidR="007D0EFF" w:rsidRPr="0033083D" w:rsidRDefault="00D33ABB" w:rsidP="00462806">
      <w:pPr>
        <w:rPr>
          <w:rFonts w:cs="Arial"/>
          <w:color w:val="000000"/>
        </w:rPr>
      </w:pPr>
      <w:r w:rsidRPr="0033083D">
        <w:rPr>
          <w:rFonts w:cs="Arial"/>
          <w:b/>
          <w:bCs/>
          <w:color w:val="000000"/>
        </w:rPr>
        <w:t xml:space="preserve">Emergency and </w:t>
      </w:r>
      <w:r w:rsidR="007D0EFF" w:rsidRPr="0033083D">
        <w:rPr>
          <w:rFonts w:cs="Arial"/>
          <w:b/>
          <w:bCs/>
          <w:color w:val="000000"/>
        </w:rPr>
        <w:t>Non-emergency Contact</w:t>
      </w:r>
      <w:r w:rsidR="007D0EFF" w:rsidRPr="0033083D">
        <w:rPr>
          <w:rFonts w:cs="Arial"/>
          <w:color w:val="000000"/>
        </w:rPr>
        <w:t xml:space="preserve"> - Personnel and/or offices who can provide information and/or assistance in </w:t>
      </w:r>
      <w:r w:rsidRPr="0033083D">
        <w:rPr>
          <w:rFonts w:cs="Arial"/>
          <w:color w:val="000000"/>
        </w:rPr>
        <w:t xml:space="preserve">emergency and </w:t>
      </w:r>
      <w:r w:rsidR="007D0EFF" w:rsidRPr="0033083D">
        <w:rPr>
          <w:rFonts w:cs="Arial"/>
          <w:color w:val="000000"/>
        </w:rPr>
        <w:t>non-emergency situations.</w:t>
      </w:r>
    </w:p>
    <w:p w14:paraId="2F904E88" w14:textId="77777777" w:rsidR="007D0EFF" w:rsidRPr="0033083D" w:rsidRDefault="00D33ABB" w:rsidP="00462806">
      <w:pPr>
        <w:rPr>
          <w:rFonts w:cs="Arial"/>
          <w:color w:val="000000"/>
        </w:rPr>
      </w:pPr>
      <w:r w:rsidRPr="0033083D">
        <w:rPr>
          <w:rFonts w:cs="Arial"/>
          <w:b/>
          <w:bCs/>
          <w:color w:val="000000"/>
        </w:rPr>
        <w:t>Notice</w:t>
      </w:r>
      <w:r w:rsidR="007D0EFF" w:rsidRPr="0033083D">
        <w:rPr>
          <w:rFonts w:cs="Arial"/>
          <w:color w:val="000000"/>
        </w:rPr>
        <w:t> - include statements and phrases that will inform all personnel of the requirements that need to be met before they can enter your laboratory.</w:t>
      </w:r>
    </w:p>
    <w:p w14:paraId="4E217A18" w14:textId="2A82AFCD" w:rsidR="007D0EFF" w:rsidRPr="0033083D" w:rsidRDefault="007D0EFF" w:rsidP="00462806">
      <w:pPr>
        <w:rPr>
          <w:rFonts w:cs="Arial"/>
          <w:color w:val="000000"/>
        </w:rPr>
      </w:pPr>
      <w:r w:rsidRPr="0033083D">
        <w:rPr>
          <w:rFonts w:cs="Arial"/>
          <w:b/>
          <w:bCs/>
          <w:color w:val="000000"/>
        </w:rPr>
        <w:t>Fire Hazards</w:t>
      </w:r>
      <w:r w:rsidRPr="0033083D">
        <w:rPr>
          <w:rFonts w:cs="Arial"/>
          <w:color w:val="000000"/>
        </w:rPr>
        <w:t> - Review your lab chemical inventory and safety data sheets to identify the GHS hazard classes and Category ratings of chemicals present in your lab.</w:t>
      </w:r>
      <w:r w:rsidR="008B4752" w:rsidRPr="0033083D">
        <w:rPr>
          <w:rFonts w:cs="Arial"/>
          <w:color w:val="000000"/>
        </w:rPr>
        <w:t xml:space="preserve"> </w:t>
      </w:r>
      <w:r w:rsidRPr="0033083D">
        <w:rPr>
          <w:rFonts w:cs="Arial"/>
          <w:color w:val="000000"/>
        </w:rPr>
        <w:t>Make a list hazards classes that have Category 1 or 2 ratings. This section of the template lists all GHS hazard classes of chemicals that impact the potential to start a fire or the response during a fire.</w:t>
      </w:r>
      <w:r w:rsidR="008B4752" w:rsidRPr="0033083D">
        <w:rPr>
          <w:rFonts w:cs="Arial"/>
          <w:color w:val="000000"/>
        </w:rPr>
        <w:t xml:space="preserve"> </w:t>
      </w:r>
      <w:r w:rsidRPr="0033083D">
        <w:rPr>
          <w:rFonts w:cs="Arial"/>
          <w:color w:val="000000"/>
        </w:rPr>
        <w:t>Remove the pictograms that do not represent any of the hazard class on your list.</w:t>
      </w:r>
      <w:r w:rsidR="008B4752" w:rsidRPr="0033083D">
        <w:rPr>
          <w:rFonts w:cs="Arial"/>
          <w:color w:val="000000"/>
        </w:rPr>
        <w:t xml:space="preserve"> </w:t>
      </w:r>
      <w:r w:rsidRPr="0033083D">
        <w:rPr>
          <w:rFonts w:cs="Arial"/>
          <w:color w:val="000000"/>
        </w:rPr>
        <w:t>Indicate the total volume of flammable liquids and list individual names of flammable liquids that are stored in 5-gallon or larger containers.</w:t>
      </w:r>
      <w:r w:rsidR="008B4752" w:rsidRPr="0033083D">
        <w:rPr>
          <w:rFonts w:cs="Arial"/>
          <w:color w:val="000000"/>
        </w:rPr>
        <w:t xml:space="preserve"> </w:t>
      </w:r>
      <w:r w:rsidRPr="0033083D">
        <w:rPr>
          <w:rFonts w:cs="Arial"/>
          <w:color w:val="000000"/>
        </w:rPr>
        <w:t>List chemical names of all flammable gases and indicate the total volume of all flammable gases in your lab.</w:t>
      </w:r>
      <w:r w:rsidR="008B4752" w:rsidRPr="0033083D">
        <w:rPr>
          <w:rFonts w:cs="Arial"/>
          <w:color w:val="000000"/>
        </w:rPr>
        <w:t xml:space="preserve"> </w:t>
      </w:r>
    </w:p>
    <w:p w14:paraId="7555B784" w14:textId="7307FC37" w:rsidR="007D0EFF" w:rsidRPr="0033083D" w:rsidRDefault="007D0EFF" w:rsidP="00462806">
      <w:pPr>
        <w:rPr>
          <w:rFonts w:cs="Arial"/>
          <w:color w:val="000000"/>
        </w:rPr>
      </w:pPr>
      <w:r w:rsidRPr="0033083D">
        <w:rPr>
          <w:rFonts w:cs="Arial"/>
          <w:b/>
          <w:bCs/>
          <w:color w:val="000000"/>
        </w:rPr>
        <w:t>Health Hazards</w:t>
      </w:r>
      <w:r w:rsidRPr="0033083D">
        <w:rPr>
          <w:rFonts w:cs="Arial"/>
          <w:color w:val="000000"/>
        </w:rPr>
        <w:t> - Review your lab chemical inventory and safety data sheets to identify the GHS hazard classes and Category ratings of chemicals present in your lab.</w:t>
      </w:r>
      <w:r w:rsidR="008B4752" w:rsidRPr="0033083D">
        <w:rPr>
          <w:rFonts w:cs="Arial"/>
          <w:color w:val="000000"/>
        </w:rPr>
        <w:t xml:space="preserve"> </w:t>
      </w:r>
      <w:r w:rsidRPr="0033083D">
        <w:rPr>
          <w:rFonts w:cs="Arial"/>
          <w:color w:val="000000"/>
        </w:rPr>
        <w:t>Make a list hazards classes that have Category 1 or 2 ratings. This section of the template lists all GHS hazard classes of chemicals that impact a person's short-term and long-term health. Remove the pictograms that do not represent any of the hazard class on your list.</w:t>
      </w:r>
      <w:r w:rsidR="008B4752" w:rsidRPr="0033083D">
        <w:rPr>
          <w:rFonts w:cs="Arial"/>
          <w:color w:val="000000"/>
        </w:rPr>
        <w:t xml:space="preserve"> </w:t>
      </w:r>
      <w:r w:rsidRPr="0033083D">
        <w:rPr>
          <w:rFonts w:cs="Arial"/>
          <w:color w:val="000000"/>
        </w:rPr>
        <w:t>List by name under each hazard class, all chemicals that are particularly dangerous.</w:t>
      </w:r>
      <w:r w:rsidR="008B4752" w:rsidRPr="0033083D">
        <w:rPr>
          <w:rFonts w:cs="Arial"/>
          <w:color w:val="000000"/>
        </w:rPr>
        <w:t xml:space="preserve"> </w:t>
      </w:r>
      <w:r w:rsidRPr="0033083D">
        <w:rPr>
          <w:rFonts w:cs="Arial"/>
          <w:color w:val="000000"/>
        </w:rPr>
        <w:t>For example: Corrosives - HF; Acute toxicity - Arsine.</w:t>
      </w:r>
    </w:p>
    <w:p w14:paraId="746E4A1F" w14:textId="0990E774" w:rsidR="007D0EFF" w:rsidRPr="0033083D" w:rsidRDefault="007D0EFF" w:rsidP="00462806">
      <w:pPr>
        <w:rPr>
          <w:rFonts w:cs="Arial"/>
          <w:color w:val="000000"/>
        </w:rPr>
      </w:pPr>
      <w:r w:rsidRPr="0033083D">
        <w:rPr>
          <w:rFonts w:cs="Arial"/>
          <w:b/>
          <w:bCs/>
          <w:color w:val="000000"/>
        </w:rPr>
        <w:t>Physical and Other Hazards</w:t>
      </w:r>
      <w:r w:rsidRPr="0033083D">
        <w:rPr>
          <w:rFonts w:cs="Arial"/>
          <w:color w:val="000000"/>
        </w:rPr>
        <w:t> - This refers to equipment, instruments, and other items that pose physical harm such as cutting, pinching, crushing, burning, electrocution, high pressure, and others.</w:t>
      </w:r>
      <w:r w:rsidR="008B4752" w:rsidRPr="0033083D">
        <w:rPr>
          <w:rFonts w:cs="Arial"/>
          <w:color w:val="000000"/>
        </w:rPr>
        <w:t xml:space="preserve"> </w:t>
      </w:r>
      <w:r w:rsidRPr="0033083D">
        <w:rPr>
          <w:rFonts w:cs="Arial"/>
          <w:color w:val="000000"/>
        </w:rPr>
        <w:t>Include equipment that generate hazardous chemicals such as hydrogen generator, ozone generator, mercury generator, </w:t>
      </w:r>
      <w:r w:rsidRPr="0033083D">
        <w:rPr>
          <w:rFonts w:cs="Arial"/>
          <w:caps/>
          <w:color w:val="000000"/>
        </w:rPr>
        <w:t>etc</w:t>
      </w:r>
      <w:r w:rsidRPr="0033083D">
        <w:rPr>
          <w:rFonts w:cs="Arial"/>
          <w:color w:val="000000"/>
        </w:rPr>
        <w:t>.</w:t>
      </w:r>
      <w:r w:rsidR="008B4752" w:rsidRPr="0033083D">
        <w:rPr>
          <w:rFonts w:cs="Arial"/>
          <w:color w:val="000000"/>
        </w:rPr>
        <w:t xml:space="preserve"> </w:t>
      </w:r>
      <w:r w:rsidRPr="0033083D">
        <w:rPr>
          <w:rFonts w:cs="Arial"/>
          <w:color w:val="000000"/>
        </w:rPr>
        <w:t>Other hazards refer to items or situation in the lab that are potential safety concerns but are not classified as chemical, biological, physical or radioactive.</w:t>
      </w:r>
      <w:r w:rsidR="008B4752" w:rsidRPr="0033083D">
        <w:rPr>
          <w:rFonts w:cs="Arial"/>
          <w:color w:val="000000"/>
        </w:rPr>
        <w:t xml:space="preserve"> </w:t>
      </w:r>
      <w:r w:rsidRPr="0033083D">
        <w:rPr>
          <w:rFonts w:cs="Arial"/>
          <w:color w:val="000000"/>
        </w:rPr>
        <w:t>Examples are tripping hazards, low beams, noise, confined space, dim lighting, </w:t>
      </w:r>
      <w:r w:rsidRPr="0033083D">
        <w:rPr>
          <w:rFonts w:cs="Arial"/>
          <w:caps/>
          <w:color w:val="000000"/>
        </w:rPr>
        <w:t>etc</w:t>
      </w:r>
      <w:r w:rsidRPr="0033083D">
        <w:rPr>
          <w:rFonts w:cs="Arial"/>
          <w:color w:val="000000"/>
        </w:rPr>
        <w:t>.</w:t>
      </w:r>
    </w:p>
    <w:p w14:paraId="461E7B2D" w14:textId="43BF90B7" w:rsidR="007D0EFF" w:rsidRPr="0033083D" w:rsidRDefault="007D0EFF" w:rsidP="00462806">
      <w:pPr>
        <w:rPr>
          <w:rFonts w:cs="Arial"/>
          <w:color w:val="000000"/>
        </w:rPr>
      </w:pPr>
      <w:r w:rsidRPr="0033083D">
        <w:rPr>
          <w:rFonts w:cs="Arial"/>
          <w:b/>
          <w:bCs/>
          <w:color w:val="000000"/>
        </w:rPr>
        <w:t>Biological Hazards and Biosafety Level</w:t>
      </w:r>
      <w:r w:rsidRPr="0033083D">
        <w:rPr>
          <w:rFonts w:cs="Arial"/>
          <w:color w:val="000000"/>
        </w:rPr>
        <w:t> - List all biological materials (derived from living organism) present and the biosafety level assigned to your lab.</w:t>
      </w:r>
      <w:r w:rsidR="008B4752" w:rsidRPr="0033083D">
        <w:rPr>
          <w:rFonts w:cs="Arial"/>
          <w:color w:val="000000"/>
        </w:rPr>
        <w:t xml:space="preserve"> </w:t>
      </w:r>
      <w:r w:rsidRPr="0033083D">
        <w:rPr>
          <w:rFonts w:cs="Arial"/>
          <w:color w:val="000000"/>
        </w:rPr>
        <w:t>Please note that all BSL-2 labs have a specific signage required.</w:t>
      </w:r>
    </w:p>
    <w:p w14:paraId="1A684730" w14:textId="77777777" w:rsidR="007D0EFF" w:rsidRPr="0033083D" w:rsidRDefault="007D0EFF" w:rsidP="00462806">
      <w:pPr>
        <w:rPr>
          <w:rFonts w:cs="Arial"/>
          <w:color w:val="000000"/>
        </w:rPr>
      </w:pPr>
      <w:r w:rsidRPr="0033083D">
        <w:rPr>
          <w:rFonts w:cs="Arial"/>
          <w:b/>
          <w:bCs/>
          <w:color w:val="000000"/>
        </w:rPr>
        <w:t>Radiation Hazards</w:t>
      </w:r>
      <w:r w:rsidRPr="0033083D">
        <w:rPr>
          <w:rFonts w:cs="Arial"/>
          <w:color w:val="000000"/>
        </w:rPr>
        <w:t> - List all isotopes, laser (and class) and x-rays present in the lab.</w:t>
      </w:r>
    </w:p>
    <w:p w14:paraId="2D7FCE1C" w14:textId="77777777" w:rsidR="007D0EFF" w:rsidRPr="0033083D" w:rsidRDefault="00522B00" w:rsidP="00462806">
      <w:pPr>
        <w:pStyle w:val="Heading2"/>
      </w:pPr>
      <w:bookmarkStart w:id="101" w:name="_Toc103696402"/>
      <w:bookmarkStart w:id="102" w:name="_Toc236147643"/>
      <w:bookmarkStart w:id="103" w:name="_Toc236219760"/>
      <w:bookmarkEnd w:id="100"/>
      <w:r w:rsidRPr="0033083D">
        <w:lastRenderedPageBreak/>
        <w:t>Lab Safety Manual and Chemical Hygiene Plan</w:t>
      </w:r>
      <w:bookmarkEnd w:id="101"/>
      <w:bookmarkEnd w:id="102"/>
      <w:bookmarkEnd w:id="103"/>
    </w:p>
    <w:p w14:paraId="0276804D" w14:textId="77777777" w:rsidR="00DC13C0" w:rsidRPr="0033083D" w:rsidRDefault="007D0EFF" w:rsidP="00462806">
      <w:pPr>
        <w:shd w:val="clear" w:color="auto" w:fill="FFFFFF"/>
        <w:rPr>
          <w:color w:val="538135"/>
          <w:u w:val="single"/>
        </w:rPr>
      </w:pPr>
      <w:r w:rsidRPr="0033083D">
        <w:rPr>
          <w:color w:val="538135"/>
          <w:u w:val="single"/>
        </w:rPr>
        <w:t>Regulatory Reference</w:t>
      </w:r>
      <w:r w:rsidR="00774BFD" w:rsidRPr="0033083D">
        <w:rPr>
          <w:color w:val="538135"/>
          <w:u w:val="single"/>
        </w:rPr>
        <w:t>:</w:t>
      </w:r>
    </w:p>
    <w:p w14:paraId="1B12E190" w14:textId="3CCC3E15" w:rsidR="00774BFD" w:rsidRPr="0033083D" w:rsidRDefault="00774BFD" w:rsidP="00462806">
      <w:pPr>
        <w:shd w:val="clear" w:color="auto" w:fill="FFFFFF"/>
        <w:rPr>
          <w:color w:val="538135"/>
        </w:rPr>
      </w:pPr>
      <w:r w:rsidRPr="0033083D">
        <w:rPr>
          <w:color w:val="538135"/>
          <w:u w:val="single"/>
        </w:rPr>
        <w:t xml:space="preserve">29 CFR </w:t>
      </w:r>
      <w:r w:rsidRPr="0033083D">
        <w:rPr>
          <w:color w:val="538135"/>
        </w:rPr>
        <w:t>1910.1450(e)(1) Where hazardous chemicals as defined by this standard are used in the workplace, the employer shall develop and carry out the provisions of a written Chemical Hygiene Plan which is:</w:t>
      </w:r>
    </w:p>
    <w:p w14:paraId="3E641F8A" w14:textId="77777777" w:rsidR="00774BFD" w:rsidRPr="0033083D" w:rsidRDefault="00774BFD" w:rsidP="00462806">
      <w:pPr>
        <w:shd w:val="clear" w:color="auto" w:fill="FFFFFF"/>
        <w:rPr>
          <w:color w:val="538135"/>
        </w:rPr>
      </w:pPr>
      <w:r w:rsidRPr="0033083D">
        <w:rPr>
          <w:color w:val="538135"/>
        </w:rPr>
        <w:t>1910.1450(e)(1)(</w:t>
      </w:r>
      <w:proofErr w:type="spellStart"/>
      <w:r w:rsidRPr="0033083D">
        <w:rPr>
          <w:color w:val="538135"/>
        </w:rPr>
        <w:t>i</w:t>
      </w:r>
      <w:proofErr w:type="spellEnd"/>
      <w:r w:rsidRPr="0033083D">
        <w:rPr>
          <w:color w:val="538135"/>
        </w:rPr>
        <w:t>) Capable of protecting employees from health hazards associated with hazardous chemicals in that laboratory and</w:t>
      </w:r>
    </w:p>
    <w:p w14:paraId="221ABCE3" w14:textId="77777777" w:rsidR="00774BFD" w:rsidRPr="0033083D" w:rsidRDefault="00774BFD" w:rsidP="00462806">
      <w:pPr>
        <w:shd w:val="clear" w:color="auto" w:fill="FFFFFF"/>
        <w:rPr>
          <w:color w:val="538135"/>
        </w:rPr>
      </w:pPr>
      <w:r w:rsidRPr="0033083D">
        <w:rPr>
          <w:color w:val="538135"/>
        </w:rPr>
        <w:t>1910.1450(e)(1)(ii) Capable of keeping exposures below the limits specified in paragraph (c) of this section.</w:t>
      </w:r>
    </w:p>
    <w:p w14:paraId="76CD1C70" w14:textId="77777777" w:rsidR="007D0EFF" w:rsidRPr="0033083D" w:rsidRDefault="007D0EFF" w:rsidP="00462806">
      <w:pPr>
        <w:shd w:val="clear" w:color="auto" w:fill="FFFFFF"/>
        <w:rPr>
          <w:u w:val="single"/>
        </w:rPr>
      </w:pPr>
    </w:p>
    <w:p w14:paraId="35C8FBEF" w14:textId="77777777" w:rsidR="007D0EFF" w:rsidRPr="0033083D" w:rsidRDefault="007D0EFF" w:rsidP="00462806">
      <w:pPr>
        <w:shd w:val="clear" w:color="auto" w:fill="FFFFFF"/>
        <w:rPr>
          <w:rFonts w:cs="Arial"/>
          <w:color w:val="000000"/>
        </w:rPr>
      </w:pPr>
      <w:r w:rsidRPr="0033083D">
        <w:rPr>
          <w:rFonts w:cs="Arial"/>
          <w:color w:val="000000"/>
        </w:rPr>
        <w:t>The Occupational Safety and Health Administration (OSHA) regulation 29 CFR 1910.1450, “Occupational Exposure to Hazardous Chemicals in Laboratories”, also known as the OSHA Lab Standard, requires that a Chemical Hygiene Plan (CHP) be developed for each laboratory workplace to protect employees from injury due to chemical exposure in the workplace. Among other required elements, the OSHA Lab Standard specifies that the CHP must include the “criteria that the employer will use to determine and implement control measures to reduce employee exposure to hazardous chemicals including engineering controls, the use of personal protective equipment and hygiene practices”; “particular attention shall be given to the selection of control measures for chemicals that are known to be extremely hazardous” (1910.1450(e)(3)(ii)).</w:t>
      </w:r>
    </w:p>
    <w:p w14:paraId="7A75D46A" w14:textId="6AF70449" w:rsidR="007D0EFF" w:rsidRPr="0033083D" w:rsidRDefault="007D0EFF" w:rsidP="00462806">
      <w:pPr>
        <w:shd w:val="clear" w:color="auto" w:fill="FFFFFF"/>
        <w:rPr>
          <w:rFonts w:cs="Arial"/>
          <w:color w:val="000000"/>
        </w:rPr>
      </w:pPr>
      <w:r w:rsidRPr="0033083D">
        <w:rPr>
          <w:rFonts w:cs="Arial"/>
          <w:color w:val="000000"/>
        </w:rPr>
        <w:t xml:space="preserve">The </w:t>
      </w:r>
      <w:r w:rsidR="003C64C0" w:rsidRPr="0033083D">
        <w:rPr>
          <w:rFonts w:cs="Arial"/>
          <w:color w:val="000000"/>
        </w:rPr>
        <w:t>USC</w:t>
      </w:r>
      <w:r w:rsidR="0004612D" w:rsidRPr="0033083D">
        <w:rPr>
          <w:rFonts w:cs="Arial"/>
          <w:color w:val="000000"/>
        </w:rPr>
        <w:t xml:space="preserve"> </w:t>
      </w:r>
      <w:r w:rsidRPr="0033083D">
        <w:rPr>
          <w:rFonts w:cs="Arial"/>
          <w:color w:val="000000"/>
        </w:rPr>
        <w:t>Laboratory Safety Manual and Chemical Hygiene Plan (</w:t>
      </w:r>
      <w:r w:rsidR="003C64C0" w:rsidRPr="0033083D">
        <w:rPr>
          <w:rFonts w:cs="Arial"/>
          <w:color w:val="000000"/>
        </w:rPr>
        <w:t>USC</w:t>
      </w:r>
      <w:r w:rsidR="0004612D" w:rsidRPr="0033083D">
        <w:rPr>
          <w:rFonts w:cs="Arial"/>
          <w:color w:val="000000"/>
        </w:rPr>
        <w:t xml:space="preserve"> </w:t>
      </w:r>
      <w:r w:rsidRPr="0033083D">
        <w:rPr>
          <w:rFonts w:cs="Arial"/>
          <w:color w:val="000000"/>
        </w:rPr>
        <w:t>LSM-CHP, this document</w:t>
      </w:r>
      <w:r w:rsidR="0004612D" w:rsidRPr="0033083D">
        <w:rPr>
          <w:rFonts w:cs="Arial"/>
          <w:color w:val="000000"/>
        </w:rPr>
        <w:t>)</w:t>
      </w:r>
      <w:r w:rsidRPr="0033083D">
        <w:rPr>
          <w:rFonts w:cs="Arial"/>
          <w:color w:val="000000"/>
        </w:rPr>
        <w:t xml:space="preserve">, was developed by </w:t>
      </w:r>
      <w:r w:rsidR="0004612D" w:rsidRPr="0033083D">
        <w:rPr>
          <w:rFonts w:cs="Arial"/>
          <w:color w:val="000000"/>
        </w:rPr>
        <w:t>the EH&amp;S Chemical and Lab Safety Program</w:t>
      </w:r>
      <w:r w:rsidRPr="0033083D">
        <w:rPr>
          <w:rFonts w:cs="Arial"/>
          <w:color w:val="000000"/>
        </w:rPr>
        <w:t xml:space="preserve">. Our intent is </w:t>
      </w:r>
      <w:r w:rsidR="00CD293E" w:rsidRPr="0033083D">
        <w:rPr>
          <w:rFonts w:cs="Arial"/>
          <w:color w:val="000000"/>
        </w:rPr>
        <w:t xml:space="preserve">to </w:t>
      </w:r>
      <w:r w:rsidRPr="0033083D">
        <w:rPr>
          <w:rFonts w:cs="Arial"/>
          <w:color w:val="000000"/>
        </w:rPr>
        <w:t xml:space="preserve">create a </w:t>
      </w:r>
      <w:r w:rsidR="0004612D" w:rsidRPr="0033083D">
        <w:rPr>
          <w:rFonts w:cs="Arial"/>
          <w:color w:val="000000"/>
        </w:rPr>
        <w:t>plan</w:t>
      </w:r>
      <w:r w:rsidRPr="0033083D">
        <w:rPr>
          <w:rFonts w:cs="Arial"/>
          <w:color w:val="000000"/>
        </w:rPr>
        <w:t xml:space="preserve"> that will address commonly </w:t>
      </w:r>
      <w:r w:rsidR="00E91B97" w:rsidRPr="0033083D">
        <w:rPr>
          <w:rFonts w:cs="Arial"/>
          <w:color w:val="000000"/>
        </w:rPr>
        <w:t>used</w:t>
      </w:r>
      <w:r w:rsidRPr="0033083D">
        <w:rPr>
          <w:rFonts w:cs="Arial"/>
          <w:color w:val="000000"/>
        </w:rPr>
        <w:t xml:space="preserve"> hazardous substances, equipment and processes in our laboratories, which</w:t>
      </w:r>
      <w:r w:rsidR="009B769A" w:rsidRPr="0033083D">
        <w:rPr>
          <w:rFonts w:cs="Arial"/>
          <w:color w:val="000000"/>
        </w:rPr>
        <w:t xml:space="preserve"> </w:t>
      </w:r>
      <w:r w:rsidRPr="0033083D">
        <w:rPr>
          <w:rFonts w:cs="Arial"/>
          <w:color w:val="000000"/>
        </w:rPr>
        <w:t xml:space="preserve">makes this document a Laboratory Safety Manual with an embedded Chemical Hygiene Plan. This document, in its present form, serves as a foundation that can be used by Principal Investigators and Lab Managers in developing their lab-specific </w:t>
      </w:r>
      <w:r w:rsidR="0004612D" w:rsidRPr="0033083D">
        <w:rPr>
          <w:rFonts w:cs="Arial"/>
          <w:color w:val="000000"/>
        </w:rPr>
        <w:t xml:space="preserve">Laboratory Safety Manual and </w:t>
      </w:r>
      <w:r w:rsidRPr="0033083D">
        <w:rPr>
          <w:rFonts w:cs="Arial"/>
          <w:color w:val="000000"/>
        </w:rPr>
        <w:t xml:space="preserve">Chemical Hygiene Plan. This template can be made lab-specific by completing </w:t>
      </w:r>
      <w:r w:rsidR="0004612D" w:rsidRPr="0033083D">
        <w:rPr>
          <w:rFonts w:cs="Arial"/>
          <w:color w:val="000000"/>
        </w:rPr>
        <w:t xml:space="preserve">all </w:t>
      </w:r>
      <w:r w:rsidR="00E91B97" w:rsidRPr="0033083D">
        <w:rPr>
          <w:rFonts w:cs="Arial"/>
          <w:color w:val="000000"/>
        </w:rPr>
        <w:t>forms within</w:t>
      </w:r>
      <w:r w:rsidR="0004612D" w:rsidRPr="0033083D">
        <w:rPr>
          <w:rFonts w:cs="Arial"/>
          <w:color w:val="000000"/>
        </w:rPr>
        <w:t xml:space="preserve"> the </w:t>
      </w:r>
      <w:r w:rsidR="0004612D" w:rsidRPr="0033083D">
        <w:rPr>
          <w:rFonts w:cs="Arial"/>
          <w:color w:val="000000"/>
          <w:u w:val="single"/>
        </w:rPr>
        <w:t xml:space="preserve">Lab-Specific Information for </w:t>
      </w:r>
      <w:r w:rsidR="003C64C0" w:rsidRPr="0033083D">
        <w:rPr>
          <w:rFonts w:cs="Arial"/>
          <w:color w:val="000000"/>
          <w:u w:val="single"/>
        </w:rPr>
        <w:t>USC</w:t>
      </w:r>
      <w:r w:rsidR="0004612D" w:rsidRPr="0033083D">
        <w:rPr>
          <w:rFonts w:cs="Arial"/>
          <w:color w:val="000000"/>
          <w:u w:val="single"/>
        </w:rPr>
        <w:t xml:space="preserve"> LSM-CHP</w:t>
      </w:r>
      <w:r w:rsidR="0004612D" w:rsidRPr="0033083D">
        <w:rPr>
          <w:rFonts w:cs="Arial"/>
          <w:color w:val="000000"/>
        </w:rPr>
        <w:t xml:space="preserve"> document.</w:t>
      </w:r>
    </w:p>
    <w:p w14:paraId="1562E97C" w14:textId="77777777" w:rsidR="007D0EFF" w:rsidRPr="0033083D" w:rsidRDefault="00522B00" w:rsidP="00462806">
      <w:pPr>
        <w:pStyle w:val="Heading2"/>
      </w:pPr>
      <w:bookmarkStart w:id="104" w:name="_Toc103696403"/>
      <w:bookmarkStart w:id="105" w:name="_Toc236147644"/>
      <w:bookmarkStart w:id="106" w:name="_Toc236219761"/>
      <w:r w:rsidRPr="0033083D">
        <w:t>Chemical Inventory</w:t>
      </w:r>
      <w:bookmarkEnd w:id="104"/>
      <w:bookmarkEnd w:id="105"/>
      <w:bookmarkEnd w:id="106"/>
    </w:p>
    <w:p w14:paraId="3B285568" w14:textId="77777777" w:rsidR="00DC13C0" w:rsidRPr="0033083D" w:rsidRDefault="007D0EFF" w:rsidP="00462806">
      <w:pPr>
        <w:shd w:val="clear" w:color="auto" w:fill="FFFFFF"/>
        <w:rPr>
          <w:rFonts w:cs="Arial"/>
          <w:color w:val="538135"/>
          <w:u w:val="single"/>
        </w:rPr>
      </w:pPr>
      <w:r w:rsidRPr="0033083D">
        <w:rPr>
          <w:rFonts w:cs="Arial"/>
          <w:color w:val="538135"/>
          <w:u w:val="single"/>
        </w:rPr>
        <w:t>Regulatory Reference</w:t>
      </w:r>
      <w:r w:rsidR="002C2A0B" w:rsidRPr="0033083D">
        <w:rPr>
          <w:rFonts w:cs="Arial"/>
          <w:color w:val="538135"/>
          <w:u w:val="single"/>
        </w:rPr>
        <w:t>:</w:t>
      </w:r>
      <w:bookmarkStart w:id="107" w:name="1910.1200(a)(2)"/>
    </w:p>
    <w:p w14:paraId="0EA40102" w14:textId="76913197" w:rsidR="00EF300F" w:rsidRPr="0033083D" w:rsidRDefault="00EF300F" w:rsidP="00462806">
      <w:pPr>
        <w:shd w:val="clear" w:color="auto" w:fill="FFFFFF"/>
        <w:rPr>
          <w:rFonts w:cs="Arial"/>
          <w:color w:val="538135"/>
        </w:rPr>
      </w:pPr>
      <w:r w:rsidRPr="0033083D">
        <w:rPr>
          <w:rFonts w:cs="Arial"/>
          <w:color w:val="538135"/>
        </w:rPr>
        <w:t xml:space="preserve">29CFR </w:t>
      </w:r>
      <w:hyperlink r:id="rId28" w:history="1">
        <w:r w:rsidRPr="0033083D">
          <w:rPr>
            <w:rStyle w:val="Hyperlink"/>
            <w:rFonts w:cs="Arial"/>
            <w:color w:val="538135"/>
            <w:u w:val="none"/>
          </w:rPr>
          <w:t>1910.1200(a)(2)</w:t>
        </w:r>
      </w:hyperlink>
      <w:bookmarkEnd w:id="107"/>
      <w:r w:rsidRPr="0033083D">
        <w:rPr>
          <w:rFonts w:cs="Arial"/>
          <w:color w:val="538135"/>
        </w:rPr>
        <w:t xml:space="preserve"> This occupational safety and health standard is intended to address comprehensively the issue of classifying the potential hazards of chemicals, and communicating information concerning hazards and appropriate protective measures to employees, and to preempt any legislative or regulatory enactments of a state, or political subdivision of a state, pertaining to this subject. Classifying the potential hazards of chemicals and communicating information concerning hazards and appropriate protective measures to employees, may include, for example, but is not limited to, provisions for: developing and maintaining a written hazard communication program for the workplace, including lists of hazardous chemicals present; labeling of containers of chemicals in the workplace, as well as of containers of chemicals being shipped to other workplaces; preparation and distribution of safety data sheets to employees and downstream employers; and development and implementation of employee training programs regarding hazards of chemicals and protective measures.</w:t>
      </w:r>
    </w:p>
    <w:p w14:paraId="44C75DBA" w14:textId="77777777" w:rsidR="007D0EFF" w:rsidRPr="0033083D" w:rsidRDefault="007D0EFF" w:rsidP="00462806">
      <w:pPr>
        <w:shd w:val="clear" w:color="auto" w:fill="FFFFFF"/>
        <w:rPr>
          <w:rFonts w:cs="Arial"/>
          <w:color w:val="000000"/>
        </w:rPr>
      </w:pPr>
      <w:r w:rsidRPr="0033083D">
        <w:rPr>
          <w:rFonts w:cs="Arial"/>
          <w:color w:val="000000"/>
        </w:rPr>
        <w:t>The development of and maintenance of an accurate </w:t>
      </w:r>
      <w:hyperlink r:id="rId29" w:tgtFrame="_blank" w:history="1">
        <w:r w:rsidRPr="0033083D">
          <w:rPr>
            <w:rFonts w:cs="Arial"/>
            <w:color w:val="73000A" w:themeColor="accent2"/>
            <w:u w:val="single"/>
          </w:rPr>
          <w:t>chemical inventory [</w:t>
        </w:r>
        <w:proofErr w:type="spellStart"/>
        <w:r w:rsidRPr="0033083D">
          <w:rPr>
            <w:rFonts w:cs="Arial"/>
            <w:color w:val="73000A" w:themeColor="accent2"/>
            <w:u w:val="single"/>
          </w:rPr>
          <w:t>xls</w:t>
        </w:r>
        <w:proofErr w:type="spellEnd"/>
        <w:r w:rsidRPr="0033083D">
          <w:rPr>
            <w:rFonts w:cs="Arial"/>
            <w:color w:val="73000A" w:themeColor="accent2"/>
            <w:u w:val="single"/>
          </w:rPr>
          <w:t>]</w:t>
        </w:r>
      </w:hyperlink>
      <w:r w:rsidRPr="0033083D">
        <w:rPr>
          <w:rFonts w:cs="Arial"/>
          <w:color w:val="000000"/>
        </w:rPr>
        <w:t> not only facilitates smooth operations in a laboratory, it is also required by the Occupational Health and Safety regulation 29 CFR 1910.1200, also known as the OSHA Hazard Communication Standard. Ready access to safety data sheets of each hazardous chemical in the workplace is also an essential requirement of this standard.</w:t>
      </w:r>
    </w:p>
    <w:p w14:paraId="2F6384A9" w14:textId="77777777" w:rsidR="007D0EFF" w:rsidRPr="0033083D" w:rsidRDefault="007D0EFF" w:rsidP="00462806">
      <w:pPr>
        <w:shd w:val="clear" w:color="auto" w:fill="FFFFFF"/>
        <w:rPr>
          <w:rFonts w:cs="Arial"/>
          <w:color w:val="000000"/>
        </w:rPr>
      </w:pPr>
      <w:r w:rsidRPr="0033083D">
        <w:rPr>
          <w:rFonts w:cs="Arial"/>
          <w:color w:val="000000"/>
        </w:rPr>
        <w:t>To develop and maintain your lab chemical inventory:</w:t>
      </w:r>
    </w:p>
    <w:p w14:paraId="17E503F0" w14:textId="77777777" w:rsidR="007D0EFF" w:rsidRPr="0033083D" w:rsidRDefault="007D0EFF">
      <w:pPr>
        <w:numPr>
          <w:ilvl w:val="0"/>
          <w:numId w:val="23"/>
        </w:numPr>
        <w:shd w:val="clear" w:color="auto" w:fill="FFFFFF"/>
        <w:rPr>
          <w:rFonts w:cs="Arial"/>
          <w:color w:val="000000"/>
        </w:rPr>
      </w:pPr>
      <w:r w:rsidRPr="0033083D">
        <w:rPr>
          <w:rFonts w:cs="Arial"/>
          <w:color w:val="000000"/>
        </w:rPr>
        <w:t>Download the </w:t>
      </w:r>
      <w:hyperlink r:id="rId30" w:tgtFrame="_blank" w:history="1">
        <w:r w:rsidRPr="0033083D">
          <w:rPr>
            <w:rFonts w:cs="Arial"/>
            <w:color w:val="73000A" w:themeColor="accent2"/>
            <w:u w:val="single"/>
          </w:rPr>
          <w:t>chemical inventory [</w:t>
        </w:r>
        <w:proofErr w:type="spellStart"/>
        <w:r w:rsidRPr="0033083D">
          <w:rPr>
            <w:rFonts w:cs="Arial"/>
            <w:color w:val="73000A" w:themeColor="accent2"/>
            <w:u w:val="single"/>
          </w:rPr>
          <w:t>xls</w:t>
        </w:r>
        <w:proofErr w:type="spellEnd"/>
        <w:r w:rsidRPr="0033083D">
          <w:rPr>
            <w:rFonts w:cs="Arial"/>
            <w:color w:val="73000A" w:themeColor="accent2"/>
            <w:u w:val="single"/>
          </w:rPr>
          <w:t>]</w:t>
        </w:r>
      </w:hyperlink>
      <w:r w:rsidRPr="0033083D">
        <w:rPr>
          <w:rFonts w:cs="Arial"/>
          <w:color w:val="000000"/>
        </w:rPr>
        <w:t> template</w:t>
      </w:r>
    </w:p>
    <w:p w14:paraId="47D4DF09" w14:textId="77777777" w:rsidR="007D0EFF" w:rsidRPr="0033083D" w:rsidRDefault="007D0EFF">
      <w:pPr>
        <w:numPr>
          <w:ilvl w:val="0"/>
          <w:numId w:val="23"/>
        </w:numPr>
        <w:shd w:val="clear" w:color="auto" w:fill="FFFFFF"/>
        <w:rPr>
          <w:rFonts w:cs="Arial"/>
          <w:color w:val="000000"/>
        </w:rPr>
      </w:pPr>
      <w:r w:rsidRPr="0033083D">
        <w:rPr>
          <w:rFonts w:cs="Arial"/>
          <w:color w:val="000000"/>
        </w:rPr>
        <w:lastRenderedPageBreak/>
        <w:t>Using the template, enter the minimum information required: chemical name, CAS# if available (some proprietary mixtures may not have it) and amount (quantity and unit)</w:t>
      </w:r>
    </w:p>
    <w:p w14:paraId="4C7D35BC" w14:textId="77777777" w:rsidR="007D0EFF" w:rsidRPr="0033083D" w:rsidRDefault="007D0EFF">
      <w:pPr>
        <w:numPr>
          <w:ilvl w:val="0"/>
          <w:numId w:val="23"/>
        </w:numPr>
        <w:shd w:val="clear" w:color="auto" w:fill="FFFFFF"/>
        <w:rPr>
          <w:rFonts w:cs="Arial"/>
          <w:color w:val="000000"/>
        </w:rPr>
      </w:pPr>
      <w:r w:rsidRPr="0033083D">
        <w:rPr>
          <w:rFonts w:cs="Arial"/>
          <w:color w:val="000000"/>
        </w:rPr>
        <w:t>Update as new chemicals come in or as chemicals are used or discarded</w:t>
      </w:r>
    </w:p>
    <w:p w14:paraId="7A83427D" w14:textId="77777777" w:rsidR="007D0EFF" w:rsidRPr="0033083D" w:rsidRDefault="00522B00" w:rsidP="00462806">
      <w:pPr>
        <w:pStyle w:val="Heading2"/>
      </w:pPr>
      <w:bookmarkStart w:id="108" w:name="_Toc103696404"/>
      <w:bookmarkStart w:id="109" w:name="_Toc236147645"/>
      <w:bookmarkStart w:id="110" w:name="_Toc236219762"/>
      <w:r w:rsidRPr="0033083D">
        <w:t>Safety Data Sheets</w:t>
      </w:r>
      <w:bookmarkEnd w:id="108"/>
      <w:bookmarkEnd w:id="109"/>
      <w:bookmarkEnd w:id="110"/>
    </w:p>
    <w:p w14:paraId="1009549C" w14:textId="77777777" w:rsidR="00DC13C0" w:rsidRPr="0033083D" w:rsidRDefault="007D0EFF" w:rsidP="00462806">
      <w:pPr>
        <w:rPr>
          <w:rFonts w:cs="Arial"/>
          <w:color w:val="538135"/>
          <w:u w:val="single"/>
          <w:shd w:val="clear" w:color="auto" w:fill="FFFFFF"/>
        </w:rPr>
      </w:pPr>
      <w:r w:rsidRPr="0033083D">
        <w:rPr>
          <w:rFonts w:cs="Arial"/>
          <w:color w:val="538135"/>
          <w:u w:val="single"/>
          <w:shd w:val="clear" w:color="auto" w:fill="FFFFFF"/>
        </w:rPr>
        <w:t>Regulatory Reference</w:t>
      </w:r>
      <w:r w:rsidR="0052686C" w:rsidRPr="0033083D">
        <w:rPr>
          <w:rFonts w:cs="Arial"/>
          <w:color w:val="538135"/>
          <w:u w:val="single"/>
          <w:shd w:val="clear" w:color="auto" w:fill="FFFFFF"/>
        </w:rPr>
        <w:t>:</w:t>
      </w:r>
    </w:p>
    <w:p w14:paraId="189AA368" w14:textId="50479AE2" w:rsidR="0052686C" w:rsidRPr="0033083D" w:rsidRDefault="0052686C" w:rsidP="00462806">
      <w:pPr>
        <w:rPr>
          <w:color w:val="538135"/>
        </w:rPr>
      </w:pPr>
      <w:r w:rsidRPr="0033083D">
        <w:rPr>
          <w:rFonts w:cs="Arial"/>
          <w:color w:val="538135"/>
          <w:shd w:val="clear" w:color="auto" w:fill="FFFFFF"/>
        </w:rPr>
        <w:t xml:space="preserve">29 CFR </w:t>
      </w:r>
      <w:r w:rsidRPr="0033083D">
        <w:rPr>
          <w:color w:val="538135"/>
          <w:shd w:val="clear" w:color="auto" w:fill="FFFFFF"/>
        </w:rPr>
        <w:t>1910.1200(b)(3)(ii)</w:t>
      </w:r>
      <w:r w:rsidR="00EF300F" w:rsidRPr="0033083D">
        <w:rPr>
          <w:color w:val="538135"/>
        </w:rPr>
        <w:t xml:space="preserve"> </w:t>
      </w:r>
      <w:r w:rsidRPr="0033083D">
        <w:rPr>
          <w:color w:val="538135"/>
        </w:rPr>
        <w:t xml:space="preserve">Employers shall maintain any safety data sheets that are received with incoming shipments of hazardous chemicals, and ensure that they are readily accessible during each </w:t>
      </w:r>
      <w:r w:rsidR="002B7471" w:rsidRPr="0033083D">
        <w:rPr>
          <w:color w:val="538135"/>
        </w:rPr>
        <w:t>work shift</w:t>
      </w:r>
      <w:r w:rsidRPr="0033083D">
        <w:rPr>
          <w:color w:val="538135"/>
        </w:rPr>
        <w:t xml:space="preserve"> to laboratory employees when they are in their work areas;</w:t>
      </w:r>
    </w:p>
    <w:p w14:paraId="7F7B9921" w14:textId="77777777" w:rsidR="007D0EFF" w:rsidRPr="0033083D" w:rsidRDefault="006F4770" w:rsidP="00462806">
      <w:pPr>
        <w:rPr>
          <w:rFonts w:cs="Arial"/>
          <w:color w:val="000000"/>
          <w:shd w:val="clear" w:color="auto" w:fill="FFFFFF"/>
        </w:rPr>
      </w:pPr>
      <w:r w:rsidRPr="0033083D">
        <w:rPr>
          <w:rFonts w:cs="Arial"/>
          <w:color w:val="000000"/>
          <w:shd w:val="clear" w:color="auto" w:fill="FFFFFF"/>
        </w:rPr>
        <w:t>The</w:t>
      </w:r>
      <w:r w:rsidR="007D0EFF" w:rsidRPr="0033083D">
        <w:rPr>
          <w:rFonts w:cs="Arial"/>
          <w:color w:val="000000"/>
          <w:shd w:val="clear" w:color="auto" w:fill="FFFFFF"/>
        </w:rPr>
        <w:t xml:space="preserve"> OSHA Hazard Communication Standard, requires chemical manufacturers, distributors, and importers to communicate the hazards of chemical products to users by providing Safety Data Sheets (SDSs; formerly known as Material Safety Data Sheets or MSDSs).</w:t>
      </w:r>
    </w:p>
    <w:p w14:paraId="43AE8AB6" w14:textId="7769DA0C" w:rsidR="007D0EFF" w:rsidRPr="0033083D" w:rsidRDefault="007D0EFF" w:rsidP="00462806">
      <w:pPr>
        <w:rPr>
          <w:rFonts w:cs="Arial"/>
          <w:color w:val="000000"/>
          <w:shd w:val="clear" w:color="auto" w:fill="FFFFFF"/>
        </w:rPr>
      </w:pPr>
      <w:r w:rsidRPr="0033083D">
        <w:rPr>
          <w:rFonts w:cs="Arial"/>
          <w:color w:val="000000"/>
          <w:shd w:val="clear" w:color="auto" w:fill="FFFFFF"/>
        </w:rPr>
        <w:t>The laboratory supervisors are responsible for making sure that SDSs for all chemicals in the workplace are readily accessible to all personnel at all times. Individual workers are responsible for reading the SDSs of chemicals prior to handling them for the first time.</w:t>
      </w:r>
      <w:r w:rsidR="008B4752" w:rsidRPr="0033083D">
        <w:rPr>
          <w:rFonts w:cs="Arial"/>
          <w:color w:val="000000"/>
          <w:shd w:val="clear" w:color="auto" w:fill="FFFFFF"/>
        </w:rPr>
        <w:t xml:space="preserve"> </w:t>
      </w:r>
      <w:r w:rsidRPr="0033083D">
        <w:rPr>
          <w:rFonts w:cs="Arial"/>
          <w:color w:val="000000"/>
          <w:shd w:val="clear" w:color="auto" w:fill="FFFFFF"/>
        </w:rPr>
        <w:t>SDSs contains 16 standard sections providing information not only on the chemical and physical properties but also essential hazard and protective measures. Keep in mind that any incident involving a chemical will require an SDS to be provided to Emergency Responders and to the attending Physician so that proper treatment can be administered.</w:t>
      </w:r>
    </w:p>
    <w:p w14:paraId="1A0C4E8C" w14:textId="77777777" w:rsidR="007D0EFF" w:rsidRPr="0033083D" w:rsidRDefault="00EF300F" w:rsidP="00462806">
      <w:pPr>
        <w:shd w:val="clear" w:color="auto" w:fill="FFFFFF"/>
        <w:rPr>
          <w:rFonts w:cs="Arial"/>
          <w:color w:val="000000"/>
        </w:rPr>
      </w:pPr>
      <w:r w:rsidRPr="0033083D">
        <w:rPr>
          <w:rFonts w:cs="Arial"/>
          <w:color w:val="000000"/>
        </w:rPr>
        <w:t>The following</w:t>
      </w:r>
      <w:r w:rsidR="007D0EFF" w:rsidRPr="0033083D">
        <w:rPr>
          <w:rFonts w:cs="Arial"/>
          <w:color w:val="000000"/>
        </w:rPr>
        <w:t xml:space="preserve"> guidelines </w:t>
      </w:r>
      <w:r w:rsidRPr="0033083D">
        <w:rPr>
          <w:rFonts w:cs="Arial"/>
          <w:color w:val="000000"/>
        </w:rPr>
        <w:t>describe</w:t>
      </w:r>
      <w:r w:rsidR="007D0EFF" w:rsidRPr="0033083D">
        <w:rPr>
          <w:rFonts w:cs="Arial"/>
          <w:color w:val="000000"/>
        </w:rPr>
        <w:t xml:space="preserve"> how to satisfy the requirement for ready access to SDS at all times: </w:t>
      </w:r>
    </w:p>
    <w:p w14:paraId="652E0FF2" w14:textId="77777777" w:rsidR="007D0EFF" w:rsidRPr="0033083D" w:rsidRDefault="007D0EFF" w:rsidP="00462806">
      <w:pPr>
        <w:shd w:val="clear" w:color="auto" w:fill="FFFFFF"/>
        <w:ind w:left="1080" w:hanging="1080"/>
        <w:rPr>
          <w:rFonts w:cs="Arial"/>
          <w:color w:val="000000"/>
        </w:rPr>
      </w:pPr>
      <w:r w:rsidRPr="0033083D">
        <w:rPr>
          <w:rFonts w:cs="Arial"/>
          <w:color w:val="000000"/>
          <w:u w:val="single"/>
        </w:rPr>
        <w:t>Option 1</w:t>
      </w:r>
      <w:r w:rsidRPr="0033083D">
        <w:rPr>
          <w:rFonts w:cs="Arial"/>
          <w:color w:val="000000"/>
        </w:rPr>
        <w:t>. Maintain printed copies of SDS for ALL chemicals stored and/or used in the lab in a binder.</w:t>
      </w:r>
    </w:p>
    <w:p w14:paraId="3326B4DF" w14:textId="77777777" w:rsidR="007D0EFF" w:rsidRPr="0033083D" w:rsidRDefault="007D0EFF">
      <w:pPr>
        <w:numPr>
          <w:ilvl w:val="1"/>
          <w:numId w:val="10"/>
        </w:numPr>
        <w:shd w:val="clear" w:color="auto" w:fill="FFFFFF"/>
        <w:ind w:left="1008"/>
        <w:rPr>
          <w:rFonts w:cs="Arial"/>
          <w:color w:val="000000"/>
        </w:rPr>
      </w:pPr>
      <w:r w:rsidRPr="0033083D">
        <w:rPr>
          <w:rFonts w:cs="Arial"/>
          <w:color w:val="000000"/>
        </w:rPr>
        <w:t>Upon receipt of a chemical shipment, take the enclosed SDS and place in a SDS binder. If no SDS is enclosed, visit the website of the manufacturer or distributor and print the SDS for the chemical received. Arrange SDS alphabetically according to chemical name.</w:t>
      </w:r>
    </w:p>
    <w:p w14:paraId="6EF58F73" w14:textId="77777777" w:rsidR="007D0EFF" w:rsidRPr="0033083D" w:rsidRDefault="007D0EFF">
      <w:pPr>
        <w:numPr>
          <w:ilvl w:val="1"/>
          <w:numId w:val="10"/>
        </w:numPr>
        <w:shd w:val="clear" w:color="auto" w:fill="FFFFFF"/>
        <w:ind w:left="1008"/>
        <w:rPr>
          <w:rFonts w:cs="Arial"/>
          <w:color w:val="000000"/>
        </w:rPr>
      </w:pPr>
      <w:r w:rsidRPr="0033083D">
        <w:rPr>
          <w:rFonts w:cs="Arial"/>
          <w:color w:val="000000"/>
        </w:rPr>
        <w:t>Place tabs for each letter of the alphabet to facilitate SDS search in the binder.</w:t>
      </w:r>
      <w:r w:rsidR="00290126" w:rsidRPr="0033083D">
        <w:rPr>
          <w:rFonts w:cs="Arial"/>
          <w:color w:val="000000"/>
        </w:rPr>
        <w:t xml:space="preserve"> </w:t>
      </w:r>
      <w:r w:rsidRPr="0033083D">
        <w:rPr>
          <w:rFonts w:cs="Arial"/>
          <w:color w:val="000000"/>
        </w:rPr>
        <w:t xml:space="preserve">Indicate the location of SDS binder in </w:t>
      </w:r>
      <w:r w:rsidR="00290126" w:rsidRPr="0033083D">
        <w:rPr>
          <w:rFonts w:cs="Arial"/>
          <w:color w:val="000000"/>
        </w:rPr>
        <w:t>Lab-Specific Information for LSM-CHP</w:t>
      </w:r>
    </w:p>
    <w:p w14:paraId="5D8D10B5" w14:textId="77777777" w:rsidR="007D0EFF" w:rsidRPr="0033083D" w:rsidRDefault="007D0EFF">
      <w:pPr>
        <w:numPr>
          <w:ilvl w:val="1"/>
          <w:numId w:val="10"/>
        </w:numPr>
        <w:shd w:val="clear" w:color="auto" w:fill="FFFFFF"/>
        <w:ind w:left="1008"/>
        <w:rPr>
          <w:rFonts w:cs="Arial"/>
          <w:color w:val="000000"/>
        </w:rPr>
      </w:pPr>
      <w:r w:rsidRPr="0033083D">
        <w:rPr>
          <w:rFonts w:cs="Arial"/>
          <w:color w:val="000000"/>
        </w:rPr>
        <w:t>Place SDS binder in a work area accessible to all lab personnel at all times.</w:t>
      </w:r>
    </w:p>
    <w:p w14:paraId="07C6D92F" w14:textId="2E463E2B" w:rsidR="007D0EFF" w:rsidRPr="0033083D" w:rsidRDefault="007D0EFF">
      <w:pPr>
        <w:numPr>
          <w:ilvl w:val="1"/>
          <w:numId w:val="10"/>
        </w:numPr>
        <w:shd w:val="clear" w:color="auto" w:fill="FFFFFF"/>
        <w:ind w:left="1008"/>
        <w:rPr>
          <w:rFonts w:cs="Arial"/>
          <w:color w:val="000000"/>
        </w:rPr>
      </w:pPr>
      <w:r w:rsidRPr="0033083D">
        <w:rPr>
          <w:rFonts w:cs="Arial"/>
          <w:color w:val="000000"/>
        </w:rPr>
        <w:t>Make provision for a back-up access to SDS information in case the printed copies get lost or become inaccessible.</w:t>
      </w:r>
      <w:r w:rsidR="008B4752" w:rsidRPr="0033083D">
        <w:rPr>
          <w:rFonts w:cs="Arial"/>
          <w:color w:val="000000"/>
        </w:rPr>
        <w:t xml:space="preserve"> </w:t>
      </w:r>
      <w:r w:rsidRPr="0033083D">
        <w:rPr>
          <w:rFonts w:cs="Arial"/>
          <w:color w:val="000000"/>
        </w:rPr>
        <w:t>Examples of back-up access include online databases, pdf files in a CD or pdf files on a computer folder.</w:t>
      </w:r>
    </w:p>
    <w:p w14:paraId="728682FD" w14:textId="77777777" w:rsidR="007D0EFF" w:rsidRPr="0033083D" w:rsidRDefault="007D0EFF" w:rsidP="00462806">
      <w:pPr>
        <w:shd w:val="clear" w:color="auto" w:fill="FFFFFF"/>
        <w:ind w:left="1080" w:hanging="1080"/>
        <w:rPr>
          <w:rFonts w:cs="Arial"/>
          <w:color w:val="000000"/>
        </w:rPr>
      </w:pPr>
      <w:r w:rsidRPr="0033083D">
        <w:rPr>
          <w:rFonts w:cs="Arial"/>
          <w:color w:val="000000"/>
          <w:u w:val="single"/>
        </w:rPr>
        <w:t>Option 2</w:t>
      </w:r>
      <w:r w:rsidRPr="0033083D">
        <w:rPr>
          <w:rFonts w:cs="Arial"/>
          <w:color w:val="000000"/>
        </w:rPr>
        <w:t>. Maintain printed SDS for high hazard chemicals only. Maintain electronic access to SDS for all other low to moderate hazard chemicals.</w:t>
      </w:r>
    </w:p>
    <w:p w14:paraId="2D5C167A" w14:textId="77777777" w:rsidR="007D0EFF" w:rsidRPr="0033083D" w:rsidRDefault="007D0EFF" w:rsidP="00462806">
      <w:pPr>
        <w:shd w:val="clear" w:color="auto" w:fill="FFFFFF"/>
        <w:rPr>
          <w:rFonts w:cs="Arial"/>
          <w:color w:val="000000"/>
        </w:rPr>
      </w:pPr>
      <w:r w:rsidRPr="0033083D">
        <w:rPr>
          <w:rFonts w:cs="Arial"/>
          <w:color w:val="000000"/>
        </w:rPr>
        <w:t>In general, high hazard chemicals are classified into Category 1 or 2 based on the Globally Harmonized System for hazard classification and labeling of chemicals for the following hazard classes:</w:t>
      </w:r>
    </w:p>
    <w:p w14:paraId="40D715D2" w14:textId="77777777" w:rsidR="00D33ABB" w:rsidRPr="0033083D" w:rsidRDefault="007D0EFF">
      <w:pPr>
        <w:numPr>
          <w:ilvl w:val="0"/>
          <w:numId w:val="64"/>
        </w:numPr>
        <w:shd w:val="clear" w:color="auto" w:fill="FFFFFF"/>
        <w:rPr>
          <w:rFonts w:cs="Arial"/>
          <w:color w:val="000000"/>
        </w:rPr>
      </w:pPr>
      <w:r w:rsidRPr="0033083D">
        <w:rPr>
          <w:rFonts w:cs="Arial"/>
          <w:color w:val="000000"/>
        </w:rPr>
        <w:t xml:space="preserve">Acute Toxicity </w:t>
      </w:r>
    </w:p>
    <w:p w14:paraId="166CE86B" w14:textId="77777777" w:rsidR="00D33ABB" w:rsidRPr="0033083D" w:rsidRDefault="007D0EFF">
      <w:pPr>
        <w:numPr>
          <w:ilvl w:val="0"/>
          <w:numId w:val="64"/>
        </w:numPr>
        <w:shd w:val="clear" w:color="auto" w:fill="FFFFFF"/>
        <w:rPr>
          <w:rFonts w:cs="Arial"/>
          <w:color w:val="000000"/>
        </w:rPr>
      </w:pPr>
      <w:r w:rsidRPr="0033083D">
        <w:rPr>
          <w:rFonts w:cs="Arial"/>
          <w:color w:val="000000"/>
        </w:rPr>
        <w:t xml:space="preserve">Carcinogen </w:t>
      </w:r>
    </w:p>
    <w:p w14:paraId="6B1CFD27" w14:textId="77777777" w:rsidR="00D33ABB" w:rsidRPr="0033083D" w:rsidRDefault="007D0EFF">
      <w:pPr>
        <w:numPr>
          <w:ilvl w:val="0"/>
          <w:numId w:val="64"/>
        </w:numPr>
        <w:shd w:val="clear" w:color="auto" w:fill="FFFFFF"/>
        <w:rPr>
          <w:rFonts w:cs="Arial"/>
          <w:color w:val="000000"/>
        </w:rPr>
      </w:pPr>
      <w:r w:rsidRPr="0033083D">
        <w:rPr>
          <w:rFonts w:cs="Arial"/>
          <w:color w:val="000000"/>
        </w:rPr>
        <w:t xml:space="preserve">Mutagenicity </w:t>
      </w:r>
    </w:p>
    <w:p w14:paraId="5228A86B" w14:textId="77777777" w:rsidR="00D33ABB" w:rsidRPr="0033083D" w:rsidRDefault="007D0EFF">
      <w:pPr>
        <w:numPr>
          <w:ilvl w:val="0"/>
          <w:numId w:val="64"/>
        </w:numPr>
        <w:shd w:val="clear" w:color="auto" w:fill="FFFFFF"/>
        <w:rPr>
          <w:rFonts w:cs="Arial"/>
          <w:color w:val="000000"/>
        </w:rPr>
      </w:pPr>
      <w:r w:rsidRPr="0033083D">
        <w:rPr>
          <w:rFonts w:cs="Arial"/>
          <w:color w:val="000000"/>
        </w:rPr>
        <w:t xml:space="preserve">Reproductive Toxicity </w:t>
      </w:r>
    </w:p>
    <w:p w14:paraId="7CD1F665" w14:textId="77777777" w:rsidR="00D33ABB" w:rsidRPr="0033083D" w:rsidRDefault="007D0EFF">
      <w:pPr>
        <w:numPr>
          <w:ilvl w:val="0"/>
          <w:numId w:val="64"/>
        </w:numPr>
        <w:shd w:val="clear" w:color="auto" w:fill="FFFFFF"/>
        <w:rPr>
          <w:rFonts w:cs="Arial"/>
          <w:color w:val="000000"/>
        </w:rPr>
      </w:pPr>
      <w:r w:rsidRPr="0033083D">
        <w:rPr>
          <w:rFonts w:cs="Arial"/>
          <w:color w:val="000000"/>
        </w:rPr>
        <w:t xml:space="preserve">Respiratory Sensitizer </w:t>
      </w:r>
    </w:p>
    <w:p w14:paraId="1DE6859E" w14:textId="77777777" w:rsidR="00D33ABB" w:rsidRPr="0033083D" w:rsidRDefault="007D0EFF">
      <w:pPr>
        <w:numPr>
          <w:ilvl w:val="0"/>
          <w:numId w:val="64"/>
        </w:numPr>
        <w:shd w:val="clear" w:color="auto" w:fill="FFFFFF"/>
        <w:rPr>
          <w:rFonts w:cs="Arial"/>
          <w:color w:val="000000"/>
        </w:rPr>
      </w:pPr>
      <w:r w:rsidRPr="0033083D">
        <w:rPr>
          <w:rFonts w:cs="Arial"/>
          <w:color w:val="000000"/>
        </w:rPr>
        <w:t xml:space="preserve">Target Organ Toxicity </w:t>
      </w:r>
    </w:p>
    <w:p w14:paraId="2FA0BADE" w14:textId="77777777" w:rsidR="00D33ABB" w:rsidRPr="0033083D" w:rsidRDefault="007D0EFF">
      <w:pPr>
        <w:numPr>
          <w:ilvl w:val="0"/>
          <w:numId w:val="64"/>
        </w:numPr>
        <w:shd w:val="clear" w:color="auto" w:fill="FFFFFF"/>
        <w:rPr>
          <w:rFonts w:cs="Arial"/>
          <w:color w:val="000000"/>
        </w:rPr>
      </w:pPr>
      <w:r w:rsidRPr="0033083D">
        <w:rPr>
          <w:rFonts w:cs="Arial"/>
          <w:color w:val="000000"/>
        </w:rPr>
        <w:t xml:space="preserve">Aspiration Toxicity </w:t>
      </w:r>
    </w:p>
    <w:p w14:paraId="442DA087" w14:textId="77777777" w:rsidR="00D33ABB" w:rsidRPr="0033083D" w:rsidRDefault="007D0EFF">
      <w:pPr>
        <w:numPr>
          <w:ilvl w:val="0"/>
          <w:numId w:val="64"/>
        </w:numPr>
        <w:shd w:val="clear" w:color="auto" w:fill="FFFFFF"/>
        <w:rPr>
          <w:rFonts w:cs="Arial"/>
          <w:color w:val="000000"/>
        </w:rPr>
      </w:pPr>
      <w:proofErr w:type="spellStart"/>
      <w:r w:rsidRPr="0033083D">
        <w:rPr>
          <w:rFonts w:cs="Arial"/>
          <w:color w:val="000000"/>
        </w:rPr>
        <w:t>Pyrophorics</w:t>
      </w:r>
      <w:proofErr w:type="spellEnd"/>
      <w:r w:rsidRPr="0033083D">
        <w:rPr>
          <w:rFonts w:cs="Arial"/>
          <w:color w:val="000000"/>
        </w:rPr>
        <w:t xml:space="preserve"> </w:t>
      </w:r>
    </w:p>
    <w:p w14:paraId="257438A1" w14:textId="77777777" w:rsidR="00D33ABB" w:rsidRPr="0033083D" w:rsidRDefault="007D0EFF">
      <w:pPr>
        <w:numPr>
          <w:ilvl w:val="0"/>
          <w:numId w:val="64"/>
        </w:numPr>
        <w:shd w:val="clear" w:color="auto" w:fill="FFFFFF"/>
        <w:rPr>
          <w:rFonts w:cs="Arial"/>
          <w:color w:val="000000"/>
        </w:rPr>
      </w:pPr>
      <w:r w:rsidRPr="0033083D">
        <w:rPr>
          <w:rFonts w:cs="Arial"/>
          <w:color w:val="000000"/>
        </w:rPr>
        <w:t xml:space="preserve">Flammables (liquids; if used in large amounts or in combination with heat or open flame) </w:t>
      </w:r>
    </w:p>
    <w:p w14:paraId="76AD4D4E" w14:textId="77777777" w:rsidR="00D33ABB" w:rsidRPr="0033083D" w:rsidRDefault="007D0EFF">
      <w:pPr>
        <w:numPr>
          <w:ilvl w:val="0"/>
          <w:numId w:val="64"/>
        </w:numPr>
        <w:shd w:val="clear" w:color="auto" w:fill="FFFFFF"/>
        <w:rPr>
          <w:rFonts w:cs="Arial"/>
          <w:color w:val="000000"/>
        </w:rPr>
      </w:pPr>
      <w:r w:rsidRPr="0033083D">
        <w:rPr>
          <w:rFonts w:cs="Arial"/>
          <w:color w:val="000000"/>
        </w:rPr>
        <w:lastRenderedPageBreak/>
        <w:t xml:space="preserve">Flammables (gases) </w:t>
      </w:r>
    </w:p>
    <w:p w14:paraId="717B9ADA" w14:textId="77777777" w:rsidR="00D33ABB" w:rsidRPr="0033083D" w:rsidRDefault="007D0EFF">
      <w:pPr>
        <w:numPr>
          <w:ilvl w:val="0"/>
          <w:numId w:val="64"/>
        </w:numPr>
        <w:shd w:val="clear" w:color="auto" w:fill="FFFFFF"/>
        <w:rPr>
          <w:rFonts w:cs="Arial"/>
          <w:color w:val="000000"/>
        </w:rPr>
      </w:pPr>
      <w:r w:rsidRPr="0033083D">
        <w:rPr>
          <w:rFonts w:cs="Arial"/>
          <w:color w:val="000000"/>
        </w:rPr>
        <w:t>Emits Flammable Gas, Self-</w:t>
      </w:r>
      <w:proofErr w:type="spellStart"/>
      <w:r w:rsidR="006F4770" w:rsidRPr="0033083D">
        <w:rPr>
          <w:rFonts w:cs="Arial"/>
          <w:color w:val="000000"/>
        </w:rPr>
        <w:t>R</w:t>
      </w:r>
      <w:r w:rsidRPr="0033083D">
        <w:rPr>
          <w:rFonts w:cs="Arial"/>
          <w:color w:val="000000"/>
        </w:rPr>
        <w:t>eactives</w:t>
      </w:r>
      <w:proofErr w:type="spellEnd"/>
      <w:r w:rsidRPr="0033083D">
        <w:rPr>
          <w:rFonts w:cs="Arial"/>
          <w:color w:val="000000"/>
        </w:rPr>
        <w:t xml:space="preserve"> </w:t>
      </w:r>
    </w:p>
    <w:p w14:paraId="2DF07E3B" w14:textId="77777777" w:rsidR="00D33ABB" w:rsidRPr="0033083D" w:rsidRDefault="007D0EFF">
      <w:pPr>
        <w:numPr>
          <w:ilvl w:val="0"/>
          <w:numId w:val="64"/>
        </w:numPr>
        <w:shd w:val="clear" w:color="auto" w:fill="FFFFFF"/>
        <w:rPr>
          <w:rFonts w:cs="Arial"/>
          <w:color w:val="000000"/>
        </w:rPr>
      </w:pPr>
      <w:r w:rsidRPr="0033083D">
        <w:rPr>
          <w:rFonts w:cs="Arial"/>
          <w:color w:val="000000"/>
        </w:rPr>
        <w:t xml:space="preserve">Self-heating </w:t>
      </w:r>
    </w:p>
    <w:p w14:paraId="7E275999" w14:textId="77777777" w:rsidR="00D33ABB" w:rsidRPr="0033083D" w:rsidRDefault="007D0EFF">
      <w:pPr>
        <w:numPr>
          <w:ilvl w:val="0"/>
          <w:numId w:val="64"/>
        </w:numPr>
        <w:shd w:val="clear" w:color="auto" w:fill="FFFFFF"/>
        <w:rPr>
          <w:rFonts w:cs="Arial"/>
          <w:color w:val="000000"/>
        </w:rPr>
      </w:pPr>
      <w:r w:rsidRPr="0033083D">
        <w:rPr>
          <w:rFonts w:cs="Arial"/>
          <w:color w:val="000000"/>
        </w:rPr>
        <w:t xml:space="preserve">Organic Peroxides </w:t>
      </w:r>
    </w:p>
    <w:p w14:paraId="46A53D51" w14:textId="77777777" w:rsidR="00D33ABB" w:rsidRPr="0033083D" w:rsidRDefault="007D0EFF">
      <w:pPr>
        <w:numPr>
          <w:ilvl w:val="0"/>
          <w:numId w:val="64"/>
        </w:numPr>
        <w:shd w:val="clear" w:color="auto" w:fill="FFFFFF"/>
        <w:rPr>
          <w:rFonts w:cs="Arial"/>
          <w:color w:val="000000"/>
        </w:rPr>
      </w:pPr>
      <w:r w:rsidRPr="0033083D">
        <w:rPr>
          <w:rFonts w:cs="Arial"/>
          <w:color w:val="000000"/>
        </w:rPr>
        <w:t xml:space="preserve">Skin Corrosion or Burns </w:t>
      </w:r>
    </w:p>
    <w:p w14:paraId="4C2E1448" w14:textId="77777777" w:rsidR="00D33ABB" w:rsidRPr="0033083D" w:rsidRDefault="007D0EFF">
      <w:pPr>
        <w:numPr>
          <w:ilvl w:val="0"/>
          <w:numId w:val="64"/>
        </w:numPr>
        <w:shd w:val="clear" w:color="auto" w:fill="FFFFFF"/>
        <w:rPr>
          <w:rFonts w:cs="Arial"/>
          <w:color w:val="000000"/>
        </w:rPr>
      </w:pPr>
      <w:r w:rsidRPr="0033083D">
        <w:rPr>
          <w:rFonts w:cs="Arial"/>
          <w:color w:val="000000"/>
        </w:rPr>
        <w:t xml:space="preserve">Eye Damage </w:t>
      </w:r>
    </w:p>
    <w:p w14:paraId="1ECCEF6A" w14:textId="77777777" w:rsidR="007D0EFF" w:rsidRPr="0033083D" w:rsidRDefault="007D0EFF">
      <w:pPr>
        <w:numPr>
          <w:ilvl w:val="0"/>
          <w:numId w:val="64"/>
        </w:numPr>
        <w:shd w:val="clear" w:color="auto" w:fill="FFFFFF"/>
        <w:rPr>
          <w:rFonts w:cs="Arial"/>
          <w:color w:val="000000"/>
        </w:rPr>
      </w:pPr>
      <w:r w:rsidRPr="0033083D">
        <w:rPr>
          <w:rFonts w:cs="Arial"/>
          <w:color w:val="000000"/>
        </w:rPr>
        <w:t>Explosives and Oxidizers</w:t>
      </w:r>
    </w:p>
    <w:p w14:paraId="37098682" w14:textId="77777777" w:rsidR="007D0EFF" w:rsidRPr="0033083D" w:rsidRDefault="007D0EFF" w:rsidP="00462806">
      <w:pPr>
        <w:shd w:val="clear" w:color="auto" w:fill="FFFFFF"/>
        <w:rPr>
          <w:rFonts w:cs="Arial"/>
          <w:color w:val="000000"/>
        </w:rPr>
      </w:pPr>
      <w:r w:rsidRPr="0033083D">
        <w:rPr>
          <w:rFonts w:cs="Arial"/>
          <w:color w:val="000000"/>
        </w:rPr>
        <w:t>If a chemical is classified into Category 3 or 4, consult with EH&amp;S to determine if it needs to have printed SDS.</w:t>
      </w:r>
    </w:p>
    <w:p w14:paraId="0379EA45" w14:textId="77777777" w:rsidR="007D0EFF" w:rsidRPr="0033083D" w:rsidRDefault="007D0EFF" w:rsidP="00462806">
      <w:pPr>
        <w:shd w:val="clear" w:color="auto" w:fill="FFFFFF"/>
        <w:ind w:left="1080" w:hanging="720"/>
        <w:rPr>
          <w:rFonts w:cs="Arial"/>
          <w:color w:val="000000"/>
        </w:rPr>
      </w:pPr>
      <w:r w:rsidRPr="0033083D">
        <w:rPr>
          <w:rFonts w:cs="Arial"/>
          <w:color w:val="000000"/>
        </w:rPr>
        <w:t>2.1. See Option 1 to maintain printed copies of SDS of high hazard chemicals.</w:t>
      </w:r>
    </w:p>
    <w:p w14:paraId="771CFFA7" w14:textId="77777777" w:rsidR="007D0EFF" w:rsidRPr="0033083D" w:rsidRDefault="007D0EFF" w:rsidP="00462806">
      <w:pPr>
        <w:shd w:val="clear" w:color="auto" w:fill="FFFFFF"/>
        <w:ind w:left="936" w:hanging="576"/>
        <w:rPr>
          <w:rFonts w:cs="Arial"/>
          <w:color w:val="000000"/>
        </w:rPr>
      </w:pPr>
      <w:r w:rsidRPr="0033083D">
        <w:rPr>
          <w:rFonts w:cs="Arial"/>
          <w:color w:val="000000"/>
        </w:rPr>
        <w:t xml:space="preserve">2.2. For SDS of low to moderate hazard chemicals, describe the procedure on how to access SDS electronically in </w:t>
      </w:r>
      <w:r w:rsidR="00290126" w:rsidRPr="0033083D">
        <w:rPr>
          <w:rFonts w:cs="Arial"/>
          <w:color w:val="000000"/>
        </w:rPr>
        <w:t xml:space="preserve">the </w:t>
      </w:r>
      <w:r w:rsidR="00290126" w:rsidRPr="0033083D">
        <w:t>Lab Specific Information for the LSM-CHP</w:t>
      </w:r>
      <w:r w:rsidRPr="0033083D">
        <w:rPr>
          <w:rFonts w:cs="Arial"/>
          <w:color w:val="000000"/>
        </w:rPr>
        <w:t>. Specify the web link(s), how to perform SDS search for a specific chemical and how to print the SDS if requested (i.e., by an emergency responder during a release incident or an attending physician during an exposure incident).</w:t>
      </w:r>
    </w:p>
    <w:p w14:paraId="2E88986A" w14:textId="77777777" w:rsidR="007D0EFF" w:rsidRPr="0033083D" w:rsidRDefault="007D0EFF" w:rsidP="00462806">
      <w:pPr>
        <w:shd w:val="clear" w:color="auto" w:fill="FFFFFF"/>
        <w:ind w:left="1080" w:hanging="720"/>
        <w:rPr>
          <w:rFonts w:cs="Arial"/>
          <w:color w:val="000000"/>
        </w:rPr>
      </w:pPr>
      <w:r w:rsidRPr="0033083D">
        <w:rPr>
          <w:rFonts w:cs="Arial"/>
          <w:color w:val="000000"/>
        </w:rPr>
        <w:t>2.3. Train all lab personnel on the procedure described in 2.2.</w:t>
      </w:r>
    </w:p>
    <w:p w14:paraId="494BDFF7" w14:textId="77777777" w:rsidR="007D0EFF" w:rsidRPr="0033083D" w:rsidRDefault="007D0EFF" w:rsidP="00462806">
      <w:pPr>
        <w:shd w:val="clear" w:color="auto" w:fill="FFFFFF"/>
        <w:ind w:left="936" w:hanging="576"/>
        <w:rPr>
          <w:rFonts w:cs="Arial"/>
          <w:color w:val="000000"/>
        </w:rPr>
      </w:pPr>
      <w:r w:rsidRPr="0033083D">
        <w:rPr>
          <w:rFonts w:cs="Arial"/>
          <w:color w:val="000000"/>
        </w:rPr>
        <w:t>2.4. Specify a back-up source of the electronic SDS referenced in 2.2 in case electricity goes out or if the web link becomes unavailable. For example, maintain a CD that contains all the pdf files of SDS in 2.2 that can be accessed using a battery powered laptop.</w:t>
      </w:r>
    </w:p>
    <w:p w14:paraId="7EDBEF2D" w14:textId="77777777" w:rsidR="007D0EFF" w:rsidRPr="0033083D" w:rsidRDefault="007D0EFF" w:rsidP="00462806">
      <w:r w:rsidRPr="0033083D">
        <w:t>Online resources for Safety Data Sheets</w:t>
      </w:r>
    </w:p>
    <w:p w14:paraId="5673997E" w14:textId="77777777" w:rsidR="007D0EFF" w:rsidRPr="0033083D" w:rsidRDefault="007D0EFF">
      <w:pPr>
        <w:numPr>
          <w:ilvl w:val="0"/>
          <w:numId w:val="53"/>
        </w:numPr>
      </w:pPr>
      <w:hyperlink r:id="rId31" w:anchor="General" w:history="1">
        <w:r w:rsidRPr="0033083D">
          <w:rPr>
            <w:color w:val="73000A" w:themeColor="accent2"/>
            <w:u w:val="single"/>
          </w:rPr>
          <w:t>Interactive Learning Paradigms, Inc</w:t>
        </w:r>
      </w:hyperlink>
      <w:r w:rsidRPr="0033083D">
        <w:t>. lists over 85 different online SDS providers</w:t>
      </w:r>
    </w:p>
    <w:p w14:paraId="2BD45243" w14:textId="77777777" w:rsidR="007D0EFF" w:rsidRPr="0033083D" w:rsidRDefault="007D0EFF">
      <w:pPr>
        <w:numPr>
          <w:ilvl w:val="0"/>
          <w:numId w:val="53"/>
        </w:numPr>
      </w:pPr>
      <w:hyperlink r:id="rId32" w:history="1">
        <w:r w:rsidRPr="0033083D">
          <w:rPr>
            <w:color w:val="73000A" w:themeColor="accent2"/>
            <w:u w:val="single"/>
          </w:rPr>
          <w:t>Sigma-Aldrich</w:t>
        </w:r>
      </w:hyperlink>
    </w:p>
    <w:p w14:paraId="0B64A5DE" w14:textId="77777777" w:rsidR="007D0EFF" w:rsidRPr="0033083D" w:rsidRDefault="007D0EFF">
      <w:pPr>
        <w:numPr>
          <w:ilvl w:val="0"/>
          <w:numId w:val="53"/>
        </w:numPr>
      </w:pPr>
      <w:hyperlink r:id="rId33" w:history="1">
        <w:r w:rsidRPr="0033083D">
          <w:rPr>
            <w:color w:val="73000A" w:themeColor="accent2"/>
            <w:u w:val="single"/>
          </w:rPr>
          <w:t>Fisher Scientific</w:t>
        </w:r>
      </w:hyperlink>
    </w:p>
    <w:p w14:paraId="2F3BDABD" w14:textId="77777777" w:rsidR="007D0EFF" w:rsidRPr="0033083D" w:rsidRDefault="007D0EFF">
      <w:pPr>
        <w:numPr>
          <w:ilvl w:val="0"/>
          <w:numId w:val="53"/>
        </w:numPr>
        <w:rPr>
          <w:u w:val="single"/>
        </w:rPr>
      </w:pPr>
      <w:hyperlink r:id="rId34" w:history="1">
        <w:r w:rsidRPr="0033083D">
          <w:rPr>
            <w:color w:val="73000A" w:themeColor="accent2"/>
            <w:u w:val="single"/>
          </w:rPr>
          <w:t>VWR</w:t>
        </w:r>
      </w:hyperlink>
    </w:p>
    <w:p w14:paraId="26435B21" w14:textId="77777777" w:rsidR="007D0EFF" w:rsidRPr="0033083D" w:rsidRDefault="007D0EFF">
      <w:pPr>
        <w:numPr>
          <w:ilvl w:val="0"/>
          <w:numId w:val="53"/>
        </w:numPr>
      </w:pPr>
      <w:hyperlink r:id="rId35" w:history="1">
        <w:r w:rsidRPr="0033083D">
          <w:rPr>
            <w:color w:val="73000A" w:themeColor="accent2"/>
            <w:u w:val="single"/>
          </w:rPr>
          <w:t>Airgas</w:t>
        </w:r>
      </w:hyperlink>
      <w:r w:rsidR="006F4770" w:rsidRPr="0033083D">
        <w:rPr>
          <w:color w:val="73000A" w:themeColor="accent2"/>
          <w:u w:val="single"/>
        </w:rPr>
        <w:t xml:space="preserve">, </w:t>
      </w:r>
      <w:hyperlink r:id="rId36" w:history="1">
        <w:r w:rsidR="006F4770" w:rsidRPr="0033083D">
          <w:rPr>
            <w:color w:val="73000A" w:themeColor="accent2"/>
            <w:u w:val="single"/>
          </w:rPr>
          <w:t>Matheson</w:t>
        </w:r>
      </w:hyperlink>
      <w:r w:rsidR="006F4770" w:rsidRPr="0033083D">
        <w:rPr>
          <w:color w:val="73000A" w:themeColor="accent2"/>
          <w:u w:val="single"/>
        </w:rPr>
        <w:t xml:space="preserve">, </w:t>
      </w:r>
      <w:hyperlink r:id="rId37" w:history="1">
        <w:r w:rsidR="006F4770" w:rsidRPr="0033083D">
          <w:rPr>
            <w:color w:val="73000A" w:themeColor="accent2"/>
            <w:u w:val="single"/>
          </w:rPr>
          <w:t>Praxair</w:t>
        </w:r>
      </w:hyperlink>
    </w:p>
    <w:p w14:paraId="010BCBFF" w14:textId="77777777" w:rsidR="007D0EFF" w:rsidRPr="0033083D" w:rsidRDefault="00DD2308" w:rsidP="00462806">
      <w:pPr>
        <w:pStyle w:val="Heading2"/>
      </w:pPr>
      <w:bookmarkStart w:id="111" w:name="_Toc103696405"/>
      <w:bookmarkStart w:id="112" w:name="_Toc236147646"/>
      <w:bookmarkStart w:id="113" w:name="_Toc236219763"/>
      <w:r w:rsidRPr="0033083D">
        <w:t>Standard Operating Procedures</w:t>
      </w:r>
      <w:bookmarkEnd w:id="111"/>
      <w:bookmarkEnd w:id="112"/>
      <w:bookmarkEnd w:id="113"/>
    </w:p>
    <w:p w14:paraId="3C9DA24B" w14:textId="77777777" w:rsidR="007D0EFF" w:rsidRPr="0033083D" w:rsidRDefault="007D0EFF" w:rsidP="00462806">
      <w:pPr>
        <w:rPr>
          <w:color w:val="538135"/>
        </w:rPr>
      </w:pPr>
      <w:r w:rsidRPr="0033083D">
        <w:rPr>
          <w:color w:val="538135"/>
          <w:highlight w:val="yellow"/>
          <w:u w:val="single"/>
        </w:rPr>
        <w:t>Regulatory Reference</w:t>
      </w:r>
      <w:r w:rsidR="0052686C" w:rsidRPr="0033083D">
        <w:rPr>
          <w:color w:val="538135"/>
        </w:rPr>
        <w:t>:</w:t>
      </w:r>
      <w:r w:rsidR="002569D1" w:rsidRPr="0033083D">
        <w:rPr>
          <w:color w:val="538135"/>
        </w:rPr>
        <w:t xml:space="preserve"> </w:t>
      </w:r>
      <w:r w:rsidR="00F43418" w:rsidRPr="0033083D">
        <w:rPr>
          <w:color w:val="538135"/>
        </w:rPr>
        <w:t xml:space="preserve">29 CFR </w:t>
      </w:r>
      <w:r w:rsidR="002569D1" w:rsidRPr="0033083D">
        <w:rPr>
          <w:color w:val="538135"/>
        </w:rPr>
        <w:t>1910.1450(e)(3)(</w:t>
      </w:r>
      <w:proofErr w:type="spellStart"/>
      <w:r w:rsidR="002569D1" w:rsidRPr="0033083D">
        <w:rPr>
          <w:color w:val="538135"/>
        </w:rPr>
        <w:t>i</w:t>
      </w:r>
      <w:proofErr w:type="spellEnd"/>
      <w:r w:rsidR="002569D1" w:rsidRPr="0033083D">
        <w:rPr>
          <w:color w:val="538135"/>
        </w:rPr>
        <w:t>) Standard operating procedures relevant to safety and health considerations to be followed when laboratory work involves the use of hazardous chemicals</w:t>
      </w:r>
      <w:r w:rsidR="005534A9" w:rsidRPr="0033083D">
        <w:rPr>
          <w:color w:val="538135"/>
        </w:rPr>
        <w:t>.</w:t>
      </w:r>
    </w:p>
    <w:p w14:paraId="0667FAFB" w14:textId="77777777" w:rsidR="007D0EFF" w:rsidRPr="0033083D" w:rsidRDefault="007D0EFF" w:rsidP="00462806">
      <w:r w:rsidRPr="0033083D">
        <w:t>The following categories of hazardous substances, equipment and processes presents extreme hazards to personnel and requires written SOPs even for a single event where they are used.</w:t>
      </w:r>
    </w:p>
    <w:p w14:paraId="5E14250E" w14:textId="77777777" w:rsidR="007D0EFF" w:rsidRPr="0033083D" w:rsidRDefault="007D0EFF">
      <w:pPr>
        <w:numPr>
          <w:ilvl w:val="0"/>
          <w:numId w:val="14"/>
        </w:numPr>
      </w:pPr>
      <w:r w:rsidRPr="0033083D">
        <w:t>select human carcinogens</w:t>
      </w:r>
    </w:p>
    <w:p w14:paraId="45DE7AEE" w14:textId="77777777" w:rsidR="007D0EFF" w:rsidRPr="0033083D" w:rsidRDefault="007D0EFF">
      <w:pPr>
        <w:numPr>
          <w:ilvl w:val="0"/>
          <w:numId w:val="14"/>
        </w:numPr>
      </w:pPr>
      <w:r w:rsidRPr="0033083D">
        <w:t>reproductive toxins</w:t>
      </w:r>
    </w:p>
    <w:p w14:paraId="031EC512" w14:textId="77777777" w:rsidR="007D0EFF" w:rsidRPr="0033083D" w:rsidRDefault="007D0EFF">
      <w:pPr>
        <w:numPr>
          <w:ilvl w:val="0"/>
          <w:numId w:val="14"/>
        </w:numPr>
      </w:pPr>
      <w:r w:rsidRPr="0033083D">
        <w:t>mutagens</w:t>
      </w:r>
    </w:p>
    <w:p w14:paraId="4E7AF764" w14:textId="77777777" w:rsidR="007D0EFF" w:rsidRPr="0033083D" w:rsidRDefault="007D0EFF">
      <w:pPr>
        <w:numPr>
          <w:ilvl w:val="0"/>
          <w:numId w:val="14"/>
        </w:numPr>
      </w:pPr>
      <w:r w:rsidRPr="0033083D">
        <w:t>teratogens</w:t>
      </w:r>
    </w:p>
    <w:p w14:paraId="5E71857B" w14:textId="77777777" w:rsidR="007D0EFF" w:rsidRPr="0033083D" w:rsidRDefault="007D0EFF">
      <w:pPr>
        <w:numPr>
          <w:ilvl w:val="0"/>
          <w:numId w:val="14"/>
        </w:numPr>
      </w:pPr>
      <w:r w:rsidRPr="0033083D">
        <w:t>compressed gases especially those that are flammable, reactive, corrosive, and toxic</w:t>
      </w:r>
    </w:p>
    <w:p w14:paraId="441A9B79" w14:textId="77777777" w:rsidR="007D0EFF" w:rsidRPr="0033083D" w:rsidRDefault="007D0EFF">
      <w:pPr>
        <w:numPr>
          <w:ilvl w:val="0"/>
          <w:numId w:val="14"/>
        </w:numPr>
      </w:pPr>
      <w:r w:rsidRPr="0033083D">
        <w:t>unstable compounds that may explode (i.e., expired peroxide formers, dry picric acid),</w:t>
      </w:r>
    </w:p>
    <w:p w14:paraId="4BCB37FD" w14:textId="77777777" w:rsidR="007D0EFF" w:rsidRPr="0033083D" w:rsidRDefault="007D0EFF">
      <w:pPr>
        <w:numPr>
          <w:ilvl w:val="0"/>
          <w:numId w:val="14"/>
        </w:numPr>
      </w:pPr>
      <w:r w:rsidRPr="0033083D">
        <w:t>pyrophoric materials, and</w:t>
      </w:r>
    </w:p>
    <w:p w14:paraId="4E2FC63E" w14:textId="77777777" w:rsidR="007D0EFF" w:rsidRPr="0033083D" w:rsidRDefault="007D0EFF">
      <w:pPr>
        <w:numPr>
          <w:ilvl w:val="0"/>
          <w:numId w:val="14"/>
        </w:numPr>
      </w:pPr>
      <w:r w:rsidRPr="0033083D">
        <w:t>highly toxic liquids and solids</w:t>
      </w:r>
    </w:p>
    <w:p w14:paraId="19D5107E" w14:textId="77777777" w:rsidR="007D0EFF" w:rsidRPr="0033083D" w:rsidRDefault="007D0EFF">
      <w:pPr>
        <w:numPr>
          <w:ilvl w:val="0"/>
          <w:numId w:val="14"/>
        </w:numPr>
      </w:pPr>
      <w:r w:rsidRPr="0033083D">
        <w:t>pressurized systems</w:t>
      </w:r>
    </w:p>
    <w:p w14:paraId="1DE66EB1" w14:textId="77777777" w:rsidR="007D0EFF" w:rsidRPr="0033083D" w:rsidRDefault="007D0EFF">
      <w:pPr>
        <w:numPr>
          <w:ilvl w:val="0"/>
          <w:numId w:val="14"/>
        </w:numPr>
      </w:pPr>
      <w:r w:rsidRPr="0033083D">
        <w:lastRenderedPageBreak/>
        <w:t>equipment that poses significant physical hazards (cut, pinch, crush, high voltage, high pressure, others)</w:t>
      </w:r>
    </w:p>
    <w:p w14:paraId="2C3149A1" w14:textId="77777777" w:rsidR="007D0EFF" w:rsidRPr="0033083D" w:rsidRDefault="007D0EFF">
      <w:pPr>
        <w:numPr>
          <w:ilvl w:val="0"/>
          <w:numId w:val="14"/>
        </w:numPr>
      </w:pPr>
      <w:r w:rsidRPr="0033083D">
        <w:t>Category 1or 2 rating for most hazard classes according to GHS classification</w:t>
      </w:r>
    </w:p>
    <w:p w14:paraId="79E26A58" w14:textId="77777777" w:rsidR="007D0EFF" w:rsidRPr="0033083D" w:rsidRDefault="007D0EFF">
      <w:pPr>
        <w:numPr>
          <w:ilvl w:val="0"/>
          <w:numId w:val="14"/>
        </w:numPr>
      </w:pPr>
      <w:r w:rsidRPr="0033083D">
        <w:t>Process that involves the use of any one or combination of the above</w:t>
      </w:r>
    </w:p>
    <w:p w14:paraId="7E16AF65" w14:textId="77777777" w:rsidR="007D0EFF" w:rsidRPr="0033083D" w:rsidRDefault="007D0EFF" w:rsidP="00462806">
      <w:r w:rsidRPr="0033083D">
        <w:t>The new safety data sheet format identifies the hazard classes of a substance in Section 2. The hazard classification is based on the Globally harmonized system of hazard classification and labeling (GHS). If GHS assigns a Category 1 or 2 rating under any hazard class, it is highly likely that an SOP need to be written for this substance. Consult EH&amp;S 777-5269 if in doubt about the high hazard status of a specific substance.</w:t>
      </w:r>
    </w:p>
    <w:p w14:paraId="4753B897" w14:textId="77777777" w:rsidR="007D0EFF" w:rsidRPr="0033083D" w:rsidRDefault="007D0EFF" w:rsidP="00462806">
      <w:pPr>
        <w:rPr>
          <w:b/>
          <w:bCs/>
          <w:u w:val="single"/>
        </w:rPr>
      </w:pPr>
      <w:r w:rsidRPr="0033083D">
        <w:rPr>
          <w:b/>
          <w:bCs/>
          <w:u w:val="single"/>
        </w:rPr>
        <w:t>What is an SOP?</w:t>
      </w:r>
    </w:p>
    <w:p w14:paraId="71DD5F48" w14:textId="77777777" w:rsidR="007D0EFF" w:rsidRPr="0033083D" w:rsidRDefault="007D0EFF" w:rsidP="00462806">
      <w:pPr>
        <w:rPr>
          <w:i/>
          <w:iCs/>
          <w:color w:val="0070C0"/>
        </w:rPr>
      </w:pPr>
      <w:r w:rsidRPr="0033083D">
        <w:rPr>
          <w:i/>
          <w:iCs/>
          <w:color w:val="0070C0"/>
        </w:rPr>
        <w:t>(Most text in this section is an excerpt from the American Chemical Society’s Hazard Assessment in Research Laboratories).</w:t>
      </w:r>
    </w:p>
    <w:p w14:paraId="549D329C" w14:textId="77777777" w:rsidR="007D0EFF" w:rsidRPr="0033083D" w:rsidRDefault="007D0EFF" w:rsidP="00462806">
      <w:r w:rsidRPr="0033083D">
        <w:rPr>
          <w:u w:val="single"/>
        </w:rPr>
        <w:t>What it is</w:t>
      </w:r>
      <w:r w:rsidRPr="0033083D">
        <w:t xml:space="preserve"> - The result of the SOP method is a comprehensive document that outlines processes in the lab and identifies hazards and controls to eliminate or mitigate the risks.</w:t>
      </w:r>
    </w:p>
    <w:p w14:paraId="2DAB626A" w14:textId="77777777" w:rsidR="007D0EFF" w:rsidRPr="0033083D" w:rsidRDefault="007D0EFF" w:rsidP="00462806">
      <w:r w:rsidRPr="0033083D">
        <w:rPr>
          <w:u w:val="single"/>
        </w:rPr>
        <w:t>Who’s involved</w:t>
      </w:r>
      <w:r w:rsidRPr="0033083D">
        <w:t xml:space="preserve"> - Principal Investigators and senior lab workers oversee the SOP process, but everyone working in the lab should contribute and participate.</w:t>
      </w:r>
    </w:p>
    <w:p w14:paraId="22EB4AE3" w14:textId="77777777" w:rsidR="007D0EFF" w:rsidRPr="0033083D" w:rsidRDefault="007D0EFF" w:rsidP="00462806">
      <w:r w:rsidRPr="0033083D">
        <w:rPr>
          <w:u w:val="single"/>
        </w:rPr>
        <w:t>When to use</w:t>
      </w:r>
      <w:r w:rsidRPr="0033083D">
        <w:t xml:space="preserve"> - Scenarios where hazardous materials, equipment, or processes have been identified but could be streamlined for simple experiments, well-tested experiments, or those that are unchanging.</w:t>
      </w:r>
    </w:p>
    <w:p w14:paraId="37A499CB" w14:textId="77777777" w:rsidR="007D0EFF" w:rsidRPr="0033083D" w:rsidRDefault="007D0EFF" w:rsidP="00462806">
      <w:r w:rsidRPr="0033083D">
        <w:rPr>
          <w:u w:val="single"/>
        </w:rPr>
        <w:t>Training required</w:t>
      </w:r>
      <w:r w:rsidRPr="0033083D">
        <w:t xml:space="preserve"> - Principal Investigators and senior lab workers should lead SOP development. All lab workers at all experience levels should participate in SOP development, review, and updates.</w:t>
      </w:r>
    </w:p>
    <w:p w14:paraId="40ACC47B" w14:textId="77777777" w:rsidR="007D0EFF" w:rsidRPr="0033083D" w:rsidRDefault="007D0EFF" w:rsidP="00462806">
      <w:pPr>
        <w:rPr>
          <w:b/>
          <w:bCs/>
          <w:u w:val="single"/>
        </w:rPr>
      </w:pPr>
      <w:r w:rsidRPr="0033083D">
        <w:rPr>
          <w:b/>
          <w:bCs/>
          <w:u w:val="single"/>
        </w:rPr>
        <w:t>Overview</w:t>
      </w:r>
    </w:p>
    <w:p w14:paraId="3EFA8451" w14:textId="77777777" w:rsidR="007D0EFF" w:rsidRPr="0033083D" w:rsidRDefault="007D0EFF" w:rsidP="00462806">
      <w:r w:rsidRPr="0033083D">
        <w:t>Standard Operating Procedures (SOP) work well for designing experimental protocols in general. It provides an opportunity to identify risks and hazards at each step of an experimental process. An effective SOP analyzes potential hazards associated with a number of factors ranging from the types of materials the experiment requires, to the people working in the lab. Based on the identification of these hazards and risks, SOPs help predict what could go wrong and assess the impact of a safety failure.</w:t>
      </w:r>
    </w:p>
    <w:p w14:paraId="2BB2E4E7" w14:textId="77777777" w:rsidR="007D0EFF" w:rsidRPr="0033083D" w:rsidRDefault="007D0EFF" w:rsidP="00462806">
      <w:r w:rsidRPr="0033083D">
        <w:rPr>
          <w:u w:val="single"/>
        </w:rPr>
        <w:t>Learn more about hazard identification factors to assess</w:t>
      </w:r>
      <w:r w:rsidRPr="0033083D">
        <w:t>.</w:t>
      </w:r>
    </w:p>
    <w:p w14:paraId="090444B8" w14:textId="77777777" w:rsidR="007D0EFF" w:rsidRPr="0033083D" w:rsidRDefault="007D0EFF" w:rsidP="00462806">
      <w:r w:rsidRPr="0033083D">
        <w:t>The SOP often includes information collected from a checklist, Job Hazard Analysis, What-if Analysis, or control banding.</w:t>
      </w:r>
    </w:p>
    <w:p w14:paraId="03CCEF4F" w14:textId="77777777" w:rsidR="007D0EFF" w:rsidRPr="0033083D" w:rsidRDefault="007D0EFF" w:rsidP="00462806">
      <w:r w:rsidRPr="0033083D">
        <w:t>SOPs are typically developed for repetitive procedures known to have associated hazards, such as injury, property loss, or loss of productivity. The SOP outlines written steps that can be followed to safely execute the procedure. Each step of the experiment can be analyzed separately to identify failure points. After each step is analyzed for potential dangers, the whole experiment process should be examined from beginning to end to determine if combinations of the factors could impact safety.</w:t>
      </w:r>
    </w:p>
    <w:p w14:paraId="68056078" w14:textId="77777777" w:rsidR="007D0EFF" w:rsidRPr="0033083D" w:rsidRDefault="007D0EFF" w:rsidP="00462806">
      <w:r w:rsidRPr="0033083D">
        <w:t>The lab worker uses the hazard matrix to review the risks associated with the use of hazardous materials, hazardous processes, and hazardous equipment. They also measure impact of conditions including: adequacy of facilities, worker knowledge and experience and proposed hazard mitigation measures.</w:t>
      </w:r>
    </w:p>
    <w:p w14:paraId="3152D355" w14:textId="77777777" w:rsidR="007D0EFF" w:rsidRPr="0033083D" w:rsidRDefault="007D0EFF" w:rsidP="00462806">
      <w:pPr>
        <w:rPr>
          <w:u w:val="single"/>
        </w:rPr>
      </w:pPr>
      <w:r w:rsidRPr="0033083D">
        <w:rPr>
          <w:u w:val="single"/>
        </w:rPr>
        <w:t>SOP Messages to Remember</w:t>
      </w:r>
    </w:p>
    <w:p w14:paraId="51822165" w14:textId="77777777" w:rsidR="007D0EFF" w:rsidRPr="0033083D" w:rsidRDefault="007D0EFF" w:rsidP="00462806">
      <w:r w:rsidRPr="0033083D">
        <w:t>When writing an SOP, make sure the appropriate research was performed to understand the hazards and identify safety measures including a review of past incidents.</w:t>
      </w:r>
    </w:p>
    <w:p w14:paraId="0847FE68" w14:textId="77777777" w:rsidR="007D0EFF" w:rsidRPr="0033083D" w:rsidRDefault="007D0EFF" w:rsidP="00462806">
      <w:pPr>
        <w:rPr>
          <w:b/>
          <w:bCs/>
          <w:u w:val="single"/>
        </w:rPr>
      </w:pPr>
      <w:r w:rsidRPr="0033083D">
        <w:rPr>
          <w:b/>
          <w:bCs/>
          <w:u w:val="single"/>
        </w:rPr>
        <w:t>How to develop and write an SOP</w:t>
      </w:r>
    </w:p>
    <w:p w14:paraId="4CF77FAC" w14:textId="15735DF4" w:rsidR="007D0EFF" w:rsidRPr="0033083D" w:rsidRDefault="007D0EFF">
      <w:pPr>
        <w:pStyle w:val="ListParagraph"/>
        <w:numPr>
          <w:ilvl w:val="0"/>
          <w:numId w:val="63"/>
        </w:numPr>
        <w:contextualSpacing w:val="0"/>
      </w:pPr>
      <w:r w:rsidRPr="0033083D">
        <w:t>Consult with coworkers, vendors, or other experts.</w:t>
      </w:r>
    </w:p>
    <w:p w14:paraId="4DE9C38C" w14:textId="77777777" w:rsidR="007D0EFF" w:rsidRPr="0033083D" w:rsidRDefault="007D0EFF">
      <w:pPr>
        <w:pStyle w:val="ListParagraph"/>
        <w:numPr>
          <w:ilvl w:val="1"/>
          <w:numId w:val="63"/>
        </w:numPr>
        <w:contextualSpacing w:val="0"/>
      </w:pPr>
      <w:r w:rsidRPr="0033083D">
        <w:lastRenderedPageBreak/>
        <w:t>They may point out hazards you hadn’t considered or known about. For example, compressed gas vendors can explain appropriate handling. Include warning or trouble signs and what to do to prevent a lab accident. Submit the SOP for review by a supervisor and other laboratory workers.</w:t>
      </w:r>
    </w:p>
    <w:p w14:paraId="65D681AF" w14:textId="7139FD86" w:rsidR="008D1C24" w:rsidRPr="0033083D" w:rsidRDefault="007D0EFF">
      <w:pPr>
        <w:pStyle w:val="ListParagraph"/>
        <w:numPr>
          <w:ilvl w:val="0"/>
          <w:numId w:val="63"/>
        </w:numPr>
        <w:contextualSpacing w:val="0"/>
      </w:pPr>
      <w:r w:rsidRPr="0033083D">
        <w:t>Review literature and other guidance materials.</w:t>
      </w:r>
    </w:p>
    <w:p w14:paraId="1B168B43" w14:textId="77777777" w:rsidR="008D1C24" w:rsidRPr="0033083D" w:rsidRDefault="007D0EFF">
      <w:pPr>
        <w:pStyle w:val="ListParagraph"/>
        <w:numPr>
          <w:ilvl w:val="1"/>
          <w:numId w:val="63"/>
        </w:numPr>
        <w:contextualSpacing w:val="0"/>
      </w:pPr>
      <w:r w:rsidRPr="0033083D">
        <w:t>Consult the Safety Data Sheet for specific hazards of substances to be used.</w:t>
      </w:r>
    </w:p>
    <w:p w14:paraId="19F38B64" w14:textId="77777777" w:rsidR="008D1C24" w:rsidRPr="0033083D" w:rsidRDefault="007D0EFF">
      <w:pPr>
        <w:pStyle w:val="ListParagraph"/>
        <w:numPr>
          <w:ilvl w:val="1"/>
          <w:numId w:val="63"/>
        </w:numPr>
        <w:contextualSpacing w:val="0"/>
      </w:pPr>
      <w:r w:rsidRPr="0033083D">
        <w:t>Consult National Fire Protection Association codes (the safety office can obtain these) for control requirements for gas in storage and use, including tubing and connectors, emergency response equipment and facilities requirements.</w:t>
      </w:r>
    </w:p>
    <w:p w14:paraId="30B6732C" w14:textId="77777777" w:rsidR="008D1C24" w:rsidRPr="0033083D" w:rsidRDefault="007D0EFF">
      <w:pPr>
        <w:pStyle w:val="ListParagraph"/>
        <w:numPr>
          <w:ilvl w:val="1"/>
          <w:numId w:val="63"/>
        </w:numPr>
        <w:contextualSpacing w:val="0"/>
      </w:pPr>
      <w:r w:rsidRPr="0033083D">
        <w:t>Review the literature for lessons learned.</w:t>
      </w:r>
    </w:p>
    <w:p w14:paraId="45B7CBD0" w14:textId="13F2FB26" w:rsidR="007D0EFF" w:rsidRPr="0033083D" w:rsidRDefault="007D0EFF">
      <w:pPr>
        <w:pStyle w:val="ListParagraph"/>
        <w:numPr>
          <w:ilvl w:val="1"/>
          <w:numId w:val="63"/>
        </w:numPr>
        <w:contextualSpacing w:val="0"/>
      </w:pPr>
      <w:r w:rsidRPr="0033083D">
        <w:t>Review the experiment for what could go wrong/likely failures?</w:t>
      </w:r>
      <w:r w:rsidR="008D1C24" w:rsidRPr="0033083D">
        <w:t xml:space="preserve"> </w:t>
      </w:r>
      <w:r w:rsidRPr="0033083D">
        <w:t>What failures, even if unlikely, could lead to a catastrophic event?</w:t>
      </w:r>
    </w:p>
    <w:p w14:paraId="3946E2C0" w14:textId="6F75B2B1" w:rsidR="008D1C24" w:rsidRPr="0033083D" w:rsidRDefault="007D0EFF">
      <w:pPr>
        <w:pStyle w:val="ListParagraph"/>
        <w:numPr>
          <w:ilvl w:val="0"/>
          <w:numId w:val="63"/>
        </w:numPr>
        <w:contextualSpacing w:val="0"/>
      </w:pPr>
      <w:r w:rsidRPr="0033083D">
        <w:t xml:space="preserve">Decide on what approach to take: </w:t>
      </w:r>
    </w:p>
    <w:p w14:paraId="217E0D8E" w14:textId="77777777" w:rsidR="008D1C24" w:rsidRPr="0033083D" w:rsidRDefault="007D0EFF">
      <w:pPr>
        <w:pStyle w:val="ListParagraph"/>
        <w:numPr>
          <w:ilvl w:val="1"/>
          <w:numId w:val="63"/>
        </w:numPr>
        <w:contextualSpacing w:val="0"/>
      </w:pPr>
      <w:r w:rsidRPr="0033083D">
        <w:t>Process (i.e., distillation, peptide synthesis, hydrogenation, organic synthesis)</w:t>
      </w:r>
    </w:p>
    <w:p w14:paraId="10D0FD11" w14:textId="77777777" w:rsidR="008D1C24" w:rsidRPr="0033083D" w:rsidRDefault="007D0EFF">
      <w:pPr>
        <w:pStyle w:val="ListParagraph"/>
        <w:numPr>
          <w:ilvl w:val="1"/>
          <w:numId w:val="63"/>
        </w:numPr>
        <w:contextualSpacing w:val="0"/>
      </w:pPr>
      <w:r w:rsidRPr="0033083D">
        <w:t>A specific hazardous substance (i.e., cyanogen bromide, HF, nitric acid)</w:t>
      </w:r>
    </w:p>
    <w:p w14:paraId="10354C91" w14:textId="77777777" w:rsidR="008D1C24" w:rsidRPr="0033083D" w:rsidRDefault="007D0EFF">
      <w:pPr>
        <w:pStyle w:val="ListParagraph"/>
        <w:numPr>
          <w:ilvl w:val="1"/>
          <w:numId w:val="63"/>
        </w:numPr>
        <w:contextualSpacing w:val="0"/>
      </w:pPr>
      <w:r w:rsidRPr="0033083D">
        <w:t>Hazard class – (i.e., organic solvents, peroxide formers, carcinogens, corrosives)</w:t>
      </w:r>
    </w:p>
    <w:p w14:paraId="77DCBB4C" w14:textId="206650C5" w:rsidR="007D0EFF" w:rsidRPr="0033083D" w:rsidRDefault="007D0EFF">
      <w:pPr>
        <w:pStyle w:val="ListParagraph"/>
        <w:numPr>
          <w:ilvl w:val="1"/>
          <w:numId w:val="63"/>
        </w:numPr>
        <w:contextualSpacing w:val="0"/>
      </w:pPr>
      <w:r w:rsidRPr="0033083D">
        <w:t>By any other reasonable approach that addresses the health and safety concerns of the experiment</w:t>
      </w:r>
    </w:p>
    <w:p w14:paraId="78F09B6A" w14:textId="41872CD7" w:rsidR="008D1C24" w:rsidRPr="0033083D" w:rsidRDefault="007D0EFF">
      <w:pPr>
        <w:pStyle w:val="ListParagraph"/>
        <w:numPr>
          <w:ilvl w:val="0"/>
          <w:numId w:val="63"/>
        </w:numPr>
        <w:contextualSpacing w:val="0"/>
      </w:pPr>
      <w:r w:rsidRPr="0033083D">
        <w:t xml:space="preserve">Use the EH&amp;S SOP template and address the following required elements: </w:t>
      </w:r>
    </w:p>
    <w:p w14:paraId="6677D7B2" w14:textId="77777777" w:rsidR="008D1C24" w:rsidRPr="0033083D" w:rsidRDefault="007D0EFF">
      <w:pPr>
        <w:pStyle w:val="ListParagraph"/>
        <w:numPr>
          <w:ilvl w:val="1"/>
          <w:numId w:val="63"/>
        </w:numPr>
        <w:contextualSpacing w:val="0"/>
      </w:pPr>
      <w:r w:rsidRPr="0033083D">
        <w:t>Identity of the substance and important characteristics</w:t>
      </w:r>
    </w:p>
    <w:p w14:paraId="782A62C8" w14:textId="77777777" w:rsidR="008D1C24" w:rsidRPr="0033083D" w:rsidRDefault="007D0EFF">
      <w:pPr>
        <w:pStyle w:val="ListParagraph"/>
        <w:numPr>
          <w:ilvl w:val="1"/>
          <w:numId w:val="63"/>
        </w:numPr>
        <w:contextualSpacing w:val="0"/>
      </w:pPr>
      <w:r w:rsidRPr="0033083D">
        <w:t>Material hazards</w:t>
      </w:r>
    </w:p>
    <w:p w14:paraId="18419705" w14:textId="77777777" w:rsidR="008D1C24" w:rsidRPr="0033083D" w:rsidRDefault="007D0EFF">
      <w:pPr>
        <w:pStyle w:val="ListParagraph"/>
        <w:numPr>
          <w:ilvl w:val="1"/>
          <w:numId w:val="63"/>
        </w:numPr>
        <w:contextualSpacing w:val="0"/>
      </w:pPr>
      <w:r w:rsidRPr="0033083D">
        <w:t>Other special considerations such as extreme reactivity</w:t>
      </w:r>
    </w:p>
    <w:p w14:paraId="3E9694FC" w14:textId="77777777" w:rsidR="008D1C24" w:rsidRPr="0033083D" w:rsidRDefault="007D0EFF">
      <w:pPr>
        <w:pStyle w:val="ListParagraph"/>
        <w:numPr>
          <w:ilvl w:val="1"/>
          <w:numId w:val="63"/>
        </w:numPr>
        <w:contextualSpacing w:val="0"/>
      </w:pPr>
      <w:r w:rsidRPr="0033083D">
        <w:t>Availability of alternative safer materials</w:t>
      </w:r>
    </w:p>
    <w:p w14:paraId="3CD97A7D" w14:textId="77777777" w:rsidR="008D1C24" w:rsidRPr="0033083D" w:rsidRDefault="007D0EFF">
      <w:pPr>
        <w:pStyle w:val="ListParagraph"/>
        <w:numPr>
          <w:ilvl w:val="1"/>
          <w:numId w:val="63"/>
        </w:numPr>
        <w:contextualSpacing w:val="0"/>
      </w:pPr>
      <w:r w:rsidRPr="0033083D">
        <w:t>Engineering controls</w:t>
      </w:r>
    </w:p>
    <w:p w14:paraId="3423A8E8" w14:textId="77777777" w:rsidR="008D1C24" w:rsidRPr="0033083D" w:rsidRDefault="007D0EFF">
      <w:pPr>
        <w:pStyle w:val="ListParagraph"/>
        <w:numPr>
          <w:ilvl w:val="1"/>
          <w:numId w:val="63"/>
        </w:numPr>
        <w:contextualSpacing w:val="0"/>
      </w:pPr>
      <w:r w:rsidRPr="0033083D">
        <w:t>Personal protective equipment (PPE) required</w:t>
      </w:r>
    </w:p>
    <w:p w14:paraId="705F6748" w14:textId="77777777" w:rsidR="008D1C24" w:rsidRPr="0033083D" w:rsidRDefault="007D0EFF">
      <w:pPr>
        <w:pStyle w:val="ListParagraph"/>
        <w:numPr>
          <w:ilvl w:val="1"/>
          <w:numId w:val="63"/>
        </w:numPr>
        <w:contextualSpacing w:val="0"/>
      </w:pPr>
      <w:r w:rsidRPr="0033083D">
        <w:t>Proper use and storage</w:t>
      </w:r>
    </w:p>
    <w:p w14:paraId="34FD8E59" w14:textId="77777777" w:rsidR="008D1C24" w:rsidRPr="0033083D" w:rsidRDefault="007D0EFF">
      <w:pPr>
        <w:pStyle w:val="ListParagraph"/>
        <w:numPr>
          <w:ilvl w:val="1"/>
          <w:numId w:val="63"/>
        </w:numPr>
        <w:contextualSpacing w:val="0"/>
      </w:pPr>
      <w:r w:rsidRPr="0033083D">
        <w:t>Work practices</w:t>
      </w:r>
    </w:p>
    <w:p w14:paraId="0A94CEAD" w14:textId="77777777" w:rsidR="008D1C24" w:rsidRPr="0033083D" w:rsidRDefault="007D0EFF">
      <w:pPr>
        <w:pStyle w:val="ListParagraph"/>
        <w:numPr>
          <w:ilvl w:val="1"/>
          <w:numId w:val="63"/>
        </w:numPr>
        <w:contextualSpacing w:val="0"/>
      </w:pPr>
      <w:r w:rsidRPr="0033083D">
        <w:t>Emergency procedures for spill, exposure to the hazardous substance and/or process or equipment failure</w:t>
      </w:r>
    </w:p>
    <w:p w14:paraId="5AC0A058" w14:textId="77777777" w:rsidR="008D1C24" w:rsidRPr="0033083D" w:rsidRDefault="007D0EFF">
      <w:pPr>
        <w:pStyle w:val="ListParagraph"/>
        <w:numPr>
          <w:ilvl w:val="1"/>
          <w:numId w:val="63"/>
        </w:numPr>
        <w:contextualSpacing w:val="0"/>
      </w:pPr>
      <w:r w:rsidRPr="0033083D">
        <w:t>Availability of safety equipment</w:t>
      </w:r>
    </w:p>
    <w:p w14:paraId="3F5A6147" w14:textId="77777777" w:rsidR="008D1C24" w:rsidRPr="0033083D" w:rsidRDefault="007D0EFF">
      <w:pPr>
        <w:pStyle w:val="ListParagraph"/>
        <w:numPr>
          <w:ilvl w:val="1"/>
          <w:numId w:val="63"/>
        </w:numPr>
        <w:contextualSpacing w:val="0"/>
      </w:pPr>
      <w:r w:rsidRPr="0033083D">
        <w:t>Safety information resources</w:t>
      </w:r>
    </w:p>
    <w:p w14:paraId="38285944" w14:textId="2CE09900" w:rsidR="007D0EFF" w:rsidRPr="0033083D" w:rsidRDefault="007D0EFF">
      <w:pPr>
        <w:pStyle w:val="ListParagraph"/>
        <w:numPr>
          <w:ilvl w:val="1"/>
          <w:numId w:val="63"/>
        </w:numPr>
        <w:contextualSpacing w:val="0"/>
      </w:pPr>
      <w:r w:rsidRPr="0033083D">
        <w:t>SOP-specific training documentation</w:t>
      </w:r>
    </w:p>
    <w:p w14:paraId="24714723" w14:textId="28C2C61C" w:rsidR="008D1C24" w:rsidRPr="0033083D" w:rsidRDefault="007D0EFF">
      <w:pPr>
        <w:pStyle w:val="ListParagraph"/>
        <w:numPr>
          <w:ilvl w:val="0"/>
          <w:numId w:val="63"/>
        </w:numPr>
        <w:contextualSpacing w:val="0"/>
      </w:pPr>
      <w:r w:rsidRPr="0033083D">
        <w:t>Prepare for the experiment.</w:t>
      </w:r>
      <w:r w:rsidR="008B4752" w:rsidRPr="0033083D">
        <w:t xml:space="preserve"> </w:t>
      </w:r>
      <w:r w:rsidRPr="0033083D">
        <w:t>Perform a dry run.</w:t>
      </w:r>
    </w:p>
    <w:p w14:paraId="63B7A62B" w14:textId="77777777" w:rsidR="008D1C24" w:rsidRPr="0033083D" w:rsidRDefault="007D0EFF">
      <w:pPr>
        <w:pStyle w:val="ListParagraph"/>
        <w:numPr>
          <w:ilvl w:val="1"/>
          <w:numId w:val="63"/>
        </w:numPr>
        <w:contextualSpacing w:val="0"/>
      </w:pPr>
      <w:r w:rsidRPr="0033083D">
        <w:t>Remove any combustible or unnecessary material from the area around the experiment.</w:t>
      </w:r>
    </w:p>
    <w:p w14:paraId="43D0C4E8" w14:textId="77777777" w:rsidR="008D1C24" w:rsidRPr="0033083D" w:rsidRDefault="007D0EFF">
      <w:pPr>
        <w:pStyle w:val="ListParagraph"/>
        <w:numPr>
          <w:ilvl w:val="1"/>
          <w:numId w:val="63"/>
        </w:numPr>
        <w:contextualSpacing w:val="0"/>
      </w:pPr>
      <w:r w:rsidRPr="0033083D">
        <w:t>Make sure there is a clear emergency egress</w:t>
      </w:r>
    </w:p>
    <w:p w14:paraId="0CDA944C" w14:textId="77777777" w:rsidR="008D1C24" w:rsidRPr="0033083D" w:rsidRDefault="00D33ABB">
      <w:pPr>
        <w:pStyle w:val="ListParagraph"/>
        <w:numPr>
          <w:ilvl w:val="1"/>
          <w:numId w:val="63"/>
        </w:numPr>
        <w:contextualSpacing w:val="0"/>
      </w:pPr>
      <w:r w:rsidRPr="0033083D">
        <w:t xml:space="preserve">Make sure you </w:t>
      </w:r>
      <w:r w:rsidR="007D0EFF" w:rsidRPr="0033083D">
        <w:t>have appropriate attire and PPE.</w:t>
      </w:r>
    </w:p>
    <w:p w14:paraId="450C0804" w14:textId="77777777" w:rsidR="008D1C24" w:rsidRPr="0033083D" w:rsidRDefault="007D0EFF">
      <w:pPr>
        <w:pStyle w:val="ListParagraph"/>
        <w:numPr>
          <w:ilvl w:val="1"/>
          <w:numId w:val="63"/>
        </w:numPr>
        <w:contextualSpacing w:val="0"/>
      </w:pPr>
      <w:r w:rsidRPr="0033083D">
        <w:t>Have a plan to monitor the experiment.</w:t>
      </w:r>
    </w:p>
    <w:p w14:paraId="4E78B3AC" w14:textId="77777777" w:rsidR="008D1C24" w:rsidRPr="0033083D" w:rsidRDefault="007D0EFF">
      <w:pPr>
        <w:pStyle w:val="ListParagraph"/>
        <w:numPr>
          <w:ilvl w:val="1"/>
          <w:numId w:val="63"/>
        </w:numPr>
        <w:contextualSpacing w:val="0"/>
      </w:pPr>
      <w:r w:rsidRPr="0033083D">
        <w:t>Review the hazards and make sure measures have been taken to reduce risk.</w:t>
      </w:r>
    </w:p>
    <w:p w14:paraId="40A16AF9" w14:textId="77777777" w:rsidR="008D1C24" w:rsidRPr="0033083D" w:rsidRDefault="007D0EFF">
      <w:pPr>
        <w:pStyle w:val="ListParagraph"/>
        <w:numPr>
          <w:ilvl w:val="1"/>
          <w:numId w:val="63"/>
        </w:numPr>
        <w:contextualSpacing w:val="0"/>
      </w:pPr>
      <w:r w:rsidRPr="0033083D">
        <w:t>Address other laboratory or facility operations that might affect this experiment or be affected by it.</w:t>
      </w:r>
    </w:p>
    <w:p w14:paraId="5AF578A2" w14:textId="51B24F84" w:rsidR="007D0EFF" w:rsidRPr="0033083D" w:rsidRDefault="007D0EFF">
      <w:pPr>
        <w:pStyle w:val="ListParagraph"/>
        <w:numPr>
          <w:ilvl w:val="1"/>
          <w:numId w:val="63"/>
        </w:numPr>
        <w:contextualSpacing w:val="0"/>
      </w:pPr>
      <w:r w:rsidRPr="0033083D">
        <w:t>Practice using nonhazardous materials or using a scaled down process.</w:t>
      </w:r>
    </w:p>
    <w:p w14:paraId="33FC23A8" w14:textId="6AF0B27B" w:rsidR="008D1C24" w:rsidRPr="0033083D" w:rsidRDefault="007D0EFF">
      <w:pPr>
        <w:pStyle w:val="ListParagraph"/>
        <w:numPr>
          <w:ilvl w:val="0"/>
          <w:numId w:val="63"/>
        </w:numPr>
        <w:contextualSpacing w:val="0"/>
      </w:pPr>
      <w:r w:rsidRPr="0033083D">
        <w:lastRenderedPageBreak/>
        <w:t>Identify unsafe conditions. Revise SOP, incorporate new information.</w:t>
      </w:r>
    </w:p>
    <w:p w14:paraId="0EEC8C0F" w14:textId="77777777" w:rsidR="008D1C24" w:rsidRPr="0033083D" w:rsidRDefault="007D0EFF">
      <w:pPr>
        <w:pStyle w:val="ListParagraph"/>
        <w:numPr>
          <w:ilvl w:val="1"/>
          <w:numId w:val="63"/>
        </w:numPr>
        <w:contextualSpacing w:val="0"/>
      </w:pPr>
      <w:r w:rsidRPr="0033083D">
        <w:t>Do not perform an experiment in low humidity, with inadequate space or lighting, or in a cluttered or cramped area.</w:t>
      </w:r>
    </w:p>
    <w:p w14:paraId="56BAC078" w14:textId="77777777" w:rsidR="008D1C24" w:rsidRPr="0033083D" w:rsidRDefault="007D0EFF">
      <w:pPr>
        <w:pStyle w:val="ListParagraph"/>
        <w:numPr>
          <w:ilvl w:val="1"/>
          <w:numId w:val="63"/>
        </w:numPr>
        <w:contextualSpacing w:val="0"/>
      </w:pPr>
      <w:r w:rsidRPr="0033083D">
        <w:t>Do not perform while working alone or without emergency response personnel, if needed.</w:t>
      </w:r>
    </w:p>
    <w:p w14:paraId="24BB597A" w14:textId="77777777" w:rsidR="008D1C24" w:rsidRPr="0033083D" w:rsidRDefault="007D0EFF">
      <w:pPr>
        <w:pStyle w:val="ListParagraph"/>
        <w:numPr>
          <w:ilvl w:val="1"/>
          <w:numId w:val="63"/>
        </w:numPr>
        <w:contextualSpacing w:val="0"/>
      </w:pPr>
      <w:r w:rsidRPr="0033083D">
        <w:t>Do not perform an experiment if rushed, fatigued, or ill.</w:t>
      </w:r>
    </w:p>
    <w:p w14:paraId="597A61EB" w14:textId="77777777" w:rsidR="008D1C24" w:rsidRPr="0033083D" w:rsidRDefault="007D0EFF">
      <w:pPr>
        <w:pStyle w:val="ListParagraph"/>
        <w:numPr>
          <w:ilvl w:val="1"/>
          <w:numId w:val="63"/>
        </w:numPr>
        <w:contextualSpacing w:val="0"/>
      </w:pPr>
      <w:r w:rsidRPr="0033083D">
        <w:t>Do not proceed if there is evidence of a gas leak or a tubing or equipment failure.</w:t>
      </w:r>
    </w:p>
    <w:p w14:paraId="54D408A8" w14:textId="2B183BC1" w:rsidR="007D0EFF" w:rsidRPr="0033083D" w:rsidRDefault="007D0EFF">
      <w:pPr>
        <w:pStyle w:val="ListParagraph"/>
        <w:numPr>
          <w:ilvl w:val="1"/>
          <w:numId w:val="63"/>
        </w:numPr>
        <w:contextualSpacing w:val="0"/>
      </w:pPr>
      <w:r w:rsidRPr="0033083D">
        <w:t>Report any incidents or concerns to a supervisor.</w:t>
      </w:r>
    </w:p>
    <w:p w14:paraId="655D0619" w14:textId="77777777" w:rsidR="007D0EFF" w:rsidRPr="0033083D" w:rsidRDefault="00522B00" w:rsidP="00462806">
      <w:pPr>
        <w:pStyle w:val="Heading2"/>
      </w:pPr>
      <w:bookmarkStart w:id="114" w:name="_Toc103696406"/>
      <w:bookmarkStart w:id="115" w:name="_Toc236147647"/>
      <w:bookmarkStart w:id="116" w:name="_Toc236219764"/>
      <w:r w:rsidRPr="0033083D">
        <w:t>Training Documentation</w:t>
      </w:r>
      <w:bookmarkEnd w:id="114"/>
      <w:bookmarkEnd w:id="115"/>
      <w:bookmarkEnd w:id="116"/>
    </w:p>
    <w:p w14:paraId="3CBFCA98" w14:textId="77777777" w:rsidR="007D0EFF" w:rsidRPr="0033083D" w:rsidRDefault="007D0EFF" w:rsidP="00462806">
      <w:r w:rsidRPr="0033083D">
        <w:rPr>
          <w:highlight w:val="yellow"/>
        </w:rPr>
        <w:t xml:space="preserve">See Chapter </w:t>
      </w:r>
      <w:r w:rsidR="00CB72A1" w:rsidRPr="0033083D">
        <w:rPr>
          <w:highlight w:val="yellow"/>
        </w:rPr>
        <w:t>7</w:t>
      </w:r>
    </w:p>
    <w:p w14:paraId="24CBF712" w14:textId="77777777" w:rsidR="007D0EFF" w:rsidRPr="0033083D" w:rsidRDefault="00522B00" w:rsidP="00462806">
      <w:pPr>
        <w:pStyle w:val="Heading2"/>
      </w:pPr>
      <w:bookmarkStart w:id="117" w:name="_Toc103696407"/>
      <w:bookmarkStart w:id="118" w:name="_Toc236147648"/>
      <w:bookmarkStart w:id="119" w:name="_Toc236219765"/>
      <w:r w:rsidRPr="0033083D">
        <w:t>Designated Areas</w:t>
      </w:r>
      <w:bookmarkEnd w:id="117"/>
      <w:bookmarkEnd w:id="118"/>
      <w:bookmarkEnd w:id="119"/>
    </w:p>
    <w:p w14:paraId="3FD23CD0" w14:textId="77777777" w:rsidR="007D0EFF" w:rsidRPr="0033083D" w:rsidRDefault="007D0EFF"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sidRPr="0033083D">
        <w:rPr>
          <w:color w:val="000000"/>
        </w:rPr>
        <w:t>Designated areas should be clearly marked with a conspicuous sign reading: DESIGNATED AREA FOR USE OF (NAME OF HIGHLY HAZARDOUS SUBSTANCE)</w:t>
      </w:r>
      <w:r w:rsidRPr="0033083D">
        <w:rPr>
          <w:color w:val="000000"/>
        </w:rPr>
        <w:sym w:font="Symbol" w:char="F0BE"/>
      </w:r>
      <w:r w:rsidRPr="0033083D">
        <w:rPr>
          <w:color w:val="000000"/>
        </w:rPr>
        <w:t>AUTHORIZED PERSONNEL ONLY. Only authorized and trained personnel should be allowed to work in or have access to such designated areas.</w:t>
      </w:r>
    </w:p>
    <w:p w14:paraId="7F73D824" w14:textId="77777777" w:rsidR="007D0EFF" w:rsidRPr="0033083D" w:rsidRDefault="00522B00" w:rsidP="00462806">
      <w:pPr>
        <w:pStyle w:val="Heading2"/>
      </w:pPr>
      <w:bookmarkStart w:id="120" w:name="_Toc103696408"/>
      <w:bookmarkStart w:id="121" w:name="_Toc236147649"/>
      <w:bookmarkStart w:id="122" w:name="_Toc236219766"/>
      <w:r w:rsidRPr="0033083D">
        <w:t>Unattended Operations</w:t>
      </w:r>
      <w:bookmarkEnd w:id="120"/>
      <w:bookmarkEnd w:id="121"/>
      <w:bookmarkEnd w:id="122"/>
    </w:p>
    <w:p w14:paraId="1A37E274" w14:textId="1D4BAE24" w:rsidR="007D0EFF" w:rsidRPr="0033083D" w:rsidRDefault="007D0EFF" w:rsidP="00462806">
      <w:r w:rsidRPr="0033083D">
        <w:t>Unattended procedures and operating equipment are strongly discouraged due to the increased risk of developing a hazardous situation or materials release from equipment failure or interruption of supply of electricity or water.</w:t>
      </w:r>
      <w:r w:rsidR="008B4752" w:rsidRPr="0033083D">
        <w:t xml:space="preserve"> </w:t>
      </w:r>
      <w:r w:rsidRPr="0033083D">
        <w:t>These often results to flooding and/or fire or release of hazardous chemicals.</w:t>
      </w:r>
      <w:r w:rsidR="008B4752" w:rsidRPr="0033083D">
        <w:t xml:space="preserve"> </w:t>
      </w:r>
      <w:r w:rsidRPr="0033083D">
        <w:t>In cases where equipment or procedures need to run over an extended period of time due to the nature of the experiment, there are signage that needs to be placed on the equipment.</w:t>
      </w:r>
    </w:p>
    <w:p w14:paraId="6CF73BE7" w14:textId="77777777" w:rsidR="007D0EFF" w:rsidRPr="0033083D" w:rsidRDefault="003B45D9" w:rsidP="00462806">
      <w:pPr>
        <w:pStyle w:val="Heading2"/>
      </w:pPr>
      <w:bookmarkStart w:id="123" w:name="_Toc103696409"/>
      <w:bookmarkStart w:id="124" w:name="_Toc236147650"/>
      <w:bookmarkStart w:id="125" w:name="_Toc236219767"/>
      <w:r w:rsidRPr="0033083D">
        <w:t>Emergency Procedures</w:t>
      </w:r>
      <w:bookmarkEnd w:id="123"/>
      <w:bookmarkEnd w:id="124"/>
      <w:bookmarkEnd w:id="125"/>
    </w:p>
    <w:p w14:paraId="63C1FCDC" w14:textId="34DC0EA0" w:rsidR="006F708B" w:rsidRPr="0033083D" w:rsidRDefault="007D0EFF"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A written emergency procedure for common lab incidents such as fire, exposure to chemicals, chemical spills and releases are required to be posted by the exit door or any prominent bulletin board in the laboratory.</w:t>
      </w:r>
      <w:r w:rsidR="008B4752" w:rsidRPr="0033083D">
        <w:t xml:space="preserve"> </w:t>
      </w:r>
      <w:r w:rsidRPr="0033083D">
        <w:t>The procedure must clearly describe the steps that must be taken to properly respond when an incident occur.</w:t>
      </w:r>
      <w:r w:rsidR="008B4752" w:rsidRPr="0033083D">
        <w:t xml:space="preserve"> </w:t>
      </w:r>
      <w:r w:rsidRPr="0033083D">
        <w:t xml:space="preserve">The procedure must include verified emergency phone numbers for personnel and </w:t>
      </w:r>
      <w:r w:rsidR="00CD6DEB" w:rsidRPr="0033083D">
        <w:t>offices</w:t>
      </w:r>
      <w:r w:rsidRPr="0033083D">
        <w:t xml:space="preserve"> who will be able to </w:t>
      </w:r>
      <w:r w:rsidR="00CD6DEB" w:rsidRPr="0033083D">
        <w:t xml:space="preserve">provide information about laboratory operations or </w:t>
      </w:r>
      <w:r w:rsidRPr="0033083D">
        <w:t>assist during an emergency.</w:t>
      </w:r>
    </w:p>
    <w:p w14:paraId="240E6C26" w14:textId="77777777" w:rsidR="007D0EFF" w:rsidRPr="0033083D" w:rsidRDefault="006F708B"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br w:type="page"/>
      </w:r>
    </w:p>
    <w:p w14:paraId="5857BAAE" w14:textId="0EB3A5F4" w:rsidR="00FA1AE3" w:rsidRPr="0033083D" w:rsidRDefault="00545F3E" w:rsidP="007743B4">
      <w:pPr>
        <w:pStyle w:val="Heading1"/>
        <w:rPr>
          <w:sz w:val="20"/>
          <w:szCs w:val="20"/>
        </w:rPr>
      </w:pPr>
      <w:bookmarkStart w:id="126" w:name="_Toc236219768"/>
      <w:r w:rsidRPr="00545F3E">
        <w:rPr>
          <w:sz w:val="20"/>
          <w:szCs w:val="20"/>
        </w:rPr>
        <w:lastRenderedPageBreak/>
        <w:t>Chapter 7. Safety Training</w:t>
      </w:r>
      <w:bookmarkEnd w:id="126"/>
    </w:p>
    <w:p w14:paraId="38A18CFD" w14:textId="77777777" w:rsidR="003F14AC" w:rsidRPr="0033083D" w:rsidRDefault="003B45D9" w:rsidP="00462806">
      <w:pPr>
        <w:pStyle w:val="Heading2"/>
      </w:pPr>
      <w:bookmarkStart w:id="127" w:name="_Toc103696411"/>
      <w:bookmarkStart w:id="128" w:name="_Toc236147652"/>
      <w:bookmarkStart w:id="129" w:name="_Toc236219769"/>
      <w:r w:rsidRPr="0033083D">
        <w:t>Required Safety Trainings</w:t>
      </w:r>
      <w:bookmarkEnd w:id="127"/>
      <w:bookmarkEnd w:id="128"/>
      <w:bookmarkEnd w:id="129"/>
    </w:p>
    <w:p w14:paraId="28AA8F57" w14:textId="029AE0E5" w:rsidR="00163B3A" w:rsidRPr="0033083D" w:rsidRDefault="00B15B7E" w:rsidP="00462806">
      <w:r w:rsidRPr="0033083D">
        <w:t xml:space="preserve">Training is </w:t>
      </w:r>
      <w:r w:rsidR="00CF2D83" w:rsidRPr="0033083D">
        <w:t xml:space="preserve">an </w:t>
      </w:r>
      <w:r w:rsidRPr="0033083D">
        <w:t xml:space="preserve">essential </w:t>
      </w:r>
      <w:r w:rsidR="00CF2D83" w:rsidRPr="0033083D">
        <w:t xml:space="preserve">tool </w:t>
      </w:r>
      <w:r w:rsidRPr="0033083D">
        <w:t xml:space="preserve">to communicate the principles and practices of laboratory safety. </w:t>
      </w:r>
      <w:r w:rsidR="00163B3A" w:rsidRPr="0033083D">
        <w:t xml:space="preserve">Required trainings for each lab personnel depends on </w:t>
      </w:r>
      <w:r w:rsidR="00CF2D83" w:rsidRPr="0033083D">
        <w:t xml:space="preserve">the </w:t>
      </w:r>
      <w:r w:rsidR="00163B3A" w:rsidRPr="0033083D">
        <w:t>hazardous materials to be handled by the person.</w:t>
      </w:r>
      <w:r w:rsidR="008B4752" w:rsidRPr="0033083D">
        <w:t xml:space="preserve"> </w:t>
      </w:r>
      <w:r w:rsidR="00163B3A" w:rsidRPr="0033083D">
        <w:t xml:space="preserve">At the time of initial appointment, the </w:t>
      </w:r>
      <w:r w:rsidR="00CF2D83" w:rsidRPr="0033083D">
        <w:t>S</w:t>
      </w:r>
      <w:r w:rsidR="00163B3A" w:rsidRPr="0033083D">
        <w:t>upervisor and personnel must take time to identify and list all required trainings.</w:t>
      </w:r>
      <w:r w:rsidR="008B4752" w:rsidRPr="0033083D">
        <w:t xml:space="preserve"> </w:t>
      </w:r>
      <w:r w:rsidR="00163B3A" w:rsidRPr="0033083D">
        <w:t xml:space="preserve">The </w:t>
      </w:r>
      <w:r w:rsidR="00CF2D83" w:rsidRPr="0033083D">
        <w:t>S</w:t>
      </w:r>
      <w:r w:rsidR="00163B3A" w:rsidRPr="0033083D">
        <w:t xml:space="preserve">upervisor and lab personnel must ensure that the trainings identified are </w:t>
      </w:r>
      <w:r w:rsidR="00CF2D83" w:rsidRPr="0033083D">
        <w:t xml:space="preserve">corresponds with the materials involved in experiment and that the trainings are </w:t>
      </w:r>
      <w:r w:rsidR="00163B3A" w:rsidRPr="0033083D">
        <w:t xml:space="preserve">completed before beginning actual work in the laboratory. </w:t>
      </w:r>
    </w:p>
    <w:p w14:paraId="3249D6BF" w14:textId="77777777" w:rsidR="00B15B7E" w:rsidRPr="0033083D" w:rsidRDefault="00B15B7E" w:rsidP="00462806">
      <w:r w:rsidRPr="0033083D">
        <w:t>The following regulatory agencies require training of employees who work with specific hazardous materials:</w:t>
      </w:r>
    </w:p>
    <w:p w14:paraId="55C02491" w14:textId="7A3201F0" w:rsidR="00B15B7E" w:rsidRPr="0033083D" w:rsidRDefault="00B15B7E">
      <w:pPr>
        <w:numPr>
          <w:ilvl w:val="0"/>
          <w:numId w:val="11"/>
        </w:numPr>
      </w:pPr>
      <w:r w:rsidRPr="0033083D">
        <w:t>Occupational Safety &amp; Health Administration (OSHA) requires training for all employees who work with hazardous chemicals and human-derived materials (</w:t>
      </w:r>
      <w:r w:rsidR="00094588" w:rsidRPr="0033083D">
        <w:t>e.g.,</w:t>
      </w:r>
      <w:r w:rsidRPr="0033083D">
        <w:t xml:space="preserve"> human blood, body fluids or tissue specimens)</w:t>
      </w:r>
      <w:r w:rsidR="00CF2D83" w:rsidRPr="0033083D">
        <w:t>;</w:t>
      </w:r>
    </w:p>
    <w:p w14:paraId="4747BDF2" w14:textId="77777777" w:rsidR="00B15B7E" w:rsidRPr="0033083D" w:rsidRDefault="00B15B7E">
      <w:pPr>
        <w:numPr>
          <w:ilvl w:val="0"/>
          <w:numId w:val="11"/>
        </w:numPr>
      </w:pPr>
      <w:r w:rsidRPr="0033083D">
        <w:t>RCRA regulation requires employees generating hazardous chemical waste to complete annual hazardous waste generators’ training</w:t>
      </w:r>
      <w:r w:rsidR="00CF2D83" w:rsidRPr="0033083D">
        <w:t>;</w:t>
      </w:r>
    </w:p>
    <w:p w14:paraId="264EBCA4" w14:textId="77777777" w:rsidR="00B15B7E" w:rsidRPr="0033083D" w:rsidRDefault="00B15B7E">
      <w:pPr>
        <w:numPr>
          <w:ilvl w:val="0"/>
          <w:numId w:val="11"/>
        </w:numPr>
      </w:pPr>
      <w:r w:rsidRPr="0033083D">
        <w:t>The SC Department of Health and Environmental Control (DHEC) requires personnel generating infectious waste to understand compliance requirements for infectious waste collection, storage, transport and disposal</w:t>
      </w:r>
      <w:r w:rsidR="00CF2D83" w:rsidRPr="0033083D">
        <w:t>;</w:t>
      </w:r>
    </w:p>
    <w:p w14:paraId="35A79D3F" w14:textId="77777777" w:rsidR="00B15B7E" w:rsidRPr="0033083D" w:rsidRDefault="00B15B7E">
      <w:pPr>
        <w:numPr>
          <w:ilvl w:val="0"/>
          <w:numId w:val="11"/>
        </w:numPr>
      </w:pPr>
      <w:r w:rsidRPr="0033083D">
        <w:t>State and federal regulations require radiation safety training for all personnel using radioactive materials or equipment such as x-rays or lasers</w:t>
      </w:r>
      <w:r w:rsidR="00CF2D83" w:rsidRPr="0033083D">
        <w:t>;</w:t>
      </w:r>
      <w:r w:rsidRPr="0033083D">
        <w:t> </w:t>
      </w:r>
    </w:p>
    <w:p w14:paraId="7A48402B" w14:textId="77777777" w:rsidR="00B15B7E" w:rsidRPr="0033083D" w:rsidRDefault="00B15B7E">
      <w:pPr>
        <w:numPr>
          <w:ilvl w:val="0"/>
          <w:numId w:val="11"/>
        </w:numPr>
      </w:pPr>
      <w:r w:rsidRPr="0033083D">
        <w:t>National Institutes of Health (NIH) Guidelines require the university to ensure appropriate training for laboratory staff regarding laboratory safety and implementation of the NIH Guidelines</w:t>
      </w:r>
      <w:r w:rsidR="00CF2D83" w:rsidRPr="0033083D">
        <w:t>;</w:t>
      </w:r>
    </w:p>
    <w:p w14:paraId="40D299FF" w14:textId="77777777" w:rsidR="00B15B7E" w:rsidRPr="0033083D" w:rsidRDefault="00B15B7E">
      <w:pPr>
        <w:numPr>
          <w:ilvl w:val="0"/>
          <w:numId w:val="11"/>
        </w:numPr>
      </w:pPr>
      <w:r w:rsidRPr="0033083D">
        <w:t>Other research funding and accreditation agencies also require grantees to perform their research in compliance with federal safety regulations, standards and guidelines.</w:t>
      </w:r>
    </w:p>
    <w:p w14:paraId="6A6AA686" w14:textId="77777777" w:rsidR="00846407" w:rsidRPr="0033083D" w:rsidRDefault="003B45D9" w:rsidP="00462806">
      <w:pPr>
        <w:pStyle w:val="Heading2"/>
      </w:pPr>
      <w:bookmarkStart w:id="130" w:name="_Toc103696412"/>
      <w:bookmarkStart w:id="131" w:name="_Toc236147653"/>
      <w:bookmarkStart w:id="132" w:name="_Toc236219770"/>
      <w:bookmarkStart w:id="133" w:name="_Hlk32495980"/>
      <w:r w:rsidRPr="0033083D">
        <w:t>EH&amp;S</w:t>
      </w:r>
      <w:r w:rsidR="00846407" w:rsidRPr="0033083D">
        <w:t xml:space="preserve"> </w:t>
      </w:r>
      <w:r w:rsidRPr="0033083D">
        <w:t>Training</w:t>
      </w:r>
      <w:bookmarkEnd w:id="130"/>
      <w:bookmarkEnd w:id="131"/>
      <w:bookmarkEnd w:id="132"/>
    </w:p>
    <w:bookmarkEnd w:id="133"/>
    <w:p w14:paraId="1883492F" w14:textId="77777777" w:rsidR="003F14AC" w:rsidRPr="0033083D" w:rsidRDefault="00163B3A" w:rsidP="00462806">
      <w:r w:rsidRPr="0033083D">
        <w:t xml:space="preserve">EH&amp;S provides </w:t>
      </w:r>
      <w:r w:rsidR="00442BD0" w:rsidRPr="0033083D">
        <w:t xml:space="preserve">monthly </w:t>
      </w:r>
      <w:r w:rsidR="00CD6DEB" w:rsidRPr="0033083D">
        <w:t xml:space="preserve">virtual </w:t>
      </w:r>
      <w:r w:rsidR="00442BD0" w:rsidRPr="0033083D">
        <w:t xml:space="preserve">trainings on </w:t>
      </w:r>
      <w:r w:rsidRPr="0033083D">
        <w:t>Chemical and Lab Safety, Hazardous Waste, Biological Safety</w:t>
      </w:r>
      <w:r w:rsidR="00442BD0" w:rsidRPr="0033083D">
        <w:t xml:space="preserve"> Level 2</w:t>
      </w:r>
      <w:r w:rsidRPr="0033083D">
        <w:t>,</w:t>
      </w:r>
      <w:r w:rsidR="00442BD0" w:rsidRPr="0033083D">
        <w:t xml:space="preserve"> </w:t>
      </w:r>
      <w:r w:rsidR="00CD6DEB" w:rsidRPr="0033083D">
        <w:t xml:space="preserve">and </w:t>
      </w:r>
      <w:r w:rsidR="00442BD0" w:rsidRPr="0033083D">
        <w:t>Bloodborne Pathogens,</w:t>
      </w:r>
      <w:r w:rsidRPr="0033083D">
        <w:t xml:space="preserve"> </w:t>
      </w:r>
      <w:r w:rsidR="00CD6DEB" w:rsidRPr="0033083D">
        <w:t>through Microsoft Teams</w:t>
      </w:r>
      <w:r w:rsidR="00846407" w:rsidRPr="0033083D">
        <w:t xml:space="preserve">. </w:t>
      </w:r>
      <w:r w:rsidR="00BB1187" w:rsidRPr="0033083D">
        <w:t xml:space="preserve">Radiation Safety trainings are taken on-line with a quiz taken in person at the Radiation Safety Office. </w:t>
      </w:r>
      <w:r w:rsidR="00846407" w:rsidRPr="0033083D">
        <w:t xml:space="preserve">The </w:t>
      </w:r>
      <w:hyperlink r:id="rId38" w:history="1">
        <w:r w:rsidR="00846407" w:rsidRPr="0033083D">
          <w:rPr>
            <w:rStyle w:val="Hyperlink"/>
          </w:rPr>
          <w:t>training schedule</w:t>
        </w:r>
      </w:hyperlink>
      <w:r w:rsidR="00846407" w:rsidRPr="0033083D">
        <w:t xml:space="preserve"> is posted online and is updated every start of the semester.</w:t>
      </w:r>
      <w:r w:rsidR="00442BD0" w:rsidRPr="0033083D">
        <w:t xml:space="preserve"> Special trainings such as HF Safety is requested by calling </w:t>
      </w:r>
      <w:r w:rsidR="00CD6DEB" w:rsidRPr="0033083D">
        <w:t xml:space="preserve">(803) </w:t>
      </w:r>
      <w:r w:rsidR="00442BD0" w:rsidRPr="0033083D">
        <w:t>777-7650.</w:t>
      </w:r>
    </w:p>
    <w:p w14:paraId="7F9B5621" w14:textId="77777777" w:rsidR="00442BD0" w:rsidRPr="0033083D" w:rsidRDefault="00D214B1" w:rsidP="00462806">
      <w:pPr>
        <w:pStyle w:val="Heading2"/>
      </w:pPr>
      <w:bookmarkStart w:id="134" w:name="_Toc103696413"/>
      <w:bookmarkStart w:id="135" w:name="_Toc236147654"/>
      <w:bookmarkStart w:id="136" w:name="_Toc236219771"/>
      <w:r w:rsidRPr="0033083D">
        <w:t>Lab-specific</w:t>
      </w:r>
      <w:r w:rsidR="00442BD0" w:rsidRPr="0033083D">
        <w:t xml:space="preserve"> Training</w:t>
      </w:r>
      <w:bookmarkEnd w:id="134"/>
      <w:bookmarkEnd w:id="135"/>
      <w:bookmarkEnd w:id="136"/>
    </w:p>
    <w:p w14:paraId="054429D3" w14:textId="77777777" w:rsidR="00846407" w:rsidRPr="0033083D" w:rsidRDefault="00846407" w:rsidP="00462806">
      <w:r w:rsidRPr="0033083D">
        <w:t>It is the responsibility of the</w:t>
      </w:r>
      <w:r w:rsidRPr="0033083D">
        <w:rPr>
          <w:b/>
        </w:rPr>
        <w:t xml:space="preserve"> </w:t>
      </w:r>
      <w:r w:rsidRPr="0033083D">
        <w:rPr>
          <w:bCs/>
        </w:rPr>
        <w:t>Laboratory Supervisor</w:t>
      </w:r>
      <w:r w:rsidRPr="0033083D">
        <w:rPr>
          <w:b/>
        </w:rPr>
        <w:t xml:space="preserve"> </w:t>
      </w:r>
      <w:r w:rsidRPr="0033083D">
        <w:t xml:space="preserve">to ensure that their </w:t>
      </w:r>
      <w:r w:rsidR="00442BD0" w:rsidRPr="0033083D">
        <w:t>lab members</w:t>
      </w:r>
      <w:r w:rsidRPr="0033083D">
        <w:t xml:space="preserve"> have completed all required trainings and provide them with laboratory-specific and procedure-specific trainings on the use of hazardous </w:t>
      </w:r>
      <w:r w:rsidR="00507D1E" w:rsidRPr="0033083D">
        <w:t>chemicals</w:t>
      </w:r>
      <w:r w:rsidRPr="0033083D">
        <w:t xml:space="preserve">, </w:t>
      </w:r>
      <w:r w:rsidR="00507D1E" w:rsidRPr="0033083D">
        <w:t>equipment</w:t>
      </w:r>
      <w:r w:rsidR="00B31E9A" w:rsidRPr="0033083D">
        <w:t>,</w:t>
      </w:r>
      <w:r w:rsidR="00507D1E" w:rsidRPr="0033083D">
        <w:t xml:space="preserve"> and processes</w:t>
      </w:r>
      <w:r w:rsidRPr="0033083D">
        <w:t xml:space="preserve"> in their laboratory. This training can be presented during informal group safety meetings or individual discussions with </w:t>
      </w:r>
      <w:r w:rsidR="00B31E9A" w:rsidRPr="0033083D">
        <w:t>lab personnel</w:t>
      </w:r>
      <w:r w:rsidRPr="0033083D">
        <w:t>.</w:t>
      </w:r>
    </w:p>
    <w:p w14:paraId="2305449E" w14:textId="77777777" w:rsidR="00846407" w:rsidRPr="0033083D" w:rsidRDefault="00846407" w:rsidP="00462806">
      <w:pPr>
        <w:rPr>
          <w:u w:val="single"/>
        </w:rPr>
      </w:pPr>
      <w:r w:rsidRPr="0033083D">
        <w:rPr>
          <w:u w:val="single"/>
        </w:rPr>
        <w:t>Laboratory-specific trainings must include:</w:t>
      </w:r>
    </w:p>
    <w:p w14:paraId="1C262762" w14:textId="77777777" w:rsidR="00846407" w:rsidRPr="0033083D" w:rsidRDefault="00DB4731" w:rsidP="00462806">
      <w:pPr>
        <w:numPr>
          <w:ilvl w:val="0"/>
          <w:numId w:val="6"/>
        </w:numPr>
        <w:ind w:left="720"/>
      </w:pPr>
      <w:r w:rsidRPr="0033083D">
        <w:t>Discussion</w:t>
      </w:r>
      <w:r w:rsidR="00846407" w:rsidRPr="0033083D">
        <w:t xml:space="preserve"> of </w:t>
      </w:r>
      <w:r w:rsidR="00C55CE7" w:rsidRPr="0033083D">
        <w:t>all</w:t>
      </w:r>
      <w:r w:rsidR="00846407" w:rsidRPr="0033083D">
        <w:t xml:space="preserve"> hazards </w:t>
      </w:r>
      <w:r w:rsidR="0063238D" w:rsidRPr="0033083D">
        <w:t xml:space="preserve">and controls </w:t>
      </w:r>
      <w:r w:rsidR="00846407" w:rsidRPr="0033083D">
        <w:t>present in the laboratory</w:t>
      </w:r>
    </w:p>
    <w:p w14:paraId="7EC1A71A" w14:textId="77777777" w:rsidR="00846407" w:rsidRPr="0033083D" w:rsidRDefault="00846407" w:rsidP="00462806">
      <w:pPr>
        <w:numPr>
          <w:ilvl w:val="0"/>
          <w:numId w:val="6"/>
        </w:numPr>
        <w:ind w:left="720"/>
      </w:pPr>
      <w:r w:rsidRPr="0033083D">
        <w:t xml:space="preserve">Location of the safety </w:t>
      </w:r>
      <w:r w:rsidR="003E4991" w:rsidRPr="0033083D">
        <w:t>documents</w:t>
      </w:r>
      <w:r w:rsidRPr="0033083D">
        <w:t xml:space="preserve"> (Lab Safety Manual and Chemical Hygiene Plan, Safety Data Sheets, </w:t>
      </w:r>
      <w:r w:rsidR="00507D1E" w:rsidRPr="0033083D">
        <w:t xml:space="preserve">equipment manuals, posters, books, handouts, online resources, </w:t>
      </w:r>
      <w:r w:rsidRPr="0033083D">
        <w:t>others)</w:t>
      </w:r>
    </w:p>
    <w:p w14:paraId="66347BBE" w14:textId="77777777" w:rsidR="003E4991" w:rsidRPr="0033083D" w:rsidRDefault="003E4991" w:rsidP="00462806">
      <w:pPr>
        <w:numPr>
          <w:ilvl w:val="0"/>
          <w:numId w:val="6"/>
        </w:numPr>
        <w:ind w:left="720"/>
      </w:pPr>
      <w:r w:rsidRPr="0033083D">
        <w:t>Review of the contents of the Lab Safety Manual and Chemical Hygiene P</w:t>
      </w:r>
      <w:r w:rsidR="00507D1E" w:rsidRPr="0033083D">
        <w:t>l</w:t>
      </w:r>
      <w:r w:rsidRPr="0033083D">
        <w:t>an</w:t>
      </w:r>
      <w:r w:rsidR="00507D1E" w:rsidRPr="0033083D">
        <w:t>. All lab personnel must sign the clearance form after reading the document</w:t>
      </w:r>
    </w:p>
    <w:p w14:paraId="067C0610" w14:textId="77777777" w:rsidR="00507D1E" w:rsidRPr="0033083D" w:rsidRDefault="00507D1E" w:rsidP="00462806">
      <w:pPr>
        <w:numPr>
          <w:ilvl w:val="0"/>
          <w:numId w:val="6"/>
        </w:numPr>
        <w:ind w:left="720"/>
      </w:pPr>
      <w:r w:rsidRPr="0033083D">
        <w:t>Review of the contents of the safety data sheets and the ways to access them</w:t>
      </w:r>
    </w:p>
    <w:p w14:paraId="5F0145B7" w14:textId="77777777" w:rsidR="00846407" w:rsidRPr="0033083D" w:rsidRDefault="00846407" w:rsidP="00462806">
      <w:pPr>
        <w:numPr>
          <w:ilvl w:val="0"/>
          <w:numId w:val="6"/>
        </w:numPr>
        <w:ind w:left="720"/>
      </w:pPr>
      <w:r w:rsidRPr="0033083D">
        <w:t>Location and use of safety equipment (safety shower, eyewash, fire extinguisher, first-aid kit, others)</w:t>
      </w:r>
    </w:p>
    <w:p w14:paraId="4EDC5645" w14:textId="77777777" w:rsidR="00846407" w:rsidRPr="0033083D" w:rsidRDefault="00846407" w:rsidP="00462806">
      <w:pPr>
        <w:numPr>
          <w:ilvl w:val="0"/>
          <w:numId w:val="6"/>
        </w:numPr>
        <w:ind w:left="720"/>
      </w:pPr>
      <w:r w:rsidRPr="0033083D">
        <w:lastRenderedPageBreak/>
        <w:t>Location, use, limitation and maintenance of personal protective equipment</w:t>
      </w:r>
    </w:p>
    <w:p w14:paraId="75E67845" w14:textId="77777777" w:rsidR="00846407" w:rsidRPr="0033083D" w:rsidRDefault="00846407" w:rsidP="00462806">
      <w:pPr>
        <w:numPr>
          <w:ilvl w:val="0"/>
          <w:numId w:val="6"/>
        </w:numPr>
        <w:ind w:left="720"/>
      </w:pPr>
      <w:r w:rsidRPr="0033083D">
        <w:t xml:space="preserve">Standard Operating Procedures (SOPs) for handling </w:t>
      </w:r>
      <w:r w:rsidR="00DB4731" w:rsidRPr="0033083D">
        <w:t>highly hazardous</w:t>
      </w:r>
      <w:r w:rsidRPr="0033083D">
        <w:t xml:space="preserve"> </w:t>
      </w:r>
      <w:r w:rsidR="00DB4731" w:rsidRPr="0033083D">
        <w:t>chemicals</w:t>
      </w:r>
      <w:r w:rsidRPr="0033083D">
        <w:t xml:space="preserve">, </w:t>
      </w:r>
      <w:r w:rsidR="00DB4731" w:rsidRPr="0033083D">
        <w:t>equipment, processes and</w:t>
      </w:r>
      <w:r w:rsidRPr="0033083D">
        <w:t xml:space="preserve"> tasks</w:t>
      </w:r>
      <w:r w:rsidR="00DB4731" w:rsidRPr="0033083D">
        <w:t>. P</w:t>
      </w:r>
      <w:r w:rsidRPr="0033083D">
        <w:t>ersonnel must be able to demonstrate proficiency in performing all aspects of the SOPs</w:t>
      </w:r>
    </w:p>
    <w:p w14:paraId="25A0DBCA" w14:textId="77777777" w:rsidR="00846407" w:rsidRPr="0033083D" w:rsidRDefault="00846407" w:rsidP="00462806">
      <w:pPr>
        <w:numPr>
          <w:ilvl w:val="0"/>
          <w:numId w:val="6"/>
        </w:numPr>
        <w:ind w:left="720"/>
      </w:pPr>
      <w:r w:rsidRPr="0033083D">
        <w:t>Procedures for responding to emergencies (fire, spills, chemical exposure, others)</w:t>
      </w:r>
      <w:r w:rsidR="00DB4731" w:rsidRPr="0033083D">
        <w:t xml:space="preserve"> including steps in getting medical care</w:t>
      </w:r>
    </w:p>
    <w:p w14:paraId="271C9D71" w14:textId="77777777" w:rsidR="00846407" w:rsidRPr="0033083D" w:rsidRDefault="00846407" w:rsidP="00462806">
      <w:pPr>
        <w:numPr>
          <w:ilvl w:val="0"/>
          <w:numId w:val="6"/>
        </w:numPr>
        <w:ind w:left="720"/>
      </w:pPr>
      <w:r w:rsidRPr="0033083D">
        <w:t>Procedures for post-exposure follow-up</w:t>
      </w:r>
      <w:r w:rsidR="00F67B4F" w:rsidRPr="0033083D">
        <w:t>.</w:t>
      </w:r>
    </w:p>
    <w:p w14:paraId="0FD0AF5A" w14:textId="77777777" w:rsidR="00CD6DEB" w:rsidRPr="0033083D" w:rsidRDefault="00CD6DEB" w:rsidP="00462806">
      <w:pPr>
        <w:rPr>
          <w:u w:val="single"/>
        </w:rPr>
      </w:pPr>
      <w:r w:rsidRPr="0033083D">
        <w:rPr>
          <w:u w:val="single"/>
        </w:rPr>
        <w:t>Lab personnel not doing work (access only)</w:t>
      </w:r>
    </w:p>
    <w:p w14:paraId="2D1E90BC" w14:textId="4B7E98E3" w:rsidR="00CB72A1" w:rsidRPr="0033083D" w:rsidRDefault="00507D1E" w:rsidP="00462806">
      <w:r w:rsidRPr="0033083D">
        <w:t>Personnel who will have access to the laboratory but are not performing laboratory work should be provided a safety orientation to ensure that the person is aware of the hazards present in the lab, the emergency procedures that must be followed should an incident occur and the required personal protective equipment required to enter the laboratory.</w:t>
      </w:r>
      <w:r w:rsidR="008B4752" w:rsidRPr="0033083D">
        <w:t xml:space="preserve"> </w:t>
      </w:r>
      <w:r w:rsidR="00290126" w:rsidRPr="0033083D">
        <w:t xml:space="preserve">The Lab-specific Information for LSM-CHP </w:t>
      </w:r>
      <w:r w:rsidR="00207A45" w:rsidRPr="0033083D">
        <w:t>clearance form must be signed after the safety orientation.</w:t>
      </w:r>
    </w:p>
    <w:p w14:paraId="08A33938" w14:textId="77777777" w:rsidR="00CB72A1" w:rsidRPr="0033083D" w:rsidRDefault="006F708B" w:rsidP="00462806">
      <w:pPr>
        <w:ind w:left="288"/>
      </w:pPr>
      <w:r w:rsidRPr="0033083D">
        <w:br w:type="page"/>
      </w:r>
    </w:p>
    <w:p w14:paraId="78D6C04E" w14:textId="732EC6FC" w:rsidR="001A76CD" w:rsidRPr="0033083D" w:rsidRDefault="00984FCB" w:rsidP="007743B4">
      <w:pPr>
        <w:pStyle w:val="Heading1"/>
        <w:rPr>
          <w:sz w:val="20"/>
          <w:szCs w:val="20"/>
        </w:rPr>
      </w:pPr>
      <w:bookmarkStart w:id="137" w:name="_Toc236219772"/>
      <w:r w:rsidRPr="00984FCB">
        <w:rPr>
          <w:sz w:val="20"/>
          <w:szCs w:val="20"/>
        </w:rPr>
        <w:lastRenderedPageBreak/>
        <w:t>Chapter 8. Lab Ventilation and Fume Hoods</w:t>
      </w:r>
      <w:bookmarkEnd w:id="137"/>
    </w:p>
    <w:p w14:paraId="619C5B8E" w14:textId="77777777" w:rsidR="001A76CD" w:rsidRPr="0033083D" w:rsidRDefault="00837D55" w:rsidP="00462806">
      <w:pPr>
        <w:rPr>
          <w:iCs/>
        </w:rPr>
      </w:pPr>
      <w:r w:rsidRPr="0033083D">
        <w:rPr>
          <w:iCs/>
        </w:rPr>
        <w:t>Room</w:t>
      </w:r>
      <w:r w:rsidR="001A76CD" w:rsidRPr="0033083D">
        <w:rPr>
          <w:iCs/>
        </w:rPr>
        <w:t xml:space="preserve"> exhaust ventilation is the primary method used to control inhalation exposure to hazardous substances. </w:t>
      </w:r>
      <w:r w:rsidRPr="0033083D">
        <w:rPr>
          <w:iCs/>
        </w:rPr>
        <w:t xml:space="preserve">Laboratory rooms are designed so that room air is changed with fresh air at a particular rate of at least 8 air changes per hour. </w:t>
      </w:r>
      <w:r w:rsidR="001A76CD" w:rsidRPr="0033083D">
        <w:rPr>
          <w:iCs/>
        </w:rPr>
        <w:t xml:space="preserve">The laboratory </w:t>
      </w:r>
      <w:r w:rsidRPr="0033083D">
        <w:rPr>
          <w:iCs/>
        </w:rPr>
        <w:t xml:space="preserve">fume </w:t>
      </w:r>
      <w:r w:rsidR="001A76CD" w:rsidRPr="0033083D">
        <w:rPr>
          <w:iCs/>
        </w:rPr>
        <w:t xml:space="preserve">hood is the most common </w:t>
      </w:r>
      <w:r w:rsidRPr="0033083D">
        <w:rPr>
          <w:iCs/>
        </w:rPr>
        <w:t>ventilated enclosure</w:t>
      </w:r>
      <w:r w:rsidR="001A76CD" w:rsidRPr="0033083D">
        <w:rPr>
          <w:iCs/>
        </w:rPr>
        <w:t xml:space="preserve"> used in the laboratory. Other types of local exhaust include vented enclosures for large pieces of equipment or chemical storage, and snorkel types of exhaust for capturing contaminants near the point of release. Local exhaust systems consist of some type of hood, ductwork, and fan located on the roof. Some systems are equipped with air cleaning devices (HEPA filters or carbon adsorbers). In most cases individual fans service each hood.</w:t>
      </w:r>
    </w:p>
    <w:p w14:paraId="6AE77720" w14:textId="77777777" w:rsidR="000F785A" w:rsidRDefault="000F785A" w:rsidP="00462806">
      <w:pPr>
        <w:rPr>
          <w:iCs/>
        </w:rPr>
      </w:pPr>
      <w:r w:rsidRPr="000F785A">
        <w:rPr>
          <w:iCs/>
        </w:rPr>
        <w:t>Chemical fume hoods are an essential engineering control used to capture and exhaust hazardous chemical vapors, aerosols, and particulates. When used properly, they prevent these contaminants from entering the user's breathing zone and reduce the risk of inhalation exposure. A properly functioning fume hood is required when working with many hazardous chemicals.</w:t>
      </w:r>
    </w:p>
    <w:p w14:paraId="04B3D9B7" w14:textId="4BB7F2B9" w:rsidR="00A0483F" w:rsidRPr="0033083D" w:rsidRDefault="00A0483F" w:rsidP="00462806">
      <w:pPr>
        <w:rPr>
          <w:iCs/>
        </w:rPr>
      </w:pPr>
      <w:r w:rsidRPr="0033083D">
        <w:rPr>
          <w:iCs/>
        </w:rPr>
        <w:t>The following guidelines should be followed when using chemical fume hoods:</w:t>
      </w:r>
    </w:p>
    <w:p w14:paraId="02B3EF6A" w14:textId="77777777" w:rsidR="00A0483F" w:rsidRPr="0033083D" w:rsidRDefault="00A0483F">
      <w:pPr>
        <w:numPr>
          <w:ilvl w:val="1"/>
          <w:numId w:val="11"/>
        </w:numPr>
        <w:ind w:left="720"/>
        <w:rPr>
          <w:iCs/>
        </w:rPr>
      </w:pPr>
      <w:r w:rsidRPr="0033083D">
        <w:rPr>
          <w:iCs/>
        </w:rPr>
        <w:t>No hoods should be used for work involving hazardous substances unless it has been inspected and certified by EH&amp;S within the last year.</w:t>
      </w:r>
    </w:p>
    <w:p w14:paraId="4BF4763F" w14:textId="77777777" w:rsidR="00A0483F" w:rsidRPr="0033083D" w:rsidRDefault="00A0483F">
      <w:pPr>
        <w:numPr>
          <w:ilvl w:val="1"/>
          <w:numId w:val="11"/>
        </w:numPr>
        <w:ind w:left="720"/>
        <w:rPr>
          <w:iCs/>
        </w:rPr>
      </w:pPr>
      <w:r w:rsidRPr="0033083D">
        <w:rPr>
          <w:iCs/>
        </w:rPr>
        <w:t>Never put your head inside an operating laboratory hood to check an experiment. The plane of the sash is the barrier between contaminated and uncontaminated air.</w:t>
      </w:r>
    </w:p>
    <w:p w14:paraId="7C692654" w14:textId="77777777" w:rsidR="00A0483F" w:rsidRPr="0033083D" w:rsidRDefault="00A0483F">
      <w:pPr>
        <w:numPr>
          <w:ilvl w:val="1"/>
          <w:numId w:val="11"/>
        </w:numPr>
        <w:ind w:left="720"/>
        <w:rPr>
          <w:iCs/>
        </w:rPr>
      </w:pPr>
      <w:r w:rsidRPr="0033083D">
        <w:rPr>
          <w:iCs/>
        </w:rPr>
        <w:t>Always try to keep hazardous chemicals at least six inches behind the plane of the sash.</w:t>
      </w:r>
    </w:p>
    <w:p w14:paraId="68F05462" w14:textId="77777777" w:rsidR="00A0483F" w:rsidRPr="0033083D" w:rsidRDefault="00A0483F">
      <w:pPr>
        <w:numPr>
          <w:ilvl w:val="1"/>
          <w:numId w:val="11"/>
        </w:numPr>
        <w:ind w:left="720"/>
        <w:rPr>
          <w:iCs/>
        </w:rPr>
      </w:pPr>
      <w:r w:rsidRPr="0033083D">
        <w:rPr>
          <w:iCs/>
        </w:rPr>
        <w:t>Work with the hood sash in the lowest possible position. The sash will then act as a physical barrier in the event of an accident in the hood. Keep the sash closed when not conducting work in the hood or when leaving a long term experiment.</w:t>
      </w:r>
    </w:p>
    <w:p w14:paraId="66E214C8" w14:textId="24BEB42A" w:rsidR="00A0483F" w:rsidRPr="0033083D" w:rsidRDefault="00A0483F">
      <w:pPr>
        <w:numPr>
          <w:ilvl w:val="1"/>
          <w:numId w:val="11"/>
        </w:numPr>
        <w:ind w:left="720"/>
        <w:rPr>
          <w:iCs/>
        </w:rPr>
      </w:pPr>
      <w:r w:rsidRPr="0033083D">
        <w:rPr>
          <w:iCs/>
        </w:rPr>
        <w:t>Avoid cluttering your hood with bottles or equipment. Keep it clean and clear. Only materials actively in use should be in the hood. This will provide optimal containment and reduce the risk of extraneous chemicals being involved in fire or explosion that may occur in the hood.</w:t>
      </w:r>
    </w:p>
    <w:p w14:paraId="0A442D0D" w14:textId="77777777" w:rsidR="00A0483F" w:rsidRPr="0033083D" w:rsidRDefault="00A0483F">
      <w:pPr>
        <w:numPr>
          <w:ilvl w:val="1"/>
          <w:numId w:val="11"/>
        </w:numPr>
        <w:ind w:left="720"/>
        <w:rPr>
          <w:iCs/>
        </w:rPr>
      </w:pPr>
      <w:r w:rsidRPr="0033083D">
        <w:rPr>
          <w:iCs/>
        </w:rPr>
        <w:t>The hood must remain "ON" at all times when a chemical is inside the hood, regardless</w:t>
      </w:r>
      <w:r w:rsidR="00C55CE7" w:rsidRPr="0033083D">
        <w:rPr>
          <w:iCs/>
        </w:rPr>
        <w:t xml:space="preserve"> of</w:t>
      </w:r>
      <w:r w:rsidRPr="0033083D">
        <w:rPr>
          <w:iCs/>
        </w:rPr>
        <w:t xml:space="preserve"> whether any work is being done in the hood.</w:t>
      </w:r>
    </w:p>
    <w:p w14:paraId="748110E1" w14:textId="77777777" w:rsidR="00A0483F" w:rsidRPr="0033083D" w:rsidRDefault="00A0483F">
      <w:pPr>
        <w:numPr>
          <w:ilvl w:val="1"/>
          <w:numId w:val="11"/>
        </w:numPr>
        <w:ind w:left="720"/>
        <w:rPr>
          <w:iCs/>
        </w:rPr>
      </w:pPr>
      <w:r w:rsidRPr="0033083D">
        <w:rPr>
          <w:iCs/>
        </w:rPr>
        <w:t>Promptly report power failure or any suspected hood malfunctions to the laboratory supervisor and in an emergency, to the EH&amp;S (803) 777-5269</w:t>
      </w:r>
      <w:r w:rsidR="00C55CE7" w:rsidRPr="0033083D">
        <w:rPr>
          <w:iCs/>
        </w:rPr>
        <w:t>.</w:t>
      </w:r>
    </w:p>
    <w:p w14:paraId="16717AAE" w14:textId="77777777" w:rsidR="00A0483F" w:rsidRPr="0033083D" w:rsidRDefault="00A0483F">
      <w:pPr>
        <w:numPr>
          <w:ilvl w:val="1"/>
          <w:numId w:val="11"/>
        </w:numPr>
        <w:ind w:left="720"/>
        <w:rPr>
          <w:iCs/>
        </w:rPr>
      </w:pPr>
      <w:r w:rsidRPr="0033083D">
        <w:rPr>
          <w:iCs/>
        </w:rPr>
        <w:t>Do not make any modifications to hoods or duct work.</w:t>
      </w:r>
    </w:p>
    <w:p w14:paraId="1A7C3144" w14:textId="77777777" w:rsidR="001A76CD" w:rsidRPr="0033083D" w:rsidRDefault="003B45D9" w:rsidP="00462806">
      <w:pPr>
        <w:pStyle w:val="Heading2"/>
      </w:pPr>
      <w:bookmarkStart w:id="138" w:name="_Toc103696415"/>
      <w:bookmarkStart w:id="139" w:name="_Toc236147656"/>
      <w:bookmarkStart w:id="140" w:name="_Toc236219773"/>
      <w:r w:rsidRPr="0033083D">
        <w:t>Fume Hood Certification and Maintenance</w:t>
      </w:r>
      <w:bookmarkEnd w:id="138"/>
      <w:bookmarkEnd w:id="139"/>
      <w:bookmarkEnd w:id="140"/>
    </w:p>
    <w:p w14:paraId="5A9649B8" w14:textId="53DE9A5B" w:rsidR="00A604BA" w:rsidRPr="00A604BA" w:rsidRDefault="00A604BA" w:rsidP="00A604BA">
      <w:pPr>
        <w:rPr>
          <w:iCs/>
        </w:rPr>
      </w:pPr>
      <w:r w:rsidRPr="00A604BA">
        <w:rPr>
          <w:iCs/>
        </w:rPr>
        <w:t>New chemical fume hood installations are tested by a third party in accordance with the ASHRAE 110 standard. EH&amp;S recertifies chemical fume hoods annually by measuring face velocity, which must be between 80 and 120 linear feet per minute (fpm).</w:t>
      </w:r>
    </w:p>
    <w:p w14:paraId="08154676" w14:textId="2254FD22" w:rsidR="00A604BA" w:rsidRPr="00A604BA" w:rsidRDefault="00A604BA" w:rsidP="00A604BA">
      <w:pPr>
        <w:rPr>
          <w:iCs/>
        </w:rPr>
      </w:pPr>
      <w:r w:rsidRPr="00A604BA">
        <w:rPr>
          <w:iCs/>
        </w:rPr>
        <w:t>Signs of a malfunctioning chemical fume hood:</w:t>
      </w:r>
    </w:p>
    <w:p w14:paraId="333CC22F" w14:textId="77777777" w:rsidR="00A604BA" w:rsidRPr="00A604BA" w:rsidRDefault="00A604BA" w:rsidP="00A604BA">
      <w:pPr>
        <w:pStyle w:val="ListParagraph"/>
        <w:numPr>
          <w:ilvl w:val="0"/>
          <w:numId w:val="227"/>
        </w:numPr>
        <w:rPr>
          <w:iCs/>
        </w:rPr>
      </w:pPr>
      <w:r w:rsidRPr="00A604BA">
        <w:rPr>
          <w:iCs/>
        </w:rPr>
        <w:t>The fume hood alarm is activated.</w:t>
      </w:r>
    </w:p>
    <w:p w14:paraId="3CF24A15" w14:textId="77777777" w:rsidR="00A604BA" w:rsidRPr="00A604BA" w:rsidRDefault="00A604BA" w:rsidP="00A604BA">
      <w:pPr>
        <w:pStyle w:val="ListParagraph"/>
        <w:numPr>
          <w:ilvl w:val="0"/>
          <w:numId w:val="227"/>
        </w:numPr>
        <w:rPr>
          <w:iCs/>
        </w:rPr>
      </w:pPr>
      <w:r w:rsidRPr="00A604BA">
        <w:rPr>
          <w:iCs/>
        </w:rPr>
        <w:t>There is little or no airflow across the airfoil located at the sill beneath the sash. Airflow can be tested by holding a Kimwipe or thin tissue just below the sash.</w:t>
      </w:r>
    </w:p>
    <w:p w14:paraId="3610ECA2" w14:textId="77777777" w:rsidR="00A604BA" w:rsidRPr="00A604BA" w:rsidRDefault="00A604BA" w:rsidP="00A604BA">
      <w:pPr>
        <w:pStyle w:val="ListParagraph"/>
        <w:numPr>
          <w:ilvl w:val="0"/>
          <w:numId w:val="227"/>
        </w:numPr>
        <w:rPr>
          <w:iCs/>
        </w:rPr>
      </w:pPr>
      <w:r w:rsidRPr="00A604BA">
        <w:rPr>
          <w:iCs/>
        </w:rPr>
        <w:t>The exhaust motor is not audible.</w:t>
      </w:r>
    </w:p>
    <w:p w14:paraId="7F0ECDCC" w14:textId="6DCC66EC" w:rsidR="00A604BA" w:rsidRPr="00A604BA" w:rsidRDefault="00A604BA" w:rsidP="00A604BA">
      <w:pPr>
        <w:pStyle w:val="ListParagraph"/>
        <w:numPr>
          <w:ilvl w:val="0"/>
          <w:numId w:val="227"/>
        </w:numPr>
        <w:rPr>
          <w:iCs/>
        </w:rPr>
      </w:pPr>
      <w:r w:rsidRPr="00A604BA">
        <w:rPr>
          <w:iCs/>
        </w:rPr>
        <w:t>There is a power outage in the building.</w:t>
      </w:r>
    </w:p>
    <w:p w14:paraId="157103BA" w14:textId="7CD71B45" w:rsidR="00A604BA" w:rsidRPr="00A604BA" w:rsidRDefault="00A604BA" w:rsidP="00A604BA">
      <w:pPr>
        <w:rPr>
          <w:iCs/>
        </w:rPr>
      </w:pPr>
      <w:r w:rsidRPr="00A604BA">
        <w:rPr>
          <w:iCs/>
        </w:rPr>
        <w:t xml:space="preserve">If you suspect that your chemical fume hood is malfunctioning, stop work immediately and do not use the </w:t>
      </w:r>
      <w:r>
        <w:rPr>
          <w:iCs/>
        </w:rPr>
        <w:t>fume</w:t>
      </w:r>
      <w:r w:rsidRPr="00A604BA">
        <w:rPr>
          <w:iCs/>
        </w:rPr>
        <w:t xml:space="preserve"> hood until it has been repaired and recertified.</w:t>
      </w:r>
    </w:p>
    <w:p w14:paraId="2BA8A21B" w14:textId="120BA6FC" w:rsidR="00A604BA" w:rsidRPr="00A604BA" w:rsidRDefault="00A604BA" w:rsidP="00A604BA">
      <w:pPr>
        <w:pStyle w:val="ListParagraph"/>
        <w:numPr>
          <w:ilvl w:val="0"/>
          <w:numId w:val="226"/>
        </w:numPr>
        <w:rPr>
          <w:iCs/>
        </w:rPr>
      </w:pPr>
      <w:r w:rsidRPr="00A604BA">
        <w:rPr>
          <w:iCs/>
        </w:rPr>
        <w:t>Close the sash and post the Fume Hood Repair Notice.</w:t>
      </w:r>
    </w:p>
    <w:p w14:paraId="7F5FADBC" w14:textId="77777777" w:rsidR="00A604BA" w:rsidRPr="00A604BA" w:rsidRDefault="00A604BA" w:rsidP="00A604BA">
      <w:pPr>
        <w:pStyle w:val="ListParagraph"/>
        <w:numPr>
          <w:ilvl w:val="0"/>
          <w:numId w:val="226"/>
        </w:numPr>
        <w:rPr>
          <w:iCs/>
        </w:rPr>
      </w:pPr>
      <w:r w:rsidRPr="00A604BA">
        <w:rPr>
          <w:iCs/>
        </w:rPr>
        <w:t>Contact the Department of Facilities at fmcnotify@fmc.sc.edu or (803) 777-9675 to request repair.</w:t>
      </w:r>
    </w:p>
    <w:p w14:paraId="31384488" w14:textId="77777777" w:rsidR="00A604BA" w:rsidRPr="00A604BA" w:rsidRDefault="00A604BA" w:rsidP="00A604BA">
      <w:pPr>
        <w:pStyle w:val="ListParagraph"/>
        <w:numPr>
          <w:ilvl w:val="0"/>
          <w:numId w:val="226"/>
        </w:numPr>
        <w:rPr>
          <w:iCs/>
        </w:rPr>
      </w:pPr>
      <w:r w:rsidRPr="00A604BA">
        <w:rPr>
          <w:iCs/>
        </w:rPr>
        <w:t>After the repairs are completed, contact EH&amp;S at (803) 777-7650 to arrange a recertification.</w:t>
      </w:r>
    </w:p>
    <w:p w14:paraId="0DF6A4DB" w14:textId="540E993A" w:rsidR="001A76CD" w:rsidRPr="002E0AF3" w:rsidRDefault="006F708B" w:rsidP="00A604BA">
      <w:pPr>
        <w:rPr>
          <w:iCs/>
        </w:rPr>
      </w:pPr>
      <w:r w:rsidRPr="002E0AF3">
        <w:rPr>
          <w:iCs/>
        </w:rPr>
        <w:br w:type="page"/>
      </w:r>
    </w:p>
    <w:p w14:paraId="4A1F2ACB" w14:textId="3C62CA67" w:rsidR="001A76CD" w:rsidRPr="0033083D" w:rsidRDefault="005A0FA0" w:rsidP="007743B4">
      <w:pPr>
        <w:pStyle w:val="Heading1"/>
        <w:rPr>
          <w:sz w:val="20"/>
          <w:szCs w:val="20"/>
        </w:rPr>
      </w:pPr>
      <w:bookmarkStart w:id="141" w:name="_Toc236219774"/>
      <w:r w:rsidRPr="005A0FA0">
        <w:rPr>
          <w:sz w:val="20"/>
          <w:szCs w:val="20"/>
        </w:rPr>
        <w:lastRenderedPageBreak/>
        <w:t>Chapter 9. Personal Protective Equipment</w:t>
      </w:r>
      <w:bookmarkEnd w:id="141"/>
    </w:p>
    <w:p w14:paraId="28B9814B" w14:textId="77777777" w:rsidR="00623F14" w:rsidRPr="0033083D" w:rsidRDefault="00AE3B54" w:rsidP="00462806">
      <w:pPr>
        <w:pStyle w:val="Heading2"/>
      </w:pPr>
      <w:bookmarkStart w:id="142" w:name="_Toc236147658"/>
      <w:bookmarkStart w:id="143" w:name="_Toc236219775"/>
      <w:bookmarkStart w:id="144" w:name="_Hlk103945899"/>
      <w:r w:rsidRPr="0033083D">
        <w:t>Exposure to Chemicals</w:t>
      </w:r>
      <w:bookmarkEnd w:id="142"/>
      <w:bookmarkEnd w:id="143"/>
    </w:p>
    <w:bookmarkEnd w:id="144"/>
    <w:p w14:paraId="6FA1E206" w14:textId="77777777" w:rsidR="00AE3B54" w:rsidRPr="0033083D" w:rsidRDefault="00AE3B54" w:rsidP="00462806">
      <w:pPr>
        <w:rPr>
          <w:iCs/>
        </w:rPr>
      </w:pPr>
      <w:r w:rsidRPr="0033083D">
        <w:rPr>
          <w:iCs/>
        </w:rPr>
        <w:t>The OSHA Laboratory standard defines a hazardous substance as "a chemical for which there is statistically significant evidence based on at least one study conducted in accordance with established scientific principles that acute or chronic health effects may occur in exposed employees. The term 'health hazard' includes chemicals which are carcinogens, toxic or highly toxic agents, reproductive toxins, irritants, corrosives, sensitizers, hepatotoxins, nephrotoxins, neurotoxins, agents which act on the hematopoietic systems, and agents which damage the lungs, skin, eyes, or mucous membranes". Highly flammable and explosive substances comprise another category of hazardous compounds.</w:t>
      </w:r>
    </w:p>
    <w:p w14:paraId="306900D5" w14:textId="77777777" w:rsidR="00AE3B54" w:rsidRPr="0033083D" w:rsidRDefault="00AE3B54" w:rsidP="00462806">
      <w:pPr>
        <w:rPr>
          <w:iCs/>
        </w:rPr>
      </w:pPr>
      <w:r w:rsidRPr="0033083D">
        <w:rPr>
          <w:iCs/>
        </w:rPr>
        <w:t>Most materials have some guidelines for exposure published by various agencies:</w:t>
      </w:r>
    </w:p>
    <w:p w14:paraId="4751C092" w14:textId="77777777" w:rsidR="00AE3B54" w:rsidRPr="0033083D" w:rsidRDefault="00AE3B54">
      <w:pPr>
        <w:numPr>
          <w:ilvl w:val="0"/>
          <w:numId w:val="44"/>
        </w:numPr>
        <w:rPr>
          <w:iCs/>
        </w:rPr>
      </w:pPr>
      <w:r w:rsidRPr="0033083D">
        <w:rPr>
          <w:iCs/>
        </w:rPr>
        <w:t>OSHA Permissible Exposure Limits (PEL)</w:t>
      </w:r>
    </w:p>
    <w:p w14:paraId="26558F09" w14:textId="77777777" w:rsidR="00AE3B54" w:rsidRPr="0033083D" w:rsidRDefault="00AE3B54">
      <w:pPr>
        <w:numPr>
          <w:ilvl w:val="0"/>
          <w:numId w:val="44"/>
        </w:numPr>
        <w:rPr>
          <w:iCs/>
        </w:rPr>
      </w:pPr>
      <w:r w:rsidRPr="0033083D">
        <w:rPr>
          <w:iCs/>
        </w:rPr>
        <w:t xml:space="preserve">American Conference of Governmental Industrial Hygienists (ACGIH) Threshold Limit Values (TLV). </w:t>
      </w:r>
    </w:p>
    <w:p w14:paraId="3B5D189F" w14:textId="77777777" w:rsidR="00AE3B54" w:rsidRPr="0033083D" w:rsidRDefault="00AE3B54">
      <w:pPr>
        <w:numPr>
          <w:ilvl w:val="0"/>
          <w:numId w:val="44"/>
        </w:numPr>
        <w:rPr>
          <w:iCs/>
        </w:rPr>
      </w:pPr>
      <w:r w:rsidRPr="0033083D">
        <w:rPr>
          <w:iCs/>
        </w:rPr>
        <w:t>National Institute for Occupational Safety and Health (NIOSH) Recommended Exposure Limits (RELs)</w:t>
      </w:r>
    </w:p>
    <w:p w14:paraId="7D86691E" w14:textId="77777777" w:rsidR="00AE3B54" w:rsidRPr="0033083D" w:rsidRDefault="00AE3B54" w:rsidP="00462806">
      <w:pPr>
        <w:rPr>
          <w:iCs/>
        </w:rPr>
      </w:pPr>
      <w:r w:rsidRPr="0033083D">
        <w:rPr>
          <w:iCs/>
        </w:rPr>
        <w:t>When such values exist, they will be used to assist the Chemical Hygiene Officer and users in identifying and implementing required controls. When TLV or PEL values are not available for a substance, the Lethal Dosage that kills 50% of a population of test animals (LD50), if available, can serve as a guide. If the LD50 is low, then the chemical must be used in a fume hood. Sometimes the Lethal Concentration that kills 50% of a population of test animals by the inhalation route (LC50) is also reported in the scientific literature. The possibility of absorption of a chemical through the skin should always be considered as well.</w:t>
      </w:r>
    </w:p>
    <w:p w14:paraId="287BB08A" w14:textId="3F7931C3" w:rsidR="00AE3B54" w:rsidRPr="0033083D" w:rsidRDefault="00AE3B54" w:rsidP="00462806">
      <w:pPr>
        <w:rPr>
          <w:iCs/>
        </w:rPr>
      </w:pPr>
      <w:r w:rsidRPr="0033083D">
        <w:rPr>
          <w:iCs/>
        </w:rPr>
        <w:t>When TLV or PEL values exist and are low, the chemical must be used in an operating fume hood, glove box or any approved ventilated enclosure. In limited circumstances where a fume hood is not available, users must consult with EH&amp;S to determine if a respirator can be used.</w:t>
      </w:r>
      <w:r w:rsidR="008B4752" w:rsidRPr="0033083D">
        <w:rPr>
          <w:iCs/>
        </w:rPr>
        <w:t xml:space="preserve"> </w:t>
      </w:r>
      <w:r w:rsidRPr="0033083D">
        <w:rPr>
          <w:iCs/>
        </w:rPr>
        <w:t>The user must participate in the EH&amp;S Respiratory Protection program.</w:t>
      </w:r>
    </w:p>
    <w:p w14:paraId="2C3075BA" w14:textId="77777777" w:rsidR="00AE3B54" w:rsidRPr="0033083D" w:rsidRDefault="00AE3B54" w:rsidP="00462806">
      <w:pPr>
        <w:rPr>
          <w:iCs/>
        </w:rPr>
      </w:pPr>
      <w:r w:rsidRPr="0033083D">
        <w:rPr>
          <w:iCs/>
        </w:rPr>
        <w:t>Chemicals with high vapor pressure evaporates quickly at room temperature. They must be used in a fume hood even if they have high PEL, TLV or LD50. These chemicals are likely to reach their exposure limits in air as quickly as chemicals with low exposure guidelines and a low vapor pressure.</w:t>
      </w:r>
      <w:r w:rsidR="00A24246" w:rsidRPr="0033083D">
        <w:rPr>
          <w:iCs/>
        </w:rPr>
        <w:t xml:space="preserve"> The </w:t>
      </w:r>
      <w:r w:rsidRPr="0033083D">
        <w:rPr>
          <w:iCs/>
        </w:rPr>
        <w:t>Safety Data Sheet of each chemical must be consulted for specific engineering control requirements.</w:t>
      </w:r>
    </w:p>
    <w:p w14:paraId="5A212102" w14:textId="77777777" w:rsidR="00AE3B54" w:rsidRPr="0033083D" w:rsidRDefault="00AE3B54" w:rsidP="00462806">
      <w:pPr>
        <w:rPr>
          <w:iCs/>
        </w:rPr>
      </w:pPr>
      <w:r w:rsidRPr="0033083D">
        <w:rPr>
          <w:iCs/>
        </w:rPr>
        <w:t xml:space="preserve">Many of the substances encountered in the laboratory are known to be toxic or corrosive, or both. Compounds that are explosive and/or highly flammable pose another significant hazard. New and untested substances that may be hazardous are also frequently encountered. Thus laboratory </w:t>
      </w:r>
      <w:r w:rsidR="00A24246" w:rsidRPr="0033083D">
        <w:rPr>
          <w:iCs/>
        </w:rPr>
        <w:t>personnel must</w:t>
      </w:r>
      <w:r w:rsidRPr="0033083D">
        <w:rPr>
          <w:iCs/>
        </w:rPr>
        <w:t xml:space="preserve"> understand the types of toxicity, recognize the routes of exposure, and become familiar with the major classes of toxic and corrosive chemicals. The most important single generalization regarding toxicity in chemical research is treat all compounds as potentially harmful, especially new and unfamiliar materials, and work with them under conditions which minimize exposure by skin and mucous membrane contact, and inhalation.</w:t>
      </w:r>
    </w:p>
    <w:p w14:paraId="43FC2BA8" w14:textId="77777777" w:rsidR="00AE3B54" w:rsidRPr="0033083D" w:rsidRDefault="00AE3B54" w:rsidP="00462806">
      <w:pPr>
        <w:rPr>
          <w:iCs/>
        </w:rPr>
      </w:pPr>
      <w:r w:rsidRPr="0033083D">
        <w:rPr>
          <w:iCs/>
        </w:rPr>
        <w:t>When considering possible toxicity hazards while planning an experiment, it is important to recognize that the combination of the toxic effects of two substances may be significantly greater than the toxic effect of either substance alone. Because most chemical reactions are likely to contain mixtures of substances whose combined toxicities have never been evaluated, it is prudent to assume that mixtures of different substances (e.g., chemical reaction mixtures) will be more toxic than the most toxic ingredient contained in the mixture. Furthermore, chemical reactions involving two or more substances may form reaction products that are significantly more toxic than the starting reactants.</w:t>
      </w:r>
    </w:p>
    <w:p w14:paraId="3C23B562" w14:textId="35056E63" w:rsidR="00AE3B54" w:rsidRPr="0033083D" w:rsidRDefault="00AE3B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iCs/>
        </w:rPr>
      </w:pPr>
      <w:r w:rsidRPr="0033083D">
        <w:rPr>
          <w:iCs/>
        </w:rPr>
        <w:lastRenderedPageBreak/>
        <w:t>Any researchers or employees in the lab setting with concerns for potential exposure from chemical or physical agents may contact their physician.</w:t>
      </w:r>
      <w:r w:rsidR="008B4752" w:rsidRPr="0033083D">
        <w:rPr>
          <w:iCs/>
        </w:rPr>
        <w:t xml:space="preserve"> </w:t>
      </w:r>
      <w:r w:rsidRPr="0033083D">
        <w:rPr>
          <w:iCs/>
        </w:rPr>
        <w:t xml:space="preserve">Any individual who is experiencing any adverse health effects from exposure to hazardous substances, or believes they may have been exposed to a hazardous substance either through routine exposure or during an accident or spill, should notify their Supervisor immediately to initiate medical treatment. The individual and the </w:t>
      </w:r>
      <w:r w:rsidR="00A24246" w:rsidRPr="0033083D">
        <w:rPr>
          <w:iCs/>
        </w:rPr>
        <w:t>S</w:t>
      </w:r>
      <w:r w:rsidRPr="0033083D">
        <w:rPr>
          <w:iCs/>
        </w:rPr>
        <w:t xml:space="preserve">upervisor will call Compendium </w:t>
      </w:r>
      <w:proofErr w:type="spellStart"/>
      <w:r w:rsidRPr="0033083D">
        <w:rPr>
          <w:rFonts w:cs="Arial"/>
          <w:color w:val="000000"/>
        </w:rPr>
        <w:t>CompEndium</w:t>
      </w:r>
      <w:proofErr w:type="spellEnd"/>
      <w:r w:rsidRPr="0033083D">
        <w:rPr>
          <w:rFonts w:cs="Arial"/>
          <w:color w:val="000000"/>
        </w:rPr>
        <w:t xml:space="preserve"> Services </w:t>
      </w:r>
      <w:r w:rsidRPr="0033083D">
        <w:rPr>
          <w:rFonts w:cs="Arial"/>
          <w:color w:val="000000"/>
          <w:u w:val="single"/>
        </w:rPr>
        <w:t>(</w:t>
      </w:r>
      <w:r w:rsidRPr="0033083D">
        <w:rPr>
          <w:rStyle w:val="Strong"/>
          <w:rFonts w:cs="Arial"/>
          <w:b w:val="0"/>
          <w:bCs w:val="0"/>
          <w:color w:val="000000"/>
          <w:u w:val="single"/>
        </w:rPr>
        <w:t>available 24/7</w:t>
      </w:r>
      <w:r w:rsidRPr="0033083D">
        <w:rPr>
          <w:rFonts w:cs="Arial"/>
          <w:color w:val="000000"/>
          <w:u w:val="single"/>
        </w:rPr>
        <w:t>) at</w:t>
      </w:r>
      <w:r w:rsidRPr="0033083D">
        <w:rPr>
          <w:rFonts w:cs="Arial"/>
          <w:b/>
          <w:bCs/>
          <w:color w:val="000000"/>
          <w:u w:val="single"/>
        </w:rPr>
        <w:t> </w:t>
      </w:r>
      <w:r w:rsidRPr="0033083D">
        <w:rPr>
          <w:rStyle w:val="Strong"/>
          <w:rFonts w:cs="Arial"/>
          <w:b w:val="0"/>
          <w:bCs w:val="0"/>
          <w:color w:val="000000"/>
          <w:u w:val="single"/>
        </w:rPr>
        <w:t>877-709-2667</w:t>
      </w:r>
      <w:r w:rsidRPr="0033083D">
        <w:rPr>
          <w:rFonts w:cs="Arial"/>
          <w:color w:val="000000"/>
        </w:rPr>
        <w:t> to report the injury</w:t>
      </w:r>
      <w:r w:rsidR="00A24246" w:rsidRPr="0033083D">
        <w:rPr>
          <w:rFonts w:cs="Arial"/>
          <w:color w:val="000000"/>
        </w:rPr>
        <w:t xml:space="preserve"> or exposure</w:t>
      </w:r>
      <w:r w:rsidRPr="0033083D">
        <w:rPr>
          <w:rFonts w:cs="Arial"/>
          <w:color w:val="000000"/>
        </w:rPr>
        <w:t xml:space="preserve"> and get assistance to obtain medical treatment.</w:t>
      </w:r>
      <w:r w:rsidR="008B4752" w:rsidRPr="0033083D">
        <w:rPr>
          <w:iCs/>
        </w:rPr>
        <w:t xml:space="preserve"> </w:t>
      </w:r>
      <w:r w:rsidRPr="0033083D">
        <w:rPr>
          <w:iCs/>
        </w:rPr>
        <w:t xml:space="preserve">Emergency assistance can be obtained by calling 911. </w:t>
      </w:r>
    </w:p>
    <w:p w14:paraId="26980B55" w14:textId="6730380F" w:rsidR="00534CEE" w:rsidRPr="0033083D" w:rsidRDefault="00AE3B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iCs/>
        </w:rPr>
      </w:pPr>
      <w:r w:rsidRPr="0033083D">
        <w:rPr>
          <w:iCs/>
        </w:rPr>
        <w:t>Any perceived long-term potential exposure to a health hazardous substance, which may require medical surveillance must be referred to EH&amp;S.</w:t>
      </w:r>
      <w:r w:rsidR="008B4752" w:rsidRPr="0033083D">
        <w:rPr>
          <w:iCs/>
        </w:rPr>
        <w:t xml:space="preserve"> </w:t>
      </w:r>
      <w:r w:rsidRPr="0033083D">
        <w:rPr>
          <w:iCs/>
        </w:rPr>
        <w:t>EH&amp;S will perform an initial risk assessment and environmental measurements such as air monitoring, if required.</w:t>
      </w:r>
      <w:r w:rsidR="008B4752" w:rsidRPr="0033083D">
        <w:rPr>
          <w:iCs/>
        </w:rPr>
        <w:t xml:space="preserve"> </w:t>
      </w:r>
      <w:r w:rsidRPr="0033083D">
        <w:rPr>
          <w:iCs/>
        </w:rPr>
        <w:t>Subsequent steps involving medical surveillance will be determined if there is significant potential exposure involved even with current controls in place.</w:t>
      </w:r>
    </w:p>
    <w:p w14:paraId="31F78AEE" w14:textId="77777777" w:rsidR="00AE3B54" w:rsidRPr="0033083D" w:rsidRDefault="00AE3B54" w:rsidP="00462806">
      <w:pPr>
        <w:pStyle w:val="Heading2"/>
      </w:pPr>
      <w:bookmarkStart w:id="145" w:name="_Toc236147659"/>
      <w:bookmarkStart w:id="146" w:name="_Toc236219776"/>
      <w:r w:rsidRPr="0033083D">
        <w:t>Personal Protection from Hazards</w:t>
      </w:r>
      <w:bookmarkEnd w:id="145"/>
      <w:bookmarkEnd w:id="146"/>
    </w:p>
    <w:p w14:paraId="00999825" w14:textId="77777777" w:rsidR="001A76CD" w:rsidRPr="0033083D" w:rsidRDefault="001A76CD" w:rsidP="00462806">
      <w:pPr>
        <w:pStyle w:val="NormalWeb"/>
        <w:spacing w:beforeAutospacing="0" w:after="60" w:afterAutospacing="0"/>
        <w:rPr>
          <w:rFonts w:ascii="Verdana" w:hAnsi="Verdana" w:cs="Arial"/>
          <w:color w:val="000000"/>
          <w:sz w:val="20"/>
          <w:szCs w:val="20"/>
        </w:rPr>
      </w:pPr>
      <w:r w:rsidRPr="0033083D">
        <w:rPr>
          <w:rFonts w:ascii="Verdana" w:hAnsi="Verdana" w:cs="Arial"/>
          <w:color w:val="000000"/>
          <w:sz w:val="20"/>
          <w:szCs w:val="20"/>
        </w:rPr>
        <w:t xml:space="preserve">Personal protective equipment, commonly referred to as “PPE”, is equipment worn to minimize exposure to chemical and other hazards that cause serious injuries and illnesses. PPE creates a barrier between the ports of entry (mouth, skin, mucous membranes, respiratory system) and the hazardous materials in the work environment. </w:t>
      </w:r>
      <w:r w:rsidRPr="0033083D">
        <w:rPr>
          <w:rFonts w:ascii="Verdana" w:hAnsi="Verdana"/>
          <w:sz w:val="20"/>
          <w:szCs w:val="20"/>
        </w:rPr>
        <w:t>Exposure to chemicals occur through absorption, injection, ingestion and inhalation.</w:t>
      </w:r>
      <w:r w:rsidRPr="0033083D">
        <w:rPr>
          <w:rFonts w:ascii="Verdana" w:hAnsi="Verdana" w:cs="Arial"/>
          <w:color w:val="000000"/>
          <w:sz w:val="20"/>
          <w:szCs w:val="20"/>
        </w:rPr>
        <w:t xml:space="preserve"> </w:t>
      </w:r>
    </w:p>
    <w:p w14:paraId="1F6E6217" w14:textId="768608DD" w:rsidR="001A76CD" w:rsidRPr="0033083D" w:rsidRDefault="001A76CD" w:rsidP="00462806">
      <w:pPr>
        <w:rPr>
          <w:rFonts w:cs="Arial"/>
          <w:color w:val="000000"/>
        </w:rPr>
      </w:pPr>
      <w:r w:rsidRPr="0033083D">
        <w:rPr>
          <w:rFonts w:cs="Arial"/>
          <w:color w:val="000000"/>
        </w:rPr>
        <w:t>Examples of commonly used laboratory PPE include safety glasses, safety goggles and face shield for eye and face protection, various types of gloves for hand protection and lab coat for skin protection.</w:t>
      </w:r>
      <w:r w:rsidR="008B4752" w:rsidRPr="0033083D">
        <w:rPr>
          <w:rFonts w:cs="Arial"/>
          <w:color w:val="000000"/>
        </w:rPr>
        <w:t xml:space="preserve"> </w:t>
      </w:r>
      <w:r w:rsidRPr="0033083D">
        <w:rPr>
          <w:rFonts w:cs="Arial"/>
          <w:color w:val="000000"/>
        </w:rPr>
        <w:t>Laboratory room ventilation and the availability of fume hoods makes the use of respiratory protection unnecessary in most cases. In rare occasions that a respiratory protection is needed, call EH&amp;S 777-5269 to request air monitoring and enroll in our Respiratory protection program</w:t>
      </w:r>
      <w:r w:rsidR="00891925" w:rsidRPr="0033083D">
        <w:rPr>
          <w:rFonts w:cs="Arial"/>
          <w:color w:val="000000"/>
        </w:rPr>
        <w:t>.</w:t>
      </w:r>
    </w:p>
    <w:p w14:paraId="68B5CAFF" w14:textId="77777777" w:rsidR="001A76CD" w:rsidRPr="0033083D" w:rsidRDefault="001A76CD" w:rsidP="00462806">
      <w:pPr>
        <w:pStyle w:val="NormalWeb"/>
        <w:spacing w:beforeAutospacing="0" w:after="60" w:afterAutospacing="0"/>
        <w:rPr>
          <w:rFonts w:ascii="Verdana" w:hAnsi="Verdana" w:cs="Arial"/>
          <w:color w:val="000000"/>
          <w:sz w:val="20"/>
          <w:szCs w:val="20"/>
        </w:rPr>
      </w:pPr>
      <w:r w:rsidRPr="0033083D">
        <w:rPr>
          <w:rFonts w:ascii="Verdana" w:hAnsi="Verdana" w:cs="Arial"/>
          <w:color w:val="000000"/>
          <w:sz w:val="20"/>
          <w:szCs w:val="20"/>
        </w:rPr>
        <w:t xml:space="preserve">Worker protection afforded by PPEs depend on whether the PPE was properly selected for the hazard and the workers properly using them. </w:t>
      </w:r>
    </w:p>
    <w:p w14:paraId="21397849" w14:textId="77777777" w:rsidR="001A76CD" w:rsidRPr="0033083D" w:rsidRDefault="001A76CD" w:rsidP="00462806">
      <w:pPr>
        <w:pStyle w:val="NormalWeb"/>
        <w:spacing w:beforeAutospacing="0" w:after="60" w:afterAutospacing="0"/>
        <w:rPr>
          <w:rFonts w:ascii="Verdana" w:hAnsi="Verdana" w:cs="Arial"/>
          <w:color w:val="000000"/>
          <w:sz w:val="20"/>
          <w:szCs w:val="20"/>
        </w:rPr>
      </w:pPr>
      <w:r w:rsidRPr="0033083D">
        <w:rPr>
          <w:rFonts w:ascii="Verdana" w:hAnsi="Verdana" w:cs="Arial"/>
          <w:color w:val="000000"/>
          <w:sz w:val="20"/>
          <w:szCs w:val="20"/>
        </w:rPr>
        <w:t>To ensure proper use of PPE, laboratory personnel must know:</w:t>
      </w:r>
    </w:p>
    <w:p w14:paraId="34C84A02" w14:textId="77777777" w:rsidR="001A76CD" w:rsidRPr="0033083D" w:rsidRDefault="001A76CD">
      <w:pPr>
        <w:numPr>
          <w:ilvl w:val="0"/>
          <w:numId w:val="40"/>
        </w:numPr>
        <w:rPr>
          <w:rFonts w:cs="Arial"/>
          <w:color w:val="000000"/>
        </w:rPr>
      </w:pPr>
      <w:r w:rsidRPr="0033083D">
        <w:rPr>
          <w:rFonts w:cs="Arial"/>
          <w:color w:val="000000"/>
        </w:rPr>
        <w:t>When it is necessary</w:t>
      </w:r>
    </w:p>
    <w:p w14:paraId="02CBFF21" w14:textId="77777777" w:rsidR="001A76CD" w:rsidRPr="0033083D" w:rsidRDefault="001A76CD">
      <w:pPr>
        <w:numPr>
          <w:ilvl w:val="0"/>
          <w:numId w:val="40"/>
        </w:numPr>
        <w:rPr>
          <w:rFonts w:cs="Arial"/>
          <w:color w:val="000000"/>
        </w:rPr>
      </w:pPr>
      <w:r w:rsidRPr="0033083D">
        <w:rPr>
          <w:rFonts w:cs="Arial"/>
          <w:color w:val="000000"/>
        </w:rPr>
        <w:t>What kind is necessary</w:t>
      </w:r>
    </w:p>
    <w:p w14:paraId="670744A4" w14:textId="77777777" w:rsidR="001A76CD" w:rsidRPr="0033083D" w:rsidRDefault="001A76CD">
      <w:pPr>
        <w:numPr>
          <w:ilvl w:val="0"/>
          <w:numId w:val="40"/>
        </w:numPr>
        <w:rPr>
          <w:rFonts w:cs="Arial"/>
          <w:color w:val="000000"/>
        </w:rPr>
      </w:pPr>
      <w:r w:rsidRPr="0033083D">
        <w:rPr>
          <w:rFonts w:cs="Arial"/>
          <w:color w:val="000000"/>
        </w:rPr>
        <w:t>How to properly put it on, adjust, wear and take it off</w:t>
      </w:r>
    </w:p>
    <w:p w14:paraId="1CE13581" w14:textId="77777777" w:rsidR="001A76CD" w:rsidRPr="0033083D" w:rsidRDefault="001A76CD">
      <w:pPr>
        <w:numPr>
          <w:ilvl w:val="0"/>
          <w:numId w:val="40"/>
        </w:numPr>
        <w:rPr>
          <w:rFonts w:cs="Arial"/>
          <w:color w:val="000000"/>
        </w:rPr>
      </w:pPr>
      <w:r w:rsidRPr="0033083D">
        <w:rPr>
          <w:rFonts w:cs="Arial"/>
          <w:color w:val="000000"/>
        </w:rPr>
        <w:t>The limitations of the equipment</w:t>
      </w:r>
    </w:p>
    <w:p w14:paraId="06CE4BE4" w14:textId="77777777" w:rsidR="001A76CD" w:rsidRPr="0033083D" w:rsidRDefault="001A76CD">
      <w:pPr>
        <w:numPr>
          <w:ilvl w:val="0"/>
          <w:numId w:val="40"/>
        </w:numPr>
        <w:rPr>
          <w:rFonts w:cs="Arial"/>
          <w:color w:val="000000"/>
        </w:rPr>
      </w:pPr>
      <w:r w:rsidRPr="0033083D">
        <w:rPr>
          <w:rFonts w:cs="Arial"/>
          <w:color w:val="000000"/>
        </w:rPr>
        <w:t>Proper care, maintenance, useful life, and disposal of the equipment</w:t>
      </w:r>
    </w:p>
    <w:p w14:paraId="33421BE2" w14:textId="77777777" w:rsidR="001A76CD" w:rsidRPr="0033083D" w:rsidRDefault="001A76CD" w:rsidP="00462806">
      <w:pPr>
        <w:rPr>
          <w:b/>
          <w:bCs/>
          <w:iCs/>
        </w:rPr>
      </w:pPr>
      <w:r w:rsidRPr="0033083D">
        <w:rPr>
          <w:b/>
          <w:bCs/>
          <w:iCs/>
        </w:rPr>
        <w:t>Basic Lab Attire</w:t>
      </w:r>
    </w:p>
    <w:p w14:paraId="0DFCCA46" w14:textId="79587232" w:rsidR="007D4443" w:rsidRPr="0033083D" w:rsidRDefault="001A76CD" w:rsidP="00462806">
      <w:pPr>
        <w:rPr>
          <w:iCs/>
        </w:rPr>
      </w:pPr>
      <w:r w:rsidRPr="0033083D">
        <w:rPr>
          <w:iCs/>
        </w:rPr>
        <w:t>The minimum attire to work in our laboratories include full coverage shoes and clothing that provides maximum skin coverage such as long pants and sleeved shirts.</w:t>
      </w:r>
      <w:r w:rsidR="008B4752" w:rsidRPr="0033083D">
        <w:rPr>
          <w:iCs/>
        </w:rPr>
        <w:t xml:space="preserve"> </w:t>
      </w:r>
      <w:r w:rsidRPr="0033083D">
        <w:rPr>
          <w:iCs/>
        </w:rPr>
        <w:t>Dangling accessories should not be worn, and long hair must be confined, such as tied in a ponytail.</w:t>
      </w:r>
    </w:p>
    <w:p w14:paraId="35E8A15E" w14:textId="77777777" w:rsidR="001A76CD" w:rsidRPr="0033083D" w:rsidRDefault="001A76CD" w:rsidP="00462806">
      <w:pPr>
        <w:rPr>
          <w:b/>
          <w:bCs/>
          <w:iCs/>
        </w:rPr>
      </w:pPr>
      <w:r w:rsidRPr="0033083D">
        <w:rPr>
          <w:b/>
          <w:bCs/>
          <w:iCs/>
        </w:rPr>
        <w:t xml:space="preserve">Skin Protection </w:t>
      </w:r>
    </w:p>
    <w:p w14:paraId="388366FE" w14:textId="77777777" w:rsidR="001A76CD" w:rsidRPr="0033083D" w:rsidRDefault="001A76CD" w:rsidP="00462806">
      <w:pPr>
        <w:rPr>
          <w:iCs/>
        </w:rPr>
      </w:pPr>
      <w:r w:rsidRPr="0033083D">
        <w:rPr>
          <w:iCs/>
        </w:rPr>
        <w:t>Skin contact with any potentially hazardous chemical should always be avoided. Any mixture of chemicals should be assumed to be more toxic than its most toxic component, and substances whose hazards have not been evaluated should be treated as hazardous. For this reason, lab coats need to be worn over basic attire that provides maximum skin coverage. Work with concentrated acids and bases requires the use of chemical-resistant apron as added protection.</w:t>
      </w:r>
    </w:p>
    <w:p w14:paraId="241301EE" w14:textId="77777777" w:rsidR="001A76CD" w:rsidRPr="0033083D" w:rsidRDefault="001A76CD" w:rsidP="00462806">
      <w:pPr>
        <w:rPr>
          <w:iCs/>
        </w:rPr>
      </w:pPr>
      <w:r w:rsidRPr="0033083D">
        <w:rPr>
          <w:iCs/>
        </w:rPr>
        <w:t xml:space="preserve">Suitable gloves must always be worn when working with hazardous substances. Choose gloves made of material known to be (or tested and found to be) resistant to permeation by the substance in use. In some cases, two gloves should be worn on each hand to ensure that no exposure will occur in the event of damage to the outer glove. Always inspect gloves for small holes or tears before use. In order to prevent the unintentional spread of hazardous substances, always remove gloves before handling objects such as doorknobs, telephones, pens, etc. Even silicone grease leaves an </w:t>
      </w:r>
      <w:r w:rsidRPr="0033083D">
        <w:rPr>
          <w:iCs/>
        </w:rPr>
        <w:lastRenderedPageBreak/>
        <w:t>undesirable sticky residue behind if a door is opened or a telephone is answered using a grease-contaminated glove.</w:t>
      </w:r>
    </w:p>
    <w:p w14:paraId="083DD145" w14:textId="77777777" w:rsidR="001A76CD" w:rsidRPr="0033083D" w:rsidRDefault="001A76CD" w:rsidP="00462806">
      <w:pPr>
        <w:rPr>
          <w:b/>
          <w:bCs/>
          <w:iCs/>
        </w:rPr>
      </w:pPr>
      <w:r w:rsidRPr="0033083D">
        <w:rPr>
          <w:b/>
          <w:bCs/>
          <w:iCs/>
        </w:rPr>
        <w:t>Eye and Face Protection</w:t>
      </w:r>
    </w:p>
    <w:p w14:paraId="4691F452" w14:textId="77777777" w:rsidR="00B32375" w:rsidRPr="0033083D" w:rsidRDefault="00B32375" w:rsidP="00462806">
      <w:pPr>
        <w:shd w:val="clear" w:color="auto" w:fill="FFFFFF"/>
        <w:rPr>
          <w:color w:val="538135"/>
        </w:rPr>
      </w:pPr>
      <w:bookmarkStart w:id="147" w:name="1910.133(a)(1)"/>
      <w:r w:rsidRPr="0033083D">
        <w:rPr>
          <w:color w:val="538135"/>
          <w:highlight w:val="yellow"/>
        </w:rPr>
        <w:t>Regulatory Reference</w:t>
      </w:r>
      <w:r w:rsidRPr="0033083D">
        <w:rPr>
          <w:color w:val="538135"/>
        </w:rPr>
        <w:t>: 29 CFR</w:t>
      </w:r>
    </w:p>
    <w:p w14:paraId="6856C6BA" w14:textId="77777777" w:rsidR="00B32375" w:rsidRPr="0033083D" w:rsidRDefault="00B32375" w:rsidP="00462806">
      <w:pPr>
        <w:shd w:val="clear" w:color="auto" w:fill="FFFFFF"/>
        <w:rPr>
          <w:color w:val="538135"/>
        </w:rPr>
      </w:pPr>
      <w:hyperlink r:id="rId39" w:history="1">
        <w:r w:rsidRPr="0033083D">
          <w:rPr>
            <w:color w:val="538135"/>
            <w:u w:val="single"/>
          </w:rPr>
          <w:t>1910.133(a)(1)</w:t>
        </w:r>
      </w:hyperlink>
      <w:bookmarkEnd w:id="147"/>
      <w:r w:rsidR="00F26CC2" w:rsidRPr="0033083D">
        <w:rPr>
          <w:color w:val="538135"/>
        </w:rPr>
        <w:t xml:space="preserve">. </w:t>
      </w:r>
      <w:r w:rsidRPr="0033083D">
        <w:rPr>
          <w:color w:val="538135"/>
        </w:rPr>
        <w:t>The employer shall ensure that each affected employee uses appropriate eye or face protection when exposed to eye or face hazards from flying particles, molten metal, liquid chemicals, acids or caustic liquids, chemical gases or vapors, or potentially injurious light radiation.</w:t>
      </w:r>
    </w:p>
    <w:bookmarkStart w:id="148" w:name="1910.133(a)(2)"/>
    <w:p w14:paraId="6412BEB6" w14:textId="0EE44235" w:rsidR="00B32375" w:rsidRPr="0033083D" w:rsidRDefault="00B32375" w:rsidP="00462806">
      <w:pPr>
        <w:shd w:val="clear" w:color="auto" w:fill="FFFFFF"/>
        <w:rPr>
          <w:color w:val="538135"/>
        </w:rPr>
      </w:pPr>
      <w:r w:rsidRPr="0033083D">
        <w:rPr>
          <w:color w:val="538135"/>
        </w:rPr>
        <w:fldChar w:fldCharType="begin"/>
      </w:r>
      <w:r w:rsidRPr="0033083D">
        <w:rPr>
          <w:color w:val="538135"/>
        </w:rPr>
        <w:instrText xml:space="preserve"> HYPERLINK "https://www.osha.gov/laws-regs/interlinking/standards/1910.133(a)(2)" </w:instrText>
      </w:r>
      <w:r w:rsidRPr="0033083D">
        <w:rPr>
          <w:color w:val="538135"/>
        </w:rPr>
      </w:r>
      <w:r w:rsidRPr="0033083D">
        <w:rPr>
          <w:color w:val="538135"/>
        </w:rPr>
        <w:fldChar w:fldCharType="separate"/>
      </w:r>
      <w:r w:rsidRPr="0033083D">
        <w:rPr>
          <w:color w:val="538135"/>
          <w:u w:val="single"/>
        </w:rPr>
        <w:t>1910.133(a)(2)</w:t>
      </w:r>
      <w:r w:rsidRPr="0033083D">
        <w:rPr>
          <w:color w:val="538135"/>
        </w:rPr>
        <w:fldChar w:fldCharType="end"/>
      </w:r>
      <w:bookmarkEnd w:id="148"/>
      <w:r w:rsidR="00F26CC2" w:rsidRPr="0033083D">
        <w:rPr>
          <w:color w:val="538135"/>
        </w:rPr>
        <w:t xml:space="preserve">. </w:t>
      </w:r>
      <w:r w:rsidRPr="0033083D">
        <w:rPr>
          <w:color w:val="538135"/>
        </w:rPr>
        <w:t>The employer shall ensure that each affected employee uses eye protection that provides side protection when there is a hazard from flying objects. Detachable side protectors (</w:t>
      </w:r>
      <w:r w:rsidR="00094588" w:rsidRPr="0033083D">
        <w:rPr>
          <w:color w:val="538135"/>
        </w:rPr>
        <w:t>e.g.,</w:t>
      </w:r>
      <w:r w:rsidRPr="0033083D">
        <w:rPr>
          <w:color w:val="538135"/>
        </w:rPr>
        <w:t xml:space="preserve"> clip-on or slide-on side shields) meeting the pertinent requirements of this section are acceptable.</w:t>
      </w:r>
    </w:p>
    <w:bookmarkStart w:id="149" w:name="1910.133(a)(3)"/>
    <w:p w14:paraId="3E2B3099" w14:textId="77777777" w:rsidR="00B32375" w:rsidRPr="0033083D" w:rsidRDefault="00B32375" w:rsidP="00462806">
      <w:pPr>
        <w:shd w:val="clear" w:color="auto" w:fill="FFFFFF"/>
        <w:rPr>
          <w:color w:val="538135"/>
        </w:rPr>
      </w:pPr>
      <w:r w:rsidRPr="0033083D">
        <w:rPr>
          <w:color w:val="538135"/>
        </w:rPr>
        <w:fldChar w:fldCharType="begin"/>
      </w:r>
      <w:r w:rsidRPr="0033083D">
        <w:rPr>
          <w:color w:val="538135"/>
        </w:rPr>
        <w:instrText xml:space="preserve"> HYPERLINK "https://www.osha.gov/laws-regs/interlinking/standards/1910.133(a)(3)" </w:instrText>
      </w:r>
      <w:r w:rsidRPr="0033083D">
        <w:rPr>
          <w:color w:val="538135"/>
        </w:rPr>
      </w:r>
      <w:r w:rsidRPr="0033083D">
        <w:rPr>
          <w:color w:val="538135"/>
        </w:rPr>
        <w:fldChar w:fldCharType="separate"/>
      </w:r>
      <w:r w:rsidRPr="0033083D">
        <w:rPr>
          <w:color w:val="538135"/>
          <w:u w:val="single"/>
        </w:rPr>
        <w:t>1910.133(a)(3)</w:t>
      </w:r>
      <w:r w:rsidRPr="0033083D">
        <w:rPr>
          <w:color w:val="538135"/>
        </w:rPr>
        <w:fldChar w:fldCharType="end"/>
      </w:r>
      <w:bookmarkEnd w:id="149"/>
      <w:r w:rsidR="00F26CC2" w:rsidRPr="0033083D">
        <w:rPr>
          <w:color w:val="538135"/>
        </w:rPr>
        <w:t xml:space="preserve">. </w:t>
      </w:r>
      <w:r w:rsidRPr="0033083D">
        <w:rPr>
          <w:color w:val="538135"/>
        </w:rPr>
        <w:t>The employer shall ensure that each affected employee who wears prescription lenses while engaged in operations that involve eye hazards wears eye protection that incorporates the prescription in its design, or wears eye protection that can be worn over the prescription lenses without disturbing the proper position of the prescription lenses or the protective lenses.</w:t>
      </w:r>
    </w:p>
    <w:p w14:paraId="19F42750" w14:textId="77777777" w:rsidR="007F1E2A" w:rsidRPr="0033083D" w:rsidRDefault="007F1E2A" w:rsidP="00462806">
      <w:pPr>
        <w:rPr>
          <w:iCs/>
          <w:color w:val="538135"/>
          <w:u w:val="single"/>
        </w:rPr>
      </w:pPr>
      <w:r w:rsidRPr="0033083D">
        <w:rPr>
          <w:iCs/>
          <w:color w:val="538135"/>
          <w:u w:val="single"/>
        </w:rPr>
        <w:t>1910.133(a)(4)</w:t>
      </w:r>
      <w:r w:rsidR="00F26CC2" w:rsidRPr="0033083D">
        <w:rPr>
          <w:iCs/>
          <w:color w:val="538135"/>
        </w:rPr>
        <w:t xml:space="preserve">. </w:t>
      </w:r>
      <w:r w:rsidRPr="0033083D">
        <w:rPr>
          <w:iCs/>
          <w:color w:val="538135"/>
        </w:rPr>
        <w:t>Eye and face PPE shall be distinctly marked to facilitate identification of the manufacturer.</w:t>
      </w:r>
    </w:p>
    <w:p w14:paraId="4694F7B6" w14:textId="77777777" w:rsidR="007F1E2A" w:rsidRPr="0033083D" w:rsidRDefault="007F1E2A" w:rsidP="00462806">
      <w:pPr>
        <w:rPr>
          <w:iCs/>
          <w:color w:val="538135"/>
          <w:u w:val="single"/>
        </w:rPr>
      </w:pPr>
      <w:r w:rsidRPr="0033083D">
        <w:rPr>
          <w:iCs/>
          <w:color w:val="538135"/>
          <w:u w:val="single"/>
        </w:rPr>
        <w:t>1910.133(a)(5)</w:t>
      </w:r>
      <w:r w:rsidR="00F26CC2" w:rsidRPr="0033083D">
        <w:rPr>
          <w:iCs/>
          <w:color w:val="538135"/>
          <w:u w:val="single"/>
        </w:rPr>
        <w:t>.</w:t>
      </w:r>
      <w:r w:rsidR="00F26CC2" w:rsidRPr="0033083D">
        <w:rPr>
          <w:iCs/>
          <w:color w:val="538135"/>
        </w:rPr>
        <w:t xml:space="preserve"> </w:t>
      </w:r>
      <w:r w:rsidRPr="0033083D">
        <w:rPr>
          <w:iCs/>
          <w:color w:val="538135"/>
        </w:rPr>
        <w:t>The employer shall ensure that each affected employee uses equipment with filter lenses that have a shade number appropriate for the work being performed for protection from injurious light radiation.</w:t>
      </w:r>
    </w:p>
    <w:p w14:paraId="5BEFDE2D" w14:textId="77777777" w:rsidR="007F1E2A" w:rsidRPr="0033083D" w:rsidRDefault="007F1E2A" w:rsidP="00462806">
      <w:pPr>
        <w:rPr>
          <w:iCs/>
          <w:color w:val="538135"/>
          <w:u w:val="single"/>
        </w:rPr>
      </w:pPr>
      <w:r w:rsidRPr="0033083D">
        <w:rPr>
          <w:iCs/>
          <w:color w:val="538135"/>
          <w:u w:val="single"/>
        </w:rPr>
        <w:t>1910.133(b)(1)</w:t>
      </w:r>
      <w:r w:rsidR="00F26CC2" w:rsidRPr="0033083D">
        <w:rPr>
          <w:iCs/>
          <w:color w:val="538135"/>
          <w:u w:val="single"/>
        </w:rPr>
        <w:t>.</w:t>
      </w:r>
      <w:r w:rsidR="00F26CC2" w:rsidRPr="0033083D">
        <w:rPr>
          <w:iCs/>
          <w:color w:val="538135"/>
        </w:rPr>
        <w:t xml:space="preserve"> </w:t>
      </w:r>
      <w:r w:rsidRPr="0033083D">
        <w:rPr>
          <w:iCs/>
          <w:color w:val="538135"/>
        </w:rPr>
        <w:t>Protective eye and face protection devices must comply with any of the following consensus standards:</w:t>
      </w:r>
    </w:p>
    <w:p w14:paraId="1C2B551E" w14:textId="19B90FED" w:rsidR="007F1E2A" w:rsidRPr="0033083D" w:rsidRDefault="007F1E2A" w:rsidP="00462806">
      <w:pPr>
        <w:rPr>
          <w:iCs/>
          <w:color w:val="538135"/>
          <w:u w:val="single"/>
        </w:rPr>
      </w:pPr>
      <w:r w:rsidRPr="0033083D">
        <w:rPr>
          <w:iCs/>
          <w:color w:val="538135"/>
          <w:u w:val="single"/>
        </w:rPr>
        <w:t>1910.133(b)(1)(</w:t>
      </w:r>
      <w:proofErr w:type="spellStart"/>
      <w:r w:rsidRPr="0033083D">
        <w:rPr>
          <w:iCs/>
          <w:color w:val="538135"/>
          <w:u w:val="single"/>
        </w:rPr>
        <w:t>i</w:t>
      </w:r>
      <w:proofErr w:type="spellEnd"/>
      <w:r w:rsidRPr="0033083D">
        <w:rPr>
          <w:iCs/>
          <w:color w:val="538135"/>
          <w:u w:val="single"/>
        </w:rPr>
        <w:t>)</w:t>
      </w:r>
      <w:r w:rsidR="00F26CC2" w:rsidRPr="0033083D">
        <w:rPr>
          <w:iCs/>
          <w:color w:val="538135"/>
          <w:u w:val="single"/>
        </w:rPr>
        <w:t>.</w:t>
      </w:r>
      <w:r w:rsidR="008B4752" w:rsidRPr="0033083D">
        <w:rPr>
          <w:iCs/>
          <w:color w:val="538135"/>
        </w:rPr>
        <w:t xml:space="preserve"> </w:t>
      </w:r>
      <w:r w:rsidRPr="0033083D">
        <w:rPr>
          <w:iCs/>
          <w:color w:val="538135"/>
        </w:rPr>
        <w:t>ANSI/ISEA Z87.1-2010, Occupational and Educational Personal Eye and Face Protection Devices, incorporated by reference in § 1910.6;</w:t>
      </w:r>
    </w:p>
    <w:p w14:paraId="456D2189" w14:textId="2880EBF2" w:rsidR="007F1E2A" w:rsidRPr="0033083D" w:rsidRDefault="007F1E2A" w:rsidP="00462806">
      <w:pPr>
        <w:rPr>
          <w:iCs/>
          <w:color w:val="538135"/>
          <w:u w:val="single"/>
        </w:rPr>
      </w:pPr>
      <w:r w:rsidRPr="0033083D">
        <w:rPr>
          <w:iCs/>
          <w:color w:val="538135"/>
          <w:u w:val="single"/>
        </w:rPr>
        <w:t>1910.133(b)(1)(ii)</w:t>
      </w:r>
      <w:r w:rsidR="00F26CC2" w:rsidRPr="0033083D">
        <w:rPr>
          <w:iCs/>
          <w:color w:val="538135"/>
          <w:u w:val="single"/>
        </w:rPr>
        <w:t>.</w:t>
      </w:r>
      <w:r w:rsidR="008B4752" w:rsidRPr="0033083D">
        <w:rPr>
          <w:iCs/>
          <w:color w:val="538135"/>
        </w:rPr>
        <w:t xml:space="preserve"> </w:t>
      </w:r>
      <w:r w:rsidRPr="0033083D">
        <w:rPr>
          <w:iCs/>
          <w:color w:val="538135"/>
        </w:rPr>
        <w:t>ANSI Z87.1-2003, Occupational and Educational Personal Eye and Face Protection Devices, incorporated by reference in § 1910.6; or</w:t>
      </w:r>
    </w:p>
    <w:p w14:paraId="1E62D096" w14:textId="57E2BA87" w:rsidR="007F1E2A" w:rsidRPr="0033083D" w:rsidRDefault="007F1E2A" w:rsidP="00462806">
      <w:pPr>
        <w:rPr>
          <w:iCs/>
          <w:color w:val="538135"/>
          <w:u w:val="single"/>
        </w:rPr>
      </w:pPr>
      <w:r w:rsidRPr="0033083D">
        <w:rPr>
          <w:iCs/>
          <w:color w:val="538135"/>
          <w:u w:val="single"/>
        </w:rPr>
        <w:t>1910.133(b)(1)(iii)</w:t>
      </w:r>
      <w:r w:rsidR="00F26CC2" w:rsidRPr="0033083D">
        <w:rPr>
          <w:iCs/>
          <w:color w:val="538135"/>
          <w:u w:val="single"/>
        </w:rPr>
        <w:t>.</w:t>
      </w:r>
      <w:r w:rsidR="008B4752" w:rsidRPr="0033083D">
        <w:rPr>
          <w:iCs/>
          <w:color w:val="538135"/>
        </w:rPr>
        <w:t xml:space="preserve"> </w:t>
      </w:r>
      <w:r w:rsidRPr="0033083D">
        <w:rPr>
          <w:iCs/>
          <w:color w:val="538135"/>
        </w:rPr>
        <w:t>ANSI Z87.1-1989 (R-1998), Practice for Occupational and Educational Eye and Face Protection, incorporated by reference in § 1910.6;</w:t>
      </w:r>
    </w:p>
    <w:p w14:paraId="4FE8D2CC" w14:textId="77777777" w:rsidR="001A76CD" w:rsidRPr="0033083D" w:rsidRDefault="00B32375" w:rsidP="00462806">
      <w:pPr>
        <w:rPr>
          <w:iCs/>
        </w:rPr>
      </w:pPr>
      <w:r w:rsidRPr="0033083D">
        <w:rPr>
          <w:iCs/>
        </w:rPr>
        <w:t>In general, e</w:t>
      </w:r>
      <w:r w:rsidR="001A76CD" w:rsidRPr="0033083D">
        <w:rPr>
          <w:iCs/>
        </w:rPr>
        <w:t xml:space="preserve">ye protection </w:t>
      </w:r>
      <w:r w:rsidRPr="0033083D">
        <w:rPr>
          <w:iCs/>
        </w:rPr>
        <w:t>must be worn when entering a laboratory.</w:t>
      </w:r>
      <w:r w:rsidR="001A76CD" w:rsidRPr="0033083D">
        <w:rPr>
          <w:iCs/>
        </w:rPr>
        <w:t xml:space="preserve"> </w:t>
      </w:r>
      <w:r w:rsidRPr="0033083D">
        <w:rPr>
          <w:iCs/>
        </w:rPr>
        <w:t>Laboratories that uses and/or stored chemicals and other potential eye hazard must keep a supply of safety glasses for use by lab personnel, other University personnel accessing the lab for facility services and visitors.</w:t>
      </w:r>
    </w:p>
    <w:p w14:paraId="31EBC0D0" w14:textId="4F0A7717" w:rsidR="001A76CD" w:rsidRPr="0033083D" w:rsidRDefault="001A76CD" w:rsidP="00462806">
      <w:pPr>
        <w:rPr>
          <w:iCs/>
        </w:rPr>
      </w:pPr>
      <w:r w:rsidRPr="0033083D">
        <w:rPr>
          <w:iCs/>
        </w:rPr>
        <w:t>Safety glasses must meet the American National Standards Institute standard Z87.1-1989 that specifies a minimum lens thickness (3 mm), certain impact resistance requirements, etc. Ordinary prescription glasses do not provide adequate protection against injury. Safety glasses can provide protection against injury from flying particles but offer little protection against splashes or sprays of chemicals. Safety goggles are required when a significant splash hazard exists.</w:t>
      </w:r>
      <w:r w:rsidR="008B4752" w:rsidRPr="0033083D">
        <w:rPr>
          <w:iCs/>
        </w:rPr>
        <w:t xml:space="preserve"> </w:t>
      </w:r>
    </w:p>
    <w:p w14:paraId="3C50CA33" w14:textId="77777777" w:rsidR="001A76CD" w:rsidRPr="0033083D" w:rsidRDefault="001A76CD" w:rsidP="00462806">
      <w:pPr>
        <w:rPr>
          <w:iCs/>
          <w:u w:val="single"/>
        </w:rPr>
      </w:pPr>
      <w:r w:rsidRPr="0033083D">
        <w:rPr>
          <w:iCs/>
          <w:u w:val="single"/>
        </w:rPr>
        <w:t>Contact Lenses</w:t>
      </w:r>
    </w:p>
    <w:p w14:paraId="0269C9D1" w14:textId="70BE73C7" w:rsidR="001A76CD" w:rsidRPr="0033083D" w:rsidRDefault="001A76CD" w:rsidP="00462806">
      <w:pPr>
        <w:rPr>
          <w:iCs/>
        </w:rPr>
      </w:pPr>
      <w:r w:rsidRPr="0033083D">
        <w:rPr>
          <w:iCs/>
        </w:rPr>
        <w:t xml:space="preserve">There is no clear evidence indicating that the use of contact lenses increases the risk of eye injury in the laboratory compared with the use of prescription glasses </w:t>
      </w:r>
      <w:r w:rsidR="00F43418" w:rsidRPr="0033083D">
        <w:rPr>
          <w:iCs/>
        </w:rPr>
        <w:t>when</w:t>
      </w:r>
      <w:r w:rsidRPr="0033083D">
        <w:rPr>
          <w:iCs/>
        </w:rPr>
        <w:t xml:space="preserve"> safety glasses or goggles are used over them.</w:t>
      </w:r>
      <w:r w:rsidR="008B4752" w:rsidRPr="0033083D">
        <w:rPr>
          <w:iCs/>
        </w:rPr>
        <w:t xml:space="preserve"> </w:t>
      </w:r>
      <w:r w:rsidRPr="0033083D">
        <w:rPr>
          <w:iCs/>
        </w:rPr>
        <w:t xml:space="preserve">It is important to remember, however, that </w:t>
      </w:r>
      <w:r w:rsidR="00F43418" w:rsidRPr="0033083D">
        <w:rPr>
          <w:iCs/>
        </w:rPr>
        <w:t>when</w:t>
      </w:r>
      <w:r w:rsidRPr="0033083D">
        <w:rPr>
          <w:iCs/>
        </w:rPr>
        <w:t xml:space="preserve"> eyes are splashed with chemicals, it is much easier to remove prescription glasses than contact lenses when needing to wash off contaminants using an emergency eyewash.</w:t>
      </w:r>
    </w:p>
    <w:p w14:paraId="2F700EC0" w14:textId="77777777" w:rsidR="001A76CD" w:rsidRPr="0033083D" w:rsidRDefault="001A76CD" w:rsidP="00462806">
      <w:pPr>
        <w:rPr>
          <w:iCs/>
          <w:u w:val="single"/>
        </w:rPr>
      </w:pPr>
      <w:r w:rsidRPr="0033083D">
        <w:rPr>
          <w:iCs/>
          <w:u w:val="single"/>
        </w:rPr>
        <w:t>Additional or special protective glasses</w:t>
      </w:r>
    </w:p>
    <w:p w14:paraId="78F29B97" w14:textId="77777777" w:rsidR="001A76CD" w:rsidRPr="0033083D" w:rsidRDefault="001A76CD" w:rsidP="00462806">
      <w:pPr>
        <w:rPr>
          <w:iCs/>
        </w:rPr>
      </w:pPr>
      <w:r w:rsidRPr="0033083D">
        <w:rPr>
          <w:iCs/>
        </w:rPr>
        <w:t>When protection from splash to the face and neck is needed, face shield must be worn. Special safety glasses are required for infra-red, UV-light or laser protection.</w:t>
      </w:r>
    </w:p>
    <w:p w14:paraId="0E47D769" w14:textId="77777777" w:rsidR="001A76CD" w:rsidRPr="0033083D" w:rsidRDefault="001A76CD" w:rsidP="00462806">
      <w:pPr>
        <w:rPr>
          <w:b/>
          <w:bCs/>
          <w:iCs/>
        </w:rPr>
      </w:pPr>
      <w:r w:rsidRPr="0033083D">
        <w:rPr>
          <w:b/>
          <w:bCs/>
          <w:iCs/>
        </w:rPr>
        <w:t>Respiratory Protection</w:t>
      </w:r>
    </w:p>
    <w:p w14:paraId="751F8BD1" w14:textId="77777777" w:rsidR="00C930CF" w:rsidRPr="0033083D" w:rsidRDefault="007F1E2A" w:rsidP="00462806">
      <w:pPr>
        <w:rPr>
          <w:color w:val="538135"/>
        </w:rPr>
      </w:pPr>
      <w:r w:rsidRPr="0033083D">
        <w:rPr>
          <w:iCs/>
          <w:color w:val="538135"/>
        </w:rPr>
        <w:t xml:space="preserve">Regulatory Reference: </w:t>
      </w:r>
      <w:bookmarkStart w:id="150" w:name="_Hlk42239145"/>
      <w:r w:rsidRPr="0033083D">
        <w:rPr>
          <w:iCs/>
          <w:color w:val="538135"/>
        </w:rPr>
        <w:t>29 CFR 1910.</w:t>
      </w:r>
      <w:bookmarkStart w:id="151" w:name="1910.134(a)(1)"/>
      <w:bookmarkEnd w:id="150"/>
      <w:r w:rsidR="00C930CF" w:rsidRPr="0033083D">
        <w:rPr>
          <w:color w:val="538135"/>
          <w:shd w:val="clear" w:color="auto" w:fill="FFFFFF"/>
        </w:rPr>
        <w:t xml:space="preserve"> </w:t>
      </w:r>
      <w:hyperlink r:id="rId40" w:history="1">
        <w:r w:rsidR="00C930CF" w:rsidRPr="0033083D">
          <w:rPr>
            <w:color w:val="538135"/>
            <w:u w:val="single"/>
          </w:rPr>
          <w:t>134(a)(1)</w:t>
        </w:r>
      </w:hyperlink>
      <w:bookmarkEnd w:id="151"/>
    </w:p>
    <w:p w14:paraId="5643C55D" w14:textId="77777777" w:rsidR="00C930CF" w:rsidRPr="0033083D" w:rsidRDefault="00C930CF" w:rsidP="00462806">
      <w:pPr>
        <w:shd w:val="clear" w:color="auto" w:fill="FFFFFF"/>
        <w:rPr>
          <w:color w:val="538135"/>
        </w:rPr>
      </w:pPr>
      <w:r w:rsidRPr="0033083D">
        <w:rPr>
          <w:color w:val="538135"/>
        </w:rPr>
        <w:lastRenderedPageBreak/>
        <w:t>In the control of those occupational diseases caused by breathing air contaminated with harmful dusts, fogs, fumes, mists, gases, smokes, sprays, or vapors, the primary objective shall be to prevent atmospheric contamination. This shall be accomplished as far as feasible by accepted engineering control measures (for example, enclosure or confinement of the operation, general and local ventilation, and substitution of less toxic materials). When effective engineering controls are not feasible, or while they are being instituted, appropriate respirators shall be used pursuant to this section.</w:t>
      </w:r>
    </w:p>
    <w:p w14:paraId="00F7651E" w14:textId="77777777" w:rsidR="001A76CD" w:rsidRPr="0033083D" w:rsidRDefault="001A76CD" w:rsidP="00462806">
      <w:pPr>
        <w:rPr>
          <w:iCs/>
        </w:rPr>
      </w:pPr>
      <w:r w:rsidRPr="0033083D">
        <w:rPr>
          <w:iCs/>
        </w:rPr>
        <w:t>Respiratory hazards should be controlled at their point of generation by using engineering controls and best work practices. In keeping with this goal, the use of respirators as the primary means of protecting employees from airborne hazards is considered acceptable only in very specific situations and only with prior approval from Environmental Health &amp; Safety. The routine use of respirators as a means of primary control is not allowed.</w:t>
      </w:r>
    </w:p>
    <w:p w14:paraId="2DEEEBB1" w14:textId="3FAE8CE3" w:rsidR="001A76CD" w:rsidRPr="0033083D" w:rsidRDefault="001A76CD" w:rsidP="00462806">
      <w:pPr>
        <w:rPr>
          <w:iCs/>
        </w:rPr>
      </w:pPr>
      <w:r w:rsidRPr="0033083D">
        <w:rPr>
          <w:iCs/>
        </w:rPr>
        <w:t>Approval may be granted only in rare occasion such as a short-term temporary experiment where engineering controls are not feasible, or in situations where the use of respiratory protection is voluntary and is supplemental to an existing engineering control. When planning to use a respirator, call EH&amp;S (803) 777-5269.</w:t>
      </w:r>
      <w:r w:rsidR="008B4752" w:rsidRPr="0033083D">
        <w:rPr>
          <w:iCs/>
        </w:rPr>
        <w:t xml:space="preserve"> </w:t>
      </w:r>
      <w:r w:rsidRPr="0033083D">
        <w:rPr>
          <w:iCs/>
        </w:rPr>
        <w:t>Our Industrial Hygienist will work with you to conduct air monitoring and assess the potential exposure to the air contaminant you are concerned about. If respirator use is warranted, you will be asked to consult with a physician for medical approval to use a respirator. The Industrial Hygienist will help you select the proper respirator and will fit test you for that specific respirator and provide you with respirator training that covers proper use and maintenance.</w:t>
      </w:r>
    </w:p>
    <w:p w14:paraId="41D4BD31" w14:textId="77777777" w:rsidR="001A76CD" w:rsidRPr="0033083D" w:rsidRDefault="001A76CD" w:rsidP="00462806">
      <w:pPr>
        <w:rPr>
          <w:iCs/>
          <w:u w:val="single"/>
        </w:rPr>
      </w:pPr>
      <w:r w:rsidRPr="0033083D">
        <w:rPr>
          <w:iCs/>
          <w:u w:val="single"/>
        </w:rPr>
        <w:t xml:space="preserve">Voluntary Use a Respirators (from OSHA training of the same title) </w:t>
      </w:r>
    </w:p>
    <w:p w14:paraId="196AE89E" w14:textId="77777777" w:rsidR="001A76CD" w:rsidRPr="0033083D" w:rsidRDefault="001A76CD" w:rsidP="00462806">
      <w:pPr>
        <w:shd w:val="clear" w:color="auto" w:fill="FFFFFF"/>
        <w:rPr>
          <w:rFonts w:cs="Helvetica"/>
          <w:color w:val="000000"/>
        </w:rPr>
      </w:pPr>
      <w:r w:rsidRPr="0033083D">
        <w:rPr>
          <w:rFonts w:cs="Helvetica"/>
          <w:color w:val="000000"/>
        </w:rPr>
        <w:t>Most workers who wear respirators use them because they are required to do so by their employer to protect them from airborne hazards. However, there are some situations where you may want to wear a respirator even though respirator use is not required by your employer or an OSHA standard. For example, you might request to wear a respirator to avoid exposure to an airborne hazard, even if the amount of the hazardous substance does not exceed the limits set by OSHA standards. Another example where you might want to voluntarily use a respirator would be to reduce exposure and increase comfort when working in a non-hazardous but dusty situation; for example, sweeping a shop floor. If your employer permits you to wear a respirator where it is not required, it is considered voluntary respirator use.</w:t>
      </w:r>
    </w:p>
    <w:p w14:paraId="356AAF18" w14:textId="77777777" w:rsidR="001A76CD" w:rsidRPr="0033083D" w:rsidRDefault="001A76CD" w:rsidP="00462806">
      <w:pPr>
        <w:shd w:val="clear" w:color="auto" w:fill="FFFFFF"/>
        <w:rPr>
          <w:rFonts w:cs="Helvetica"/>
          <w:color w:val="000000"/>
        </w:rPr>
      </w:pPr>
      <w:r w:rsidRPr="0033083D">
        <w:rPr>
          <w:rFonts w:cs="Helvetica"/>
          <w:color w:val="000000"/>
        </w:rPr>
        <w:t>Before you can voluntarily use a respirator, your employer must ensure that its use does not present a health hazard to you. To do this, your employer must implement certain elements of a written respiratory protection program necessary to ensure that any worker using a respirator voluntarily is medically able to use that respirator. In addition, your employer must ensure that the respirator is properly cleaned, stored and maintained so that its use does not present a health hazard to you.</w:t>
      </w:r>
    </w:p>
    <w:p w14:paraId="58CC0050" w14:textId="77777777" w:rsidR="001A76CD" w:rsidRPr="0033083D" w:rsidRDefault="001A76CD" w:rsidP="00462806">
      <w:pPr>
        <w:shd w:val="clear" w:color="auto" w:fill="FFFFFF"/>
        <w:rPr>
          <w:rFonts w:cs="Helvetica"/>
          <w:color w:val="000000"/>
        </w:rPr>
      </w:pPr>
      <w:r w:rsidRPr="0033083D">
        <w:rPr>
          <w:rFonts w:cs="Helvetica"/>
          <w:color w:val="000000"/>
        </w:rPr>
        <w:t>However, employers do not have to develop and implement a written respiratory protection program when workers only use filtering facepiece respirators voluntarily.</w:t>
      </w:r>
    </w:p>
    <w:p w14:paraId="2534D9AD" w14:textId="77777777" w:rsidR="001A76CD" w:rsidRPr="0033083D" w:rsidRDefault="001A76CD" w:rsidP="00462806">
      <w:pPr>
        <w:shd w:val="clear" w:color="auto" w:fill="FFFFFF"/>
        <w:rPr>
          <w:rFonts w:cs="Helvetica"/>
          <w:color w:val="000000"/>
        </w:rPr>
      </w:pPr>
      <w:r w:rsidRPr="0033083D">
        <w:rPr>
          <w:rFonts w:cs="Helvetica"/>
          <w:color w:val="000000"/>
        </w:rPr>
        <w:t>If you will be voluntarily using a respirator, your employer is also required to provide you with a copy of Appendix D of OSHA's Respiratory Protection Standard or the equivalent State OSHA Agency document. This document contains certain precautions you should take when wearing a respirator voluntarily. In general, Appendix D advises you:</w:t>
      </w:r>
    </w:p>
    <w:p w14:paraId="778F88CD" w14:textId="77777777" w:rsidR="001A76CD" w:rsidRPr="0033083D" w:rsidRDefault="001A76CD">
      <w:pPr>
        <w:numPr>
          <w:ilvl w:val="0"/>
          <w:numId w:val="41"/>
        </w:numPr>
        <w:shd w:val="clear" w:color="auto" w:fill="FFFFFF"/>
        <w:ind w:left="648"/>
        <w:rPr>
          <w:rFonts w:cs="Helvetica"/>
          <w:color w:val="000000"/>
        </w:rPr>
      </w:pPr>
      <w:r w:rsidRPr="0033083D">
        <w:rPr>
          <w:rFonts w:cs="Helvetica"/>
          <w:color w:val="000000"/>
        </w:rPr>
        <w:t>to read and follow the manufacturer's instructions provided with the respirator. These instructions include information on how to properly use, maintain, and care for the respirator, along with warnings on the capabilities and limitations of the respirator;</w:t>
      </w:r>
    </w:p>
    <w:p w14:paraId="58802133" w14:textId="77777777" w:rsidR="001A76CD" w:rsidRPr="0033083D" w:rsidRDefault="001A76CD">
      <w:pPr>
        <w:numPr>
          <w:ilvl w:val="0"/>
          <w:numId w:val="41"/>
        </w:numPr>
        <w:shd w:val="clear" w:color="auto" w:fill="FFFFFF"/>
        <w:ind w:left="648"/>
        <w:rPr>
          <w:rFonts w:cs="Helvetica"/>
          <w:color w:val="000000"/>
        </w:rPr>
      </w:pPr>
      <w:r w:rsidRPr="0033083D">
        <w:rPr>
          <w:rFonts w:cs="Helvetica"/>
          <w:color w:val="000000"/>
        </w:rPr>
        <w:t>to choose respirators that have been certified by NIOSH for protection against the contaminant of concern;</w:t>
      </w:r>
    </w:p>
    <w:p w14:paraId="46867DC4" w14:textId="77777777" w:rsidR="001A76CD" w:rsidRPr="0033083D" w:rsidRDefault="001A76CD">
      <w:pPr>
        <w:numPr>
          <w:ilvl w:val="0"/>
          <w:numId w:val="41"/>
        </w:numPr>
        <w:shd w:val="clear" w:color="auto" w:fill="FFFFFF"/>
        <w:ind w:left="648"/>
        <w:rPr>
          <w:rFonts w:cs="Helvetica"/>
          <w:color w:val="000000"/>
        </w:rPr>
      </w:pPr>
      <w:r w:rsidRPr="0033083D">
        <w:rPr>
          <w:rFonts w:cs="Helvetica"/>
          <w:color w:val="000000"/>
        </w:rPr>
        <w:t>to keep track of your respirator so that you do not use someone else's respirator by mistake; and</w:t>
      </w:r>
    </w:p>
    <w:p w14:paraId="309392AF" w14:textId="77777777" w:rsidR="001A76CD" w:rsidRPr="0033083D" w:rsidRDefault="001A76CD">
      <w:pPr>
        <w:numPr>
          <w:ilvl w:val="0"/>
          <w:numId w:val="41"/>
        </w:numPr>
        <w:shd w:val="clear" w:color="auto" w:fill="FFFFFF"/>
        <w:ind w:left="648"/>
        <w:rPr>
          <w:rFonts w:cs="Helvetica"/>
          <w:color w:val="000000"/>
        </w:rPr>
      </w:pPr>
      <w:r w:rsidRPr="0033083D">
        <w:rPr>
          <w:rFonts w:cs="Helvetica"/>
          <w:color w:val="000000"/>
        </w:rPr>
        <w:t xml:space="preserve">not to wear your respirator in areas with contaminants that the respirator is not designed to protect against. For example, remember that a particulate respirator does not protect you </w:t>
      </w:r>
      <w:r w:rsidRPr="0033083D">
        <w:rPr>
          <w:rFonts w:cs="Helvetica"/>
          <w:color w:val="000000"/>
        </w:rPr>
        <w:lastRenderedPageBreak/>
        <w:t>against gases, vapors and the non-particulate components of fumes, mists, fogs, smoke and sprays.</w:t>
      </w:r>
    </w:p>
    <w:p w14:paraId="286F0C2E" w14:textId="77777777" w:rsidR="001A76CD" w:rsidRPr="0033083D" w:rsidRDefault="001A76CD" w:rsidP="00462806">
      <w:pPr>
        <w:shd w:val="clear" w:color="auto" w:fill="FFFFFF"/>
        <w:rPr>
          <w:rFonts w:cs="Helvetica"/>
          <w:color w:val="000000"/>
        </w:rPr>
      </w:pPr>
      <w:r w:rsidRPr="0033083D">
        <w:rPr>
          <w:rFonts w:cs="Helvetica"/>
          <w:color w:val="000000"/>
        </w:rPr>
        <w:t>Remember, voluntary use is </w:t>
      </w:r>
      <w:r w:rsidRPr="0033083D">
        <w:rPr>
          <w:rFonts w:cs="Helvetica"/>
          <w:i/>
          <w:iCs/>
          <w:color w:val="000000"/>
        </w:rPr>
        <w:t>only</w:t>
      </w:r>
      <w:r w:rsidRPr="0033083D">
        <w:rPr>
          <w:rFonts w:cs="Helvetica"/>
          <w:color w:val="000000"/>
        </w:rPr>
        <w:t> permitted when your employer has determined that there is no airborne hazard that would </w:t>
      </w:r>
      <w:r w:rsidRPr="0033083D">
        <w:rPr>
          <w:rFonts w:cs="Helvetica"/>
          <w:i/>
          <w:iCs/>
          <w:color w:val="000000"/>
        </w:rPr>
        <w:t>require</w:t>
      </w:r>
      <w:r w:rsidRPr="0033083D">
        <w:rPr>
          <w:rFonts w:cs="Helvetica"/>
          <w:color w:val="000000"/>
        </w:rPr>
        <w:t> the use of a respirator.</w:t>
      </w:r>
    </w:p>
    <w:p w14:paraId="47331AED" w14:textId="77777777" w:rsidR="001A76CD" w:rsidRPr="0033083D" w:rsidRDefault="001A76CD" w:rsidP="00462806">
      <w:pPr>
        <w:rPr>
          <w:b/>
          <w:bCs/>
          <w:iCs/>
        </w:rPr>
      </w:pPr>
      <w:r w:rsidRPr="0033083D">
        <w:rPr>
          <w:b/>
          <w:bCs/>
          <w:iCs/>
        </w:rPr>
        <w:t>Hearing Protection</w:t>
      </w:r>
    </w:p>
    <w:p w14:paraId="0E9CC440" w14:textId="77777777" w:rsidR="00EE230C" w:rsidRPr="0033083D" w:rsidRDefault="00EE230C" w:rsidP="00462806">
      <w:pPr>
        <w:rPr>
          <w:iCs/>
          <w:color w:val="538135"/>
        </w:rPr>
      </w:pPr>
      <w:r w:rsidRPr="0033083D">
        <w:rPr>
          <w:iCs/>
          <w:color w:val="538135"/>
          <w:highlight w:val="yellow"/>
        </w:rPr>
        <w:t>Regulatory Reference</w:t>
      </w:r>
      <w:r w:rsidRPr="0033083D">
        <w:rPr>
          <w:iCs/>
          <w:color w:val="538135"/>
        </w:rPr>
        <w:t>: 29 CFR 1910.95(c)(1) The employer shall administer a continuing, effective hearing conservation program, as described in paragraphs (c) through (o) of this section, whenever employee noise exposures equal or exceed an 8-hour time-weighted average sound level (TWA) of 85 decibels measured on the A scale (slow response) or, equivalently, a dose of fifty percent.</w:t>
      </w:r>
    </w:p>
    <w:p w14:paraId="2F219009" w14:textId="30E588A8" w:rsidR="001A76CD" w:rsidRPr="0033083D" w:rsidRDefault="001A76CD" w:rsidP="00462806">
      <w:pPr>
        <w:shd w:val="clear" w:color="auto" w:fill="FFFFFF"/>
      </w:pPr>
      <w:r w:rsidRPr="0033083D">
        <w:t>Most laboratory equipment and operations do not produce noise levels equal to or exceeding 85 decibels (dBA), the action level that require the use of hearing protection according to the OSHA Occupational Noise Standard. The presence of noise at this level requires a hearing conservation program.</w:t>
      </w:r>
      <w:r w:rsidR="008B4752" w:rsidRPr="0033083D">
        <w:t xml:space="preserve"> </w:t>
      </w:r>
      <w:r w:rsidRPr="0033083D">
        <w:t>This program includes workplace monitoring, personal exposure monitoring, annual audiometric testing, use of hearing protection and annual training.</w:t>
      </w:r>
      <w:r w:rsidR="008B4752" w:rsidRPr="0033083D">
        <w:t xml:space="preserve"> </w:t>
      </w:r>
    </w:p>
    <w:p w14:paraId="359F795E" w14:textId="772C270F" w:rsidR="001A76CD" w:rsidRPr="0033083D" w:rsidRDefault="001A76CD" w:rsidP="00462806">
      <w:pPr>
        <w:shd w:val="clear" w:color="auto" w:fill="FFFFFF"/>
      </w:pPr>
      <w:r w:rsidRPr="0033083D">
        <w:t>If there are equipment and operations in your lab that requires you to yell to be heard by coworkers, call EH&amp;S to have the no</w:t>
      </w:r>
      <w:r w:rsidR="00EE230C" w:rsidRPr="0033083D">
        <w:t>i</w:t>
      </w:r>
      <w:r w:rsidRPr="0033083D">
        <w:t>se level measured.</w:t>
      </w:r>
      <w:r w:rsidR="008B4752" w:rsidRPr="0033083D">
        <w:t xml:space="preserve"> </w:t>
      </w:r>
      <w:r w:rsidRPr="0033083D">
        <w:t>If nose level is below 85 dBA, you may elect to use hearing protection such as earmuffs and ear plugs for comfort in a noisy environment.</w:t>
      </w:r>
      <w:r w:rsidR="008B4752" w:rsidRPr="0033083D">
        <w:t xml:space="preserve"> </w:t>
      </w:r>
      <w:r w:rsidRPr="0033083D">
        <w:t>In such cases, you are not required to enroll in the hearing conservation program.</w:t>
      </w:r>
    </w:p>
    <w:p w14:paraId="41FFEBA8" w14:textId="77777777" w:rsidR="001A76CD" w:rsidRPr="0033083D" w:rsidRDefault="001A76CD" w:rsidP="00462806">
      <w:pPr>
        <w:pStyle w:val="Heading2"/>
      </w:pPr>
      <w:bookmarkStart w:id="152" w:name="_Toc66970959"/>
      <w:bookmarkStart w:id="153" w:name="_Toc103696417"/>
      <w:bookmarkStart w:id="154" w:name="_Toc236147660"/>
      <w:bookmarkStart w:id="155" w:name="_Toc236219777"/>
      <w:r w:rsidRPr="0033083D">
        <w:t>PPE Policy</w:t>
      </w:r>
      <w:bookmarkEnd w:id="152"/>
      <w:bookmarkEnd w:id="153"/>
      <w:bookmarkEnd w:id="154"/>
      <w:bookmarkEnd w:id="155"/>
    </w:p>
    <w:p w14:paraId="12006413" w14:textId="77777777" w:rsidR="001A76CD" w:rsidRPr="0033083D" w:rsidRDefault="001A76CD" w:rsidP="00462806">
      <w:r w:rsidRPr="0033083D">
        <w:t>The University of South Carolina is committed to providing a safe environment for students, staff faculty and anyone who is permitted to work in or visit our laboratories. In support of this commitment, the University provides personal protective equipment (PPE) and enforces a PPE policy to protect employees, students and visitors from exposure to hazardous materials (chemicals, equipment and procedures) stored and used in our research laboratories and support facilities.</w:t>
      </w:r>
    </w:p>
    <w:p w14:paraId="340BF0CA" w14:textId="4C3BDA0F" w:rsidR="001A76CD" w:rsidRPr="0033083D" w:rsidRDefault="001A76CD">
      <w:pPr>
        <w:pStyle w:val="ListParagraph"/>
        <w:numPr>
          <w:ilvl w:val="0"/>
          <w:numId w:val="65"/>
        </w:numPr>
        <w:contextualSpacing w:val="0"/>
      </w:pPr>
      <w:r w:rsidRPr="0033083D">
        <w:t>Who is required to follow this policy: All staff, faculty, students and volunteers working in a USC research laboratory and all visitors permitted to visit USC research laboratories.</w:t>
      </w:r>
    </w:p>
    <w:p w14:paraId="49213E96" w14:textId="5EF47B98" w:rsidR="001A76CD" w:rsidRPr="0033083D" w:rsidRDefault="001A76CD">
      <w:pPr>
        <w:pStyle w:val="ListParagraph"/>
        <w:numPr>
          <w:ilvl w:val="0"/>
          <w:numId w:val="65"/>
        </w:numPr>
        <w:contextualSpacing w:val="0"/>
      </w:pPr>
      <w:r w:rsidRPr="0033083D">
        <w:t>Areas covered: Research laboratories, equipment rooms, chemical storage areas and other support facilities where hazardous materials are used and/or stored.</w:t>
      </w:r>
    </w:p>
    <w:p w14:paraId="1B6AEC17" w14:textId="11E69A72" w:rsidR="001A76CD" w:rsidRPr="0033083D" w:rsidRDefault="001A76CD">
      <w:pPr>
        <w:pStyle w:val="ListParagraph"/>
        <w:numPr>
          <w:ilvl w:val="0"/>
          <w:numId w:val="65"/>
        </w:numPr>
        <w:contextualSpacing w:val="0"/>
      </w:pPr>
      <w:r w:rsidRPr="0033083D">
        <w:t>Responsibilities: The Principal Investigator or Instructor in charge of the laboratory or support facility is responsible for the enforcement of this policy.</w:t>
      </w:r>
    </w:p>
    <w:p w14:paraId="6FF001E6" w14:textId="37E96536" w:rsidR="001A76CD" w:rsidRPr="0033083D" w:rsidRDefault="001A76CD">
      <w:pPr>
        <w:pStyle w:val="ListParagraph"/>
        <w:numPr>
          <w:ilvl w:val="1"/>
          <w:numId w:val="65"/>
        </w:numPr>
        <w:contextualSpacing w:val="0"/>
      </w:pPr>
      <w:r w:rsidRPr="0033083D">
        <w:t>The Principal Investigator will ensure that required PPEs are provided to laboratory employees and authorized visitors.</w:t>
      </w:r>
    </w:p>
    <w:p w14:paraId="6585C2B3" w14:textId="3CD6780C" w:rsidR="001A76CD" w:rsidRPr="0033083D" w:rsidRDefault="001A76CD">
      <w:pPr>
        <w:pStyle w:val="ListParagraph"/>
        <w:numPr>
          <w:ilvl w:val="1"/>
          <w:numId w:val="65"/>
        </w:numPr>
        <w:contextualSpacing w:val="0"/>
      </w:pPr>
      <w:r w:rsidRPr="0033083D">
        <w:t>All personnel entering a laboratory and participating in laboratory activities are responsible for wearing required PPEs.</w:t>
      </w:r>
    </w:p>
    <w:p w14:paraId="578B2777" w14:textId="366E9C03" w:rsidR="001A76CD" w:rsidRPr="0033083D" w:rsidRDefault="001A76CD">
      <w:pPr>
        <w:pStyle w:val="ListParagraph"/>
        <w:numPr>
          <w:ilvl w:val="1"/>
          <w:numId w:val="65"/>
        </w:numPr>
        <w:contextualSpacing w:val="0"/>
      </w:pPr>
      <w:r w:rsidRPr="0033083D">
        <w:t>All non-employee students participating in laboratory activities are responsible for providing and wearing required PPEs.</w:t>
      </w:r>
    </w:p>
    <w:p w14:paraId="1075E34A" w14:textId="6B5518D5" w:rsidR="001A76CD" w:rsidRPr="0033083D" w:rsidRDefault="001A76CD">
      <w:pPr>
        <w:pStyle w:val="ListParagraph"/>
        <w:numPr>
          <w:ilvl w:val="1"/>
          <w:numId w:val="65"/>
        </w:numPr>
        <w:contextualSpacing w:val="0"/>
      </w:pPr>
      <w:r w:rsidRPr="0033083D">
        <w:t>All visitors entering the laboratory are responsible for wearing required PPE provided by the host laboratory.</w:t>
      </w:r>
    </w:p>
    <w:p w14:paraId="159D464F" w14:textId="31A221E1" w:rsidR="001A76CD" w:rsidRPr="0033083D" w:rsidRDefault="001A76CD">
      <w:pPr>
        <w:pStyle w:val="ListParagraph"/>
        <w:numPr>
          <w:ilvl w:val="0"/>
          <w:numId w:val="65"/>
        </w:numPr>
        <w:contextualSpacing w:val="0"/>
      </w:pPr>
      <w:r w:rsidRPr="0033083D">
        <w:t>Minimum protection to enter a laboratory: fully closed shoes, clothing that provides maximum and reasonable skin coverage (</w:t>
      </w:r>
      <w:r w:rsidR="00094588" w:rsidRPr="0033083D">
        <w:t>i.e.,</w:t>
      </w:r>
      <w:r w:rsidRPr="0033083D">
        <w:t xml:space="preserve"> full length pants or skirt and shirt/tops with sleeves).</w:t>
      </w:r>
    </w:p>
    <w:p w14:paraId="4D9EEF8F" w14:textId="7BF6BD4B" w:rsidR="001A76CD" w:rsidRPr="0033083D" w:rsidRDefault="001A76CD">
      <w:pPr>
        <w:pStyle w:val="ListParagraph"/>
        <w:numPr>
          <w:ilvl w:val="0"/>
          <w:numId w:val="65"/>
        </w:numPr>
        <w:contextualSpacing w:val="0"/>
      </w:pPr>
      <w:r w:rsidRPr="0033083D">
        <w:t>When working with dilute concentration of hazardous chemicals: minimum protection plus nitrile gloves, safety glasses and lab coat.</w:t>
      </w:r>
    </w:p>
    <w:p w14:paraId="655916E4" w14:textId="2241B989" w:rsidR="001A76CD" w:rsidRPr="0033083D" w:rsidRDefault="001A76CD">
      <w:pPr>
        <w:pStyle w:val="ListParagraph"/>
        <w:numPr>
          <w:ilvl w:val="0"/>
          <w:numId w:val="65"/>
        </w:numPr>
        <w:contextualSpacing w:val="0"/>
      </w:pPr>
      <w:r w:rsidRPr="0033083D">
        <w:t>When working with concentrated form of hazardous chemicals: minimum protection plus safety goggles and gloves specifically chosen that are resistant to the chemical being handled.</w:t>
      </w:r>
    </w:p>
    <w:p w14:paraId="25D00FC8" w14:textId="59819023" w:rsidR="001A76CD" w:rsidRPr="0033083D" w:rsidRDefault="001A76CD">
      <w:pPr>
        <w:pStyle w:val="ListParagraph"/>
        <w:numPr>
          <w:ilvl w:val="0"/>
          <w:numId w:val="65"/>
        </w:numPr>
        <w:contextualSpacing w:val="0"/>
      </w:pPr>
      <w:r w:rsidRPr="0033083D">
        <w:t>If there is potential for splash of diluted hazardous chemicals: PPE in #5 plus face shield over safety goggles.</w:t>
      </w:r>
    </w:p>
    <w:p w14:paraId="39FA3529" w14:textId="30FB804B" w:rsidR="001A76CD" w:rsidRPr="0033083D" w:rsidRDefault="001A76CD">
      <w:pPr>
        <w:pStyle w:val="ListParagraph"/>
        <w:numPr>
          <w:ilvl w:val="0"/>
          <w:numId w:val="65"/>
        </w:numPr>
        <w:contextualSpacing w:val="0"/>
      </w:pPr>
      <w:r w:rsidRPr="0033083D">
        <w:lastRenderedPageBreak/>
        <w:t>If there is potential for splash of concentrated form of hazardous chemicals: PPE in #6 plus face shield over safety goggles and chemical resistant apron over lab coat.</w:t>
      </w:r>
    </w:p>
    <w:p w14:paraId="4ED64700" w14:textId="075FF680" w:rsidR="001A76CD" w:rsidRPr="0033083D" w:rsidRDefault="001A76CD">
      <w:pPr>
        <w:pStyle w:val="ListParagraph"/>
        <w:numPr>
          <w:ilvl w:val="0"/>
          <w:numId w:val="65"/>
        </w:numPr>
        <w:contextualSpacing w:val="0"/>
      </w:pPr>
      <w:r w:rsidRPr="0033083D">
        <w:t>When working with flammable and pyrophoric chemicals: All PPEs in #6, #7 or #8 as applicable and lab coat must be flame-resistant.</w:t>
      </w:r>
    </w:p>
    <w:p w14:paraId="0D6EB46D" w14:textId="1209C984" w:rsidR="001A76CD" w:rsidRPr="0033083D" w:rsidRDefault="001A76CD">
      <w:pPr>
        <w:pStyle w:val="ListParagraph"/>
        <w:numPr>
          <w:ilvl w:val="0"/>
          <w:numId w:val="65"/>
        </w:numPr>
        <w:contextualSpacing w:val="0"/>
      </w:pPr>
      <w:r w:rsidRPr="0033083D">
        <w:t>For specific particularly hazardous substances (PHS) and operations, a comprehensive hazard and risk assessment must be conducted to identify specific PPE required. Example:</w:t>
      </w:r>
    </w:p>
    <w:p w14:paraId="6B0C82E0" w14:textId="7E74DAA2" w:rsidR="001A76CD" w:rsidRPr="0033083D" w:rsidRDefault="001A76CD">
      <w:pPr>
        <w:pStyle w:val="ListParagraph"/>
        <w:numPr>
          <w:ilvl w:val="1"/>
          <w:numId w:val="65"/>
        </w:numPr>
        <w:contextualSpacing w:val="0"/>
      </w:pPr>
      <w:r w:rsidRPr="0033083D">
        <w:t>Transferring liquid nitrogen or retrieving samples from liquid-nitrogen-filled dewar: minimum protection plus lab coat, face shield over safety goggles, cryogen gloves over nitrile</w:t>
      </w:r>
    </w:p>
    <w:p w14:paraId="5A05BDF0" w14:textId="7348D51D" w:rsidR="001A76CD" w:rsidRPr="0033083D" w:rsidRDefault="001A76CD">
      <w:pPr>
        <w:pStyle w:val="ListParagraph"/>
        <w:numPr>
          <w:ilvl w:val="1"/>
          <w:numId w:val="65"/>
        </w:numPr>
        <w:contextualSpacing w:val="0"/>
      </w:pPr>
      <w:r w:rsidRPr="0033083D">
        <w:t>Working with concentrated HF: lab coat, Tyvek suit over lab coat, tightly fitting safety goggles, face shield over safety goggles, chloroprene gloves (at least 0.6 mm thick), acid resistant booties over shoes</w:t>
      </w:r>
    </w:p>
    <w:p w14:paraId="2954960D" w14:textId="4CC4665A" w:rsidR="001A76CD" w:rsidRPr="0033083D" w:rsidRDefault="001A76CD">
      <w:pPr>
        <w:pStyle w:val="ListParagraph"/>
        <w:numPr>
          <w:ilvl w:val="0"/>
          <w:numId w:val="65"/>
        </w:numPr>
        <w:contextualSpacing w:val="0"/>
      </w:pPr>
      <w:r w:rsidRPr="0033083D">
        <w:t>Non-conformation to this policy- The Principal Investigator, class Instructor, or any of their appointed lab manager or representative and USC safety personnel reserves the right to deny access to the laboratory for anyone who does not conform to this policy.</w:t>
      </w:r>
    </w:p>
    <w:p w14:paraId="2D0D3FD9" w14:textId="124B5A14" w:rsidR="006F708B" w:rsidRPr="0033083D" w:rsidRDefault="001A76CD">
      <w:pPr>
        <w:pStyle w:val="ListParagraph"/>
        <w:numPr>
          <w:ilvl w:val="0"/>
          <w:numId w:val="65"/>
        </w:numPr>
        <w:contextualSpacing w:val="0"/>
      </w:pPr>
      <w:r w:rsidRPr="0033083D">
        <w:t xml:space="preserve">Lab-specific PPE policy – the Principal Investigator or class </w:t>
      </w:r>
      <w:r w:rsidR="002B7471" w:rsidRPr="0033083D">
        <w:t>instructor</w:t>
      </w:r>
      <w:r w:rsidRPr="0033083D">
        <w:t xml:space="preserve"> reserves the right to enforce a more stringent PPE policy than what is described in this document.</w:t>
      </w:r>
    </w:p>
    <w:p w14:paraId="70573A7A" w14:textId="77777777" w:rsidR="001A76CD" w:rsidRPr="0033083D" w:rsidRDefault="006F708B" w:rsidP="00462806">
      <w:pPr>
        <w:ind w:left="432" w:hanging="432"/>
      </w:pPr>
      <w:r w:rsidRPr="0033083D">
        <w:br w:type="page"/>
      </w:r>
    </w:p>
    <w:p w14:paraId="5D6B4192" w14:textId="5C634F54" w:rsidR="00596DD7" w:rsidRPr="0033083D" w:rsidRDefault="00D05E7C" w:rsidP="007743B4">
      <w:pPr>
        <w:pStyle w:val="Heading1"/>
        <w:rPr>
          <w:sz w:val="20"/>
          <w:szCs w:val="20"/>
        </w:rPr>
      </w:pPr>
      <w:bookmarkStart w:id="156" w:name="_Toc236219778"/>
      <w:r w:rsidRPr="00D05E7C">
        <w:rPr>
          <w:sz w:val="20"/>
          <w:szCs w:val="20"/>
        </w:rPr>
        <w:lastRenderedPageBreak/>
        <w:t>Chapter 10. General Lab Safety</w:t>
      </w:r>
      <w:bookmarkEnd w:id="156"/>
    </w:p>
    <w:p w14:paraId="76BF6390" w14:textId="77777777" w:rsidR="00596DD7" w:rsidRPr="0033083D" w:rsidRDefault="009834F4" w:rsidP="00462806">
      <w:pPr>
        <w:pStyle w:val="Heading2"/>
      </w:pPr>
      <w:bookmarkStart w:id="157" w:name="_Toc236147662"/>
      <w:bookmarkStart w:id="158" w:name="_Toc236219779"/>
      <w:bookmarkStart w:id="159" w:name="_Hlk147487819"/>
      <w:r w:rsidRPr="0033083D">
        <w:t>Keep the laboratory room secure</w:t>
      </w:r>
      <w:bookmarkEnd w:id="157"/>
      <w:bookmarkEnd w:id="158"/>
    </w:p>
    <w:bookmarkEnd w:id="159"/>
    <w:p w14:paraId="275B903D" w14:textId="77777777" w:rsidR="009834F4" w:rsidRPr="0033083D" w:rsidRDefault="00BC6B25" w:rsidP="00462806">
      <w:r w:rsidRPr="0033083D">
        <w:t>Chapter 10 of t</w:t>
      </w:r>
      <w:r w:rsidR="009834F4" w:rsidRPr="0033083D">
        <w:t xml:space="preserve">he Prudent Practices </w:t>
      </w:r>
      <w:r w:rsidRPr="0033083D">
        <w:t>in the Laboratory lists the following security risks in laboratories:</w:t>
      </w:r>
    </w:p>
    <w:p w14:paraId="7EB930A0" w14:textId="77777777" w:rsidR="009834F4" w:rsidRPr="0033083D" w:rsidRDefault="009834F4">
      <w:pPr>
        <w:numPr>
          <w:ilvl w:val="0"/>
          <w:numId w:val="57"/>
        </w:numPr>
      </w:pPr>
      <w:r w:rsidRPr="0033083D">
        <w:t>theft or diversion of chemicals, biologicals, and radioactive or proprietary materials (such materials could be stolen from the laboratory, diverted or intercepted in transit between supplier and laboratory, at a loading dock, or at a stockroom, and then sold or used, directly or as precursors, in weapons or manufacture of illicit substances);</w:t>
      </w:r>
    </w:p>
    <w:p w14:paraId="218B5A5F" w14:textId="77777777" w:rsidR="009834F4" w:rsidRPr="0033083D" w:rsidRDefault="009834F4">
      <w:pPr>
        <w:numPr>
          <w:ilvl w:val="0"/>
          <w:numId w:val="57"/>
        </w:numPr>
      </w:pPr>
      <w:r w:rsidRPr="0033083D">
        <w:t>theft or diversion of mission-critical or high-value equipment;</w:t>
      </w:r>
    </w:p>
    <w:p w14:paraId="7A16A5E1" w14:textId="77777777" w:rsidR="009834F4" w:rsidRPr="0033083D" w:rsidRDefault="009834F4">
      <w:pPr>
        <w:numPr>
          <w:ilvl w:val="0"/>
          <w:numId w:val="57"/>
        </w:numPr>
      </w:pPr>
      <w:r w:rsidRPr="0033083D">
        <w:t>threats from activist groups;</w:t>
      </w:r>
    </w:p>
    <w:p w14:paraId="51E6B1DB" w14:textId="77777777" w:rsidR="009834F4" w:rsidRPr="0033083D" w:rsidRDefault="009834F4">
      <w:pPr>
        <w:numPr>
          <w:ilvl w:val="0"/>
          <w:numId w:val="57"/>
        </w:numPr>
      </w:pPr>
      <w:r w:rsidRPr="0033083D">
        <w:t>intentional release of, or exposure to, hazardous materials;</w:t>
      </w:r>
    </w:p>
    <w:p w14:paraId="1A4207FC" w14:textId="77777777" w:rsidR="009834F4" w:rsidRPr="0033083D" w:rsidRDefault="009834F4">
      <w:pPr>
        <w:numPr>
          <w:ilvl w:val="0"/>
          <w:numId w:val="57"/>
        </w:numPr>
      </w:pPr>
      <w:r w:rsidRPr="0033083D">
        <w:t>sabotage or vandalism of chemicals or high-value equipment;</w:t>
      </w:r>
    </w:p>
    <w:p w14:paraId="723917D3" w14:textId="77777777" w:rsidR="009834F4" w:rsidRPr="0033083D" w:rsidRDefault="009834F4">
      <w:pPr>
        <w:numPr>
          <w:ilvl w:val="0"/>
          <w:numId w:val="57"/>
        </w:numPr>
      </w:pPr>
      <w:r w:rsidRPr="0033083D">
        <w:t>loss or release of sensitive information; and</w:t>
      </w:r>
    </w:p>
    <w:p w14:paraId="1353EC39" w14:textId="77777777" w:rsidR="009834F4" w:rsidRPr="0033083D" w:rsidRDefault="009834F4">
      <w:pPr>
        <w:numPr>
          <w:ilvl w:val="0"/>
          <w:numId w:val="57"/>
        </w:numPr>
      </w:pPr>
      <w:r w:rsidRPr="0033083D">
        <w:t>rogue work or unauthorized laboratory experimentation.</w:t>
      </w:r>
    </w:p>
    <w:p w14:paraId="1599EFD8" w14:textId="77777777" w:rsidR="00F37A29" w:rsidRPr="0033083D" w:rsidRDefault="00BC6B25" w:rsidP="00462806">
      <w:r w:rsidRPr="0033083D">
        <w:t xml:space="preserve">To mitigate these risks, laboratory personnel are required to </w:t>
      </w:r>
      <w:r w:rsidR="00F37A29" w:rsidRPr="0033083D">
        <w:t>implement these control measures:</w:t>
      </w:r>
    </w:p>
    <w:p w14:paraId="4D930098" w14:textId="77777777" w:rsidR="00F37A29" w:rsidRPr="0033083D" w:rsidRDefault="00F37A29">
      <w:pPr>
        <w:numPr>
          <w:ilvl w:val="0"/>
          <w:numId w:val="58"/>
        </w:numPr>
      </w:pPr>
      <w:r w:rsidRPr="0033083D">
        <w:t>control access to the laboratory room (</w:t>
      </w:r>
      <w:r w:rsidR="005B72B1" w:rsidRPr="0033083D">
        <w:t>i.e., keep doors locked, restrict</w:t>
      </w:r>
      <w:r w:rsidR="00E43FB6" w:rsidRPr="0033083D">
        <w:t xml:space="preserve"> access to authorized personnel only, escort approved visitors at all times)</w:t>
      </w:r>
      <w:r w:rsidR="005B72B1" w:rsidRPr="0033083D">
        <w:t>,</w:t>
      </w:r>
    </w:p>
    <w:p w14:paraId="1B8A99DE" w14:textId="77777777" w:rsidR="00F37A29" w:rsidRPr="0033083D" w:rsidRDefault="00F37A29">
      <w:pPr>
        <w:numPr>
          <w:ilvl w:val="0"/>
          <w:numId w:val="58"/>
        </w:numPr>
      </w:pPr>
      <w:r w:rsidRPr="0033083D">
        <w:t xml:space="preserve">maintain inventory of hazardous materials, </w:t>
      </w:r>
      <w:r w:rsidR="00E43FB6" w:rsidRPr="0033083D">
        <w:t>keeping track of their quantities and location</w:t>
      </w:r>
      <w:r w:rsidR="005B72B1" w:rsidRPr="0033083D">
        <w:t>,</w:t>
      </w:r>
    </w:p>
    <w:p w14:paraId="2F3D9A8A" w14:textId="77777777" w:rsidR="00E43FB6" w:rsidRPr="0033083D" w:rsidRDefault="00F37A29">
      <w:pPr>
        <w:numPr>
          <w:ilvl w:val="0"/>
          <w:numId w:val="58"/>
        </w:numPr>
      </w:pPr>
      <w:r w:rsidRPr="0033083D">
        <w:t>report suspicious incidents</w:t>
      </w:r>
      <w:r w:rsidR="005B72B1" w:rsidRPr="0033083D">
        <w:t xml:space="preserve"> to the USC Police Department (803) 777-4215</w:t>
      </w:r>
      <w:r w:rsidR="00E43FB6" w:rsidRPr="0033083D">
        <w:t xml:space="preserve"> (</w:t>
      </w:r>
      <w:r w:rsidR="00B5677E" w:rsidRPr="0033083D">
        <w:t>e.g.,</w:t>
      </w:r>
      <w:r w:rsidR="00E43FB6" w:rsidRPr="0033083D">
        <w:t xml:space="preserve"> samples, chemicals</w:t>
      </w:r>
      <w:r w:rsidRPr="0033083D">
        <w:t xml:space="preserve">, </w:t>
      </w:r>
      <w:r w:rsidR="00E43FB6" w:rsidRPr="0033083D">
        <w:t>or equipment</w:t>
      </w:r>
      <w:r w:rsidR="005B72B1" w:rsidRPr="0033083D">
        <w:t xml:space="preserve"> that are missing or appearing out of nowhere, </w:t>
      </w:r>
      <w:r w:rsidR="00E43FB6" w:rsidRPr="0033083D">
        <w:t xml:space="preserve">tampered locks, </w:t>
      </w:r>
      <w:r w:rsidR="005B72B1" w:rsidRPr="0033083D">
        <w:t>unauthorized experiments, etc.)</w:t>
      </w:r>
      <w:r w:rsidR="002512D0" w:rsidRPr="0033083D">
        <w:t>,</w:t>
      </w:r>
    </w:p>
    <w:p w14:paraId="695E5F25" w14:textId="77777777" w:rsidR="00F37A29" w:rsidRPr="0033083D" w:rsidRDefault="00F37A29">
      <w:pPr>
        <w:numPr>
          <w:ilvl w:val="0"/>
          <w:numId w:val="58"/>
        </w:numPr>
      </w:pPr>
      <w:r w:rsidRPr="0033083D">
        <w:t xml:space="preserve">and ensure that everyone is made aware of </w:t>
      </w:r>
      <w:r w:rsidR="00E43FB6" w:rsidRPr="0033083D">
        <w:t xml:space="preserve">the </w:t>
      </w:r>
      <w:r w:rsidR="00B5677E" w:rsidRPr="0033083D">
        <w:t>security</w:t>
      </w:r>
      <w:r w:rsidR="00E43FB6" w:rsidRPr="0033083D">
        <w:t xml:space="preserve"> risks</w:t>
      </w:r>
      <w:r w:rsidR="005B72B1" w:rsidRPr="0033083D">
        <w:t xml:space="preserve"> and</w:t>
      </w:r>
      <w:r w:rsidR="00E43FB6" w:rsidRPr="0033083D">
        <w:t xml:space="preserve"> </w:t>
      </w:r>
      <w:r w:rsidRPr="0033083D">
        <w:t>all security measures in place</w:t>
      </w:r>
      <w:r w:rsidR="005B72B1" w:rsidRPr="0033083D">
        <w:t>.</w:t>
      </w:r>
    </w:p>
    <w:p w14:paraId="6475056D" w14:textId="77777777" w:rsidR="009834F4" w:rsidRPr="0033083D" w:rsidRDefault="009834F4" w:rsidP="00462806">
      <w:pPr>
        <w:pStyle w:val="Heading2"/>
      </w:pPr>
      <w:bookmarkStart w:id="160" w:name="_Toc236147663"/>
      <w:bookmarkStart w:id="161" w:name="_Toc236219780"/>
      <w:r w:rsidRPr="0033083D">
        <w:t>Prior to Working in the Lab and Prior to Handling Hazardous Materials</w:t>
      </w:r>
      <w:bookmarkEnd w:id="160"/>
      <w:bookmarkEnd w:id="161"/>
    </w:p>
    <w:p w14:paraId="785E1184" w14:textId="73FB7762" w:rsidR="009834F4" w:rsidRPr="0033083D" w:rsidRDefault="009834F4">
      <w:pPr>
        <w:numPr>
          <w:ilvl w:val="0"/>
          <w:numId w:val="66"/>
        </w:numPr>
      </w:pPr>
      <w:r w:rsidRPr="0033083D">
        <w:t>Conduct a thorough literature search, including review of Safety Data Sheets, to establish a thorough understanding of the properties of the chemicals to be handled, it’s hazards, routes of exposure, symptoms of exposure, health and physical injuries from exposure, recommended control measures, and emergency response.</w:t>
      </w:r>
      <w:r w:rsidR="008B4752" w:rsidRPr="0033083D">
        <w:t xml:space="preserve"> </w:t>
      </w:r>
    </w:p>
    <w:p w14:paraId="4BD2FCDF" w14:textId="77777777" w:rsidR="009834F4" w:rsidRPr="0033083D" w:rsidRDefault="009834F4">
      <w:pPr>
        <w:numPr>
          <w:ilvl w:val="0"/>
          <w:numId w:val="66"/>
        </w:numPr>
      </w:pPr>
      <w:r w:rsidRPr="0033083D">
        <w:t>Take into account other hazards involved in the task or procedure where the chemical is to be used in such as equipment, glassware, reaction with other chemicals and the resulting products, potential pressurization, and others to assess the overall risk.</w:t>
      </w:r>
    </w:p>
    <w:p w14:paraId="783BE407" w14:textId="77777777" w:rsidR="009834F4" w:rsidRPr="0033083D" w:rsidRDefault="009834F4">
      <w:pPr>
        <w:numPr>
          <w:ilvl w:val="0"/>
          <w:numId w:val="66"/>
        </w:numPr>
      </w:pPr>
      <w:r w:rsidRPr="0033083D">
        <w:t xml:space="preserve">Write a Standard Operating Procedure for safe handling of the material you are using. See Chapter 6. </w:t>
      </w:r>
    </w:p>
    <w:p w14:paraId="2CA7EBC3" w14:textId="0C18E548" w:rsidR="009834F4" w:rsidRPr="0033083D" w:rsidRDefault="009834F4">
      <w:pPr>
        <w:numPr>
          <w:ilvl w:val="0"/>
          <w:numId w:val="66"/>
        </w:numPr>
      </w:pPr>
      <w:r w:rsidRPr="0033083D">
        <w:t>Use less hazardous substitutes where possible.</w:t>
      </w:r>
      <w:r w:rsidR="008B4752" w:rsidRPr="0033083D">
        <w:t xml:space="preserve"> </w:t>
      </w:r>
      <w:r w:rsidRPr="0033083D">
        <w:t>Use chemicals on the smallest scale and concentration feasible.</w:t>
      </w:r>
    </w:p>
    <w:p w14:paraId="410C5E33" w14:textId="77777777" w:rsidR="009834F4" w:rsidRPr="0033083D" w:rsidRDefault="009834F4">
      <w:pPr>
        <w:numPr>
          <w:ilvl w:val="0"/>
          <w:numId w:val="66"/>
        </w:numPr>
      </w:pPr>
      <w:r w:rsidRPr="0033083D">
        <w:t>Consult EH&amp;S for an exposure assessment if handling toxicologically significant quantities at any given time or even small quantities for a long period of time. In some cases, medical surveillance may be recommended.</w:t>
      </w:r>
    </w:p>
    <w:p w14:paraId="12869383" w14:textId="77777777" w:rsidR="009834F4" w:rsidRPr="0033083D" w:rsidRDefault="009834F4">
      <w:pPr>
        <w:numPr>
          <w:ilvl w:val="0"/>
          <w:numId w:val="66"/>
        </w:numPr>
      </w:pPr>
      <w:r w:rsidRPr="0033083D">
        <w:t>Seek medical consultation for exposures that would likely approach or exceed established occupational limits or result in symptoms of exposure.</w:t>
      </w:r>
    </w:p>
    <w:p w14:paraId="4FD5B8EB" w14:textId="77777777" w:rsidR="009834F4" w:rsidRPr="0033083D" w:rsidRDefault="009834F4">
      <w:pPr>
        <w:numPr>
          <w:ilvl w:val="0"/>
          <w:numId w:val="66"/>
        </w:numPr>
      </w:pPr>
      <w:r w:rsidRPr="0033083D">
        <w:t>If pregnant or planning to conceive, consult your supervisor and physician prior to working with known reproductive toxins.</w:t>
      </w:r>
    </w:p>
    <w:p w14:paraId="5523EF47" w14:textId="77777777" w:rsidR="009834F4" w:rsidRPr="0033083D" w:rsidRDefault="009834F4">
      <w:pPr>
        <w:numPr>
          <w:ilvl w:val="0"/>
          <w:numId w:val="66"/>
        </w:numPr>
      </w:pPr>
      <w:r w:rsidRPr="0033083D">
        <w:t>Prepare detailed SOPs and observe the precautions when administering reproductive toxins or acutely toxic chemicals to animals.</w:t>
      </w:r>
    </w:p>
    <w:p w14:paraId="5E9F63D0" w14:textId="77777777" w:rsidR="00635B7A" w:rsidRPr="0033083D" w:rsidRDefault="00635B7A" w:rsidP="00462806">
      <w:pPr>
        <w:pStyle w:val="Heading2"/>
      </w:pPr>
      <w:bookmarkStart w:id="162" w:name="_Toc236147664"/>
      <w:bookmarkStart w:id="163" w:name="_Toc236219781"/>
      <w:r w:rsidRPr="0033083D">
        <w:lastRenderedPageBreak/>
        <w:t>Prudent Practices and Universal Precautions</w:t>
      </w:r>
      <w:bookmarkEnd w:id="162"/>
      <w:bookmarkEnd w:id="163"/>
    </w:p>
    <w:p w14:paraId="23C5076B" w14:textId="77777777" w:rsidR="00596DD7" w:rsidRPr="0033083D" w:rsidRDefault="00596DD7">
      <w:pPr>
        <w:numPr>
          <w:ilvl w:val="0"/>
          <w:numId w:val="67"/>
        </w:numPr>
      </w:pPr>
      <w:r w:rsidRPr="0033083D">
        <w:t xml:space="preserve">Wear the appropriate Personal Protective Equipment (PPE) recommended in the SDS and or </w:t>
      </w:r>
      <w:r w:rsidR="000208CF" w:rsidRPr="0033083D">
        <w:t>as written in your SOP</w:t>
      </w:r>
      <w:r w:rsidRPr="0033083D">
        <w:t>. At a minimum, appropriate PPE consist of standard laboratory/work attire (full coverage shoes and long pants), laboratory coat gloves resistant to the chemical(s) of concern, and ANSI certified safety glasses. Wear safety goggles and face shields when there is a risk of splashes to the face.</w:t>
      </w:r>
    </w:p>
    <w:p w14:paraId="58BA5A14" w14:textId="77777777" w:rsidR="00596DD7" w:rsidRPr="0033083D" w:rsidRDefault="00596DD7">
      <w:pPr>
        <w:numPr>
          <w:ilvl w:val="0"/>
          <w:numId w:val="67"/>
        </w:numPr>
      </w:pPr>
      <w:r w:rsidRPr="0033083D">
        <w:t>Plan for and implement measures to avoid inhalation of fumes, vapors or aerosols. Work with hazardous chemicals in a fume hood when at all possible. Special containment such as a glove box may be necessary for handling highly toxic or highly reactive chemicals. In rare occasions that engineering control is not sufficient to limit inhalation exposure, consult with EH&amp;S to discuss the potential use of appropriate respirators.</w:t>
      </w:r>
    </w:p>
    <w:p w14:paraId="001E92AD" w14:textId="77777777" w:rsidR="00596DD7" w:rsidRPr="0033083D" w:rsidRDefault="00596DD7">
      <w:pPr>
        <w:numPr>
          <w:ilvl w:val="0"/>
          <w:numId w:val="67"/>
        </w:numPr>
      </w:pPr>
      <w:r w:rsidRPr="0033083D">
        <w:t xml:space="preserve">Keep containers closed when not in use to limit the release of vapors and aerosols. </w:t>
      </w:r>
    </w:p>
    <w:p w14:paraId="2FEDAF6B" w14:textId="77777777" w:rsidR="00596DD7" w:rsidRPr="0033083D" w:rsidRDefault="00596DD7">
      <w:pPr>
        <w:numPr>
          <w:ilvl w:val="0"/>
          <w:numId w:val="67"/>
        </w:numPr>
      </w:pPr>
      <w:r w:rsidRPr="0033083D">
        <w:t>Dispense liquid chemicals using pumps and funnels to limit splashing and mixing with air.</w:t>
      </w:r>
    </w:p>
    <w:p w14:paraId="4C6F7B08" w14:textId="77777777" w:rsidR="00596DD7" w:rsidRPr="0033083D" w:rsidRDefault="00596DD7">
      <w:pPr>
        <w:numPr>
          <w:ilvl w:val="0"/>
          <w:numId w:val="67"/>
        </w:numPr>
      </w:pPr>
      <w:r w:rsidRPr="0033083D">
        <w:t>Transfer powders and granules using spatulas and spoons instead of pouring them directly from a container to limit the generation of dusts. Clean up dry spills using a damp non-reactive absorbent paper.</w:t>
      </w:r>
    </w:p>
    <w:p w14:paraId="6BCFBDFE" w14:textId="77777777" w:rsidR="00596DD7" w:rsidRPr="0033083D" w:rsidRDefault="00596DD7">
      <w:pPr>
        <w:numPr>
          <w:ilvl w:val="0"/>
          <w:numId w:val="67"/>
        </w:numPr>
      </w:pPr>
      <w:r w:rsidRPr="0033083D">
        <w:t>Never return unused material to the original container. It may contain traces of contamination which may cause a chemical reaction.</w:t>
      </w:r>
    </w:p>
    <w:p w14:paraId="1BB89C2E" w14:textId="77777777" w:rsidR="00596DD7" w:rsidRPr="0033083D" w:rsidRDefault="00596DD7">
      <w:pPr>
        <w:numPr>
          <w:ilvl w:val="0"/>
          <w:numId w:val="67"/>
        </w:numPr>
      </w:pPr>
      <w:r w:rsidRPr="0033083D">
        <w:t>Do not reuse empty containers - the residue may react with the chemical being added</w:t>
      </w:r>
      <w:r w:rsidR="000208CF" w:rsidRPr="0033083D">
        <w:t>.</w:t>
      </w:r>
      <w:r w:rsidRPr="0033083D">
        <w:t xml:space="preserve"> </w:t>
      </w:r>
    </w:p>
    <w:p w14:paraId="144C6190" w14:textId="77777777" w:rsidR="00596DD7" w:rsidRPr="0033083D" w:rsidRDefault="00596DD7">
      <w:pPr>
        <w:numPr>
          <w:ilvl w:val="0"/>
          <w:numId w:val="67"/>
        </w:numPr>
      </w:pPr>
      <w:r w:rsidRPr="0033083D">
        <w:t xml:space="preserve">Remove PPE and wash hands before leaving the work area. Remove gloves without touching the contaminated part of the gloves with bare fingers. </w:t>
      </w:r>
    </w:p>
    <w:p w14:paraId="5147846A" w14:textId="4D1CE204" w:rsidR="00596DD7" w:rsidRPr="0033083D" w:rsidRDefault="00596DD7">
      <w:pPr>
        <w:numPr>
          <w:ilvl w:val="0"/>
          <w:numId w:val="67"/>
        </w:numPr>
      </w:pPr>
      <w:r w:rsidRPr="0033083D">
        <w:t>Wash hands immediately after a known or suspected chemical contact</w:t>
      </w:r>
      <w:r w:rsidR="00094588" w:rsidRPr="0033083D">
        <w:t xml:space="preserve">. </w:t>
      </w:r>
    </w:p>
    <w:p w14:paraId="3FAFABB4" w14:textId="77777777" w:rsidR="00596DD7" w:rsidRPr="0033083D" w:rsidRDefault="00596DD7">
      <w:pPr>
        <w:numPr>
          <w:ilvl w:val="0"/>
          <w:numId w:val="67"/>
        </w:numPr>
      </w:pPr>
      <w:r w:rsidRPr="0033083D">
        <w:t>Keep your workspace including the floor clean. This will control the spread of contamination by not tracking chemicals outside of laboratory areas.</w:t>
      </w:r>
    </w:p>
    <w:p w14:paraId="515AE005" w14:textId="77777777" w:rsidR="00596DD7" w:rsidRPr="0033083D" w:rsidRDefault="00596DD7">
      <w:pPr>
        <w:numPr>
          <w:ilvl w:val="0"/>
          <w:numId w:val="67"/>
        </w:numPr>
      </w:pPr>
      <w:r w:rsidRPr="0033083D">
        <w:t>Do not eat, drink, chew gum, apply cosmetics, or store such materials in the laboratory</w:t>
      </w:r>
      <w:r w:rsidR="000208CF" w:rsidRPr="0033083D">
        <w:t>.</w:t>
      </w:r>
    </w:p>
    <w:p w14:paraId="26511289" w14:textId="77777777" w:rsidR="00596DD7" w:rsidRPr="0033083D" w:rsidRDefault="00596DD7">
      <w:pPr>
        <w:numPr>
          <w:ilvl w:val="0"/>
          <w:numId w:val="67"/>
        </w:numPr>
      </w:pPr>
      <w:r w:rsidRPr="0033083D">
        <w:t>Avoid using sharp objects and breakable glass apparatus if a non-sharp alternative exists.</w:t>
      </w:r>
    </w:p>
    <w:p w14:paraId="0F40C8C5" w14:textId="77777777" w:rsidR="00596DD7" w:rsidRPr="0033083D" w:rsidRDefault="00596DD7">
      <w:pPr>
        <w:numPr>
          <w:ilvl w:val="0"/>
          <w:numId w:val="67"/>
        </w:numPr>
      </w:pPr>
      <w:r w:rsidRPr="0033083D">
        <w:t>When handling a sharp object or there is a risk of cuts or sticks, use remote handling devices such as forceps if possible and use puncture-resistant gloves.</w:t>
      </w:r>
    </w:p>
    <w:p w14:paraId="4362ED7B" w14:textId="77777777" w:rsidR="00596DD7" w:rsidRPr="0033083D" w:rsidRDefault="00596DD7">
      <w:pPr>
        <w:numPr>
          <w:ilvl w:val="0"/>
          <w:numId w:val="67"/>
        </w:numPr>
      </w:pPr>
      <w:r w:rsidRPr="0033083D">
        <w:t xml:space="preserve">Do not recap needles. Dispose used, uncapped needles in approved sharps containers. </w:t>
      </w:r>
    </w:p>
    <w:p w14:paraId="453D5F33" w14:textId="77777777" w:rsidR="00596DD7" w:rsidRPr="0033083D" w:rsidRDefault="00596DD7">
      <w:pPr>
        <w:numPr>
          <w:ilvl w:val="0"/>
          <w:numId w:val="67"/>
        </w:numPr>
      </w:pPr>
      <w:r w:rsidRPr="0033083D">
        <w:t>Secure highly toxic chemicals in a locked cabinet.</w:t>
      </w:r>
    </w:p>
    <w:p w14:paraId="5E7A075C" w14:textId="77777777" w:rsidR="00596DD7" w:rsidRPr="0033083D" w:rsidRDefault="00596DD7">
      <w:pPr>
        <w:numPr>
          <w:ilvl w:val="0"/>
          <w:numId w:val="67"/>
        </w:numPr>
      </w:pPr>
      <w:r w:rsidRPr="0033083D">
        <w:t>If using vacuum pumps with toxic/hazardous materials, ensure that exhaust is vented through a fume hood, snorkel and other duct exhaust systems.</w:t>
      </w:r>
    </w:p>
    <w:p w14:paraId="0A793A7A" w14:textId="386601C3" w:rsidR="00596DD7" w:rsidRPr="0033083D" w:rsidRDefault="00596DD7">
      <w:pPr>
        <w:numPr>
          <w:ilvl w:val="0"/>
          <w:numId w:val="67"/>
        </w:numPr>
      </w:pPr>
      <w:r w:rsidRPr="0033083D">
        <w:t>Designate workspace for use of carcinogen, reproductive toxins and highly toxic chemicals.</w:t>
      </w:r>
      <w:r w:rsidR="008B4752" w:rsidRPr="0033083D">
        <w:t xml:space="preserve"> </w:t>
      </w:r>
      <w:r w:rsidRPr="0033083D">
        <w:t xml:space="preserve">Label and restrict access to these workspaces only to the authorized users. Clean designated workspaces after a known contamination and at the end of each workday. It may be advisable to use containment trays or cover workbenches with absorbent paper to facilitate cleaning. </w:t>
      </w:r>
    </w:p>
    <w:p w14:paraId="67C51CEE" w14:textId="77777777" w:rsidR="00596DD7" w:rsidRPr="0033083D" w:rsidRDefault="00596DD7">
      <w:pPr>
        <w:numPr>
          <w:ilvl w:val="0"/>
          <w:numId w:val="67"/>
        </w:numPr>
      </w:pPr>
      <w:r w:rsidRPr="0033083D">
        <w:t xml:space="preserve">Clean chemical contamination of equipment in according to the manufacturer’s recommendation. </w:t>
      </w:r>
    </w:p>
    <w:p w14:paraId="0FF3C2A9" w14:textId="77777777" w:rsidR="00596DD7" w:rsidRPr="0033083D" w:rsidRDefault="00596DD7">
      <w:pPr>
        <w:numPr>
          <w:ilvl w:val="0"/>
          <w:numId w:val="67"/>
        </w:numPr>
      </w:pPr>
      <w:r w:rsidRPr="0033083D">
        <w:t>Containerize waste solutions/solids, spill residues and related clean-up materials, and grossly contaminated disposable items for pickup by EH</w:t>
      </w:r>
      <w:r w:rsidR="006A7FFA" w:rsidRPr="0033083D">
        <w:t>&amp;</w:t>
      </w:r>
      <w:r w:rsidRPr="0033083D">
        <w:t>S.</w:t>
      </w:r>
    </w:p>
    <w:p w14:paraId="157F8BF6" w14:textId="77777777" w:rsidR="00596DD7" w:rsidRPr="0033083D" w:rsidRDefault="00596DD7" w:rsidP="00462806">
      <w:pPr>
        <w:pStyle w:val="Heading2"/>
      </w:pPr>
      <w:bookmarkStart w:id="164" w:name="_Toc66970962"/>
      <w:bookmarkStart w:id="165" w:name="_Toc103696420"/>
      <w:bookmarkStart w:id="166" w:name="_Toc236147665"/>
      <w:bookmarkStart w:id="167" w:name="_Toc236219782"/>
      <w:r w:rsidRPr="0033083D">
        <w:t>Unattended Operations</w:t>
      </w:r>
      <w:bookmarkEnd w:id="164"/>
      <w:bookmarkEnd w:id="165"/>
      <w:bookmarkEnd w:id="166"/>
      <w:bookmarkEnd w:id="167"/>
    </w:p>
    <w:p w14:paraId="5929298B" w14:textId="77777777" w:rsidR="00596DD7" w:rsidRPr="0033083D" w:rsidRDefault="00596DD7" w:rsidP="00462806">
      <w:r w:rsidRPr="0033083D">
        <w:t>Laboratory operations involving hazardous substances are sometimes carried out overnight or longer</w:t>
      </w:r>
      <w:r w:rsidR="006A7FFA" w:rsidRPr="0033083D">
        <w:t xml:space="preserve"> </w:t>
      </w:r>
      <w:r w:rsidRPr="0033083D">
        <w:t xml:space="preserve">and are therefore left unattended. It is the responsibility of the researcher to design these experiments with provisions to prevent the release of hazardous substances in the event of interruptions in utility services such as electricity, cooling water, and inert gas. Laboratory lights should be left on and appropriate signs should be posted identifying the nature of the experiment </w:t>
      </w:r>
      <w:r w:rsidRPr="0033083D">
        <w:lastRenderedPageBreak/>
        <w:t>and the hazardous substances in use. In some cases, arrangements should be made for periodic inspection of the operation by other workers. Information should be left indicating how to contact you in the event of an emergency.</w:t>
      </w:r>
    </w:p>
    <w:p w14:paraId="1B2B96C9" w14:textId="77777777" w:rsidR="00596DD7" w:rsidRPr="0033083D" w:rsidRDefault="00596DD7" w:rsidP="00462806">
      <w:pPr>
        <w:pStyle w:val="Heading2"/>
      </w:pPr>
      <w:bookmarkStart w:id="168" w:name="_Toc66970963"/>
      <w:bookmarkStart w:id="169" w:name="_Toc103696421"/>
      <w:bookmarkStart w:id="170" w:name="_Toc236147666"/>
      <w:bookmarkStart w:id="171" w:name="_Toc236219783"/>
      <w:bookmarkStart w:id="172" w:name="_Hlk36119310"/>
      <w:r w:rsidRPr="0033083D">
        <w:t>Housekeeping</w:t>
      </w:r>
      <w:bookmarkEnd w:id="168"/>
      <w:bookmarkEnd w:id="169"/>
      <w:bookmarkEnd w:id="170"/>
      <w:bookmarkEnd w:id="171"/>
    </w:p>
    <w:p w14:paraId="724455F6" w14:textId="0B17F89B" w:rsidR="00596DD7" w:rsidRPr="0033083D" w:rsidRDefault="00596DD7"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Good housekeeping practices that keep work areas clean and clutter-free contribute greatly towards safety in the laboratory. Lab personnel are responsible for cleaning equipment, fume hoods and workbenches.</w:t>
      </w:r>
      <w:r w:rsidR="008B4752" w:rsidRPr="0033083D">
        <w:t xml:space="preserve"> </w:t>
      </w:r>
      <w:r w:rsidRPr="0033083D">
        <w:t xml:space="preserve">Should there be a need to request custodial Facilities for floor cleaning, all operations and hazardous materials must be kept and stored out </w:t>
      </w:r>
      <w:proofErr w:type="spellStart"/>
      <w:r w:rsidRPr="0033083D">
        <w:t>f</w:t>
      </w:r>
      <w:proofErr w:type="spellEnd"/>
      <w:r w:rsidRPr="0033083D">
        <w:t xml:space="preserve"> the way before cleaning can start.</w:t>
      </w:r>
    </w:p>
    <w:p w14:paraId="42A2C05E" w14:textId="77777777" w:rsidR="00596DD7" w:rsidRPr="0033083D" w:rsidRDefault="00596DD7"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There is a definite relationship between safety and orderliness in the laboratory. The following housekeeping rules should be adhered to in all laboratories:</w:t>
      </w:r>
    </w:p>
    <w:p w14:paraId="78BAB5AE" w14:textId="77777777" w:rsidR="00596DD7" w:rsidRPr="0033083D" w:rsidRDefault="00596DD7">
      <w:pPr>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Work areas and floors should be cleaned regularly. </w:t>
      </w:r>
    </w:p>
    <w:p w14:paraId="2DD8C4C1" w14:textId="77777777" w:rsidR="00596DD7" w:rsidRPr="0033083D" w:rsidRDefault="00596DD7">
      <w:pPr>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Do not allow trash to accumulate.</w:t>
      </w:r>
    </w:p>
    <w:p w14:paraId="7000F35B" w14:textId="77777777" w:rsidR="00596DD7" w:rsidRPr="0033083D" w:rsidRDefault="00596DD7">
      <w:pPr>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Access to exits and emergency equipment (showers, eyewashes, or fire extinguishers) must not be obstructed.</w:t>
      </w:r>
    </w:p>
    <w:p w14:paraId="6F84E2B1" w14:textId="77777777" w:rsidR="00596DD7" w:rsidRPr="0033083D" w:rsidRDefault="00596DD7">
      <w:pPr>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Chemical containers should not be stored on the floor where they can be stepped on or tripped over.</w:t>
      </w:r>
    </w:p>
    <w:p w14:paraId="57F98B39" w14:textId="77777777" w:rsidR="00596DD7" w:rsidRPr="0033083D" w:rsidRDefault="00596DD7">
      <w:pPr>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Chemical storage refrigerators should be defrosted periodically and should not be overcrowded.</w:t>
      </w:r>
    </w:p>
    <w:p w14:paraId="1B5EEB57" w14:textId="77777777" w:rsidR="00596DD7" w:rsidRPr="0033083D" w:rsidRDefault="00596DD7">
      <w:pPr>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Keep all work areas and workbenches clear of clutter and obstructions. All chemicals should be placed in proper storage areas by the end of each workday. </w:t>
      </w:r>
    </w:p>
    <w:p w14:paraId="23773615" w14:textId="77777777" w:rsidR="00596DD7" w:rsidRPr="0033083D" w:rsidRDefault="00596DD7">
      <w:pPr>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All spills should be promptly cleaned up and waste properly disposed.</w:t>
      </w:r>
    </w:p>
    <w:p w14:paraId="2F62966D" w14:textId="77777777" w:rsidR="006F708B" w:rsidRPr="0033083D" w:rsidRDefault="00596DD7">
      <w:pPr>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All broken glass should be disposed of in a labeled thick box lined with heavy duty trash bag. Do not pick up broken glass by hand. Use tongs or sweep up with a dustpan and brush. Drop broken glass gently into the box.</w:t>
      </w:r>
    </w:p>
    <w:p w14:paraId="7431A26B" w14:textId="77777777" w:rsidR="00596DD7" w:rsidRPr="0033083D" w:rsidRDefault="006F708B" w:rsidP="00462806">
      <w:pPr>
        <w:tabs>
          <w:tab w:val="left" w:pos="1440"/>
          <w:tab w:val="left" w:pos="2160"/>
          <w:tab w:val="left" w:pos="2880"/>
          <w:tab w:val="left" w:pos="3600"/>
          <w:tab w:val="left" w:pos="4320"/>
          <w:tab w:val="left" w:pos="5040"/>
          <w:tab w:val="left" w:pos="5760"/>
          <w:tab w:val="left" w:pos="6480"/>
          <w:tab w:val="left" w:pos="7200"/>
          <w:tab w:val="left" w:pos="7920"/>
        </w:tabs>
        <w:ind w:left="720"/>
      </w:pPr>
      <w:r w:rsidRPr="0033083D">
        <w:br w:type="page"/>
      </w:r>
    </w:p>
    <w:p w14:paraId="2F30E65F" w14:textId="3B8B64C7" w:rsidR="00596DD7" w:rsidRPr="0033083D" w:rsidRDefault="006E4950" w:rsidP="007743B4">
      <w:pPr>
        <w:pStyle w:val="Heading1"/>
        <w:rPr>
          <w:sz w:val="20"/>
          <w:szCs w:val="20"/>
        </w:rPr>
      </w:pPr>
      <w:bookmarkStart w:id="173" w:name="_Toc236219784"/>
      <w:bookmarkEnd w:id="172"/>
      <w:r w:rsidRPr="006E4950">
        <w:rPr>
          <w:sz w:val="20"/>
          <w:szCs w:val="20"/>
        </w:rPr>
        <w:lastRenderedPageBreak/>
        <w:t>Chapter 11. General Guidelines for Safe Handling of Chemicals</w:t>
      </w:r>
      <w:bookmarkEnd w:id="173"/>
    </w:p>
    <w:p w14:paraId="02029BF6" w14:textId="77777777" w:rsidR="00596DD7" w:rsidRPr="0033083D" w:rsidRDefault="00596DD7" w:rsidP="00462806">
      <w:pPr>
        <w:pStyle w:val="Heading2"/>
      </w:pPr>
      <w:bookmarkStart w:id="174" w:name="_Toc66970965"/>
      <w:bookmarkStart w:id="175" w:name="_Toc103696423"/>
      <w:bookmarkStart w:id="176" w:name="_Toc236147668"/>
      <w:bookmarkStart w:id="177" w:name="_Toc236219785"/>
      <w:r w:rsidRPr="0033083D">
        <w:t>Use of Fume Hood and Other Ventilated Enclosures</w:t>
      </w:r>
      <w:bookmarkEnd w:id="174"/>
      <w:bookmarkEnd w:id="175"/>
      <w:bookmarkEnd w:id="176"/>
      <w:bookmarkEnd w:id="177"/>
    </w:p>
    <w:p w14:paraId="3925F0DA" w14:textId="77777777" w:rsidR="00596DD7" w:rsidRPr="0033083D" w:rsidRDefault="00596DD7" w:rsidP="00462806">
      <w:pPr>
        <w:ind w:left="720"/>
      </w:pPr>
      <w:r w:rsidRPr="0033083D">
        <w:t xml:space="preserve">See CHAPTER </w:t>
      </w:r>
      <w:r w:rsidR="006A7FFA" w:rsidRPr="0033083D">
        <w:t>8</w:t>
      </w:r>
    </w:p>
    <w:p w14:paraId="7F95B5C8" w14:textId="77777777" w:rsidR="00596DD7" w:rsidRPr="0033083D" w:rsidRDefault="00596DD7" w:rsidP="00462806">
      <w:pPr>
        <w:pStyle w:val="Heading2"/>
      </w:pPr>
      <w:bookmarkStart w:id="178" w:name="_Toc66970966"/>
      <w:bookmarkStart w:id="179" w:name="_Toc103696424"/>
      <w:bookmarkStart w:id="180" w:name="_Toc236147669"/>
      <w:bookmarkStart w:id="181" w:name="_Toc236219786"/>
      <w:r w:rsidRPr="0033083D">
        <w:t>Maintain</w:t>
      </w:r>
      <w:r w:rsidR="00BB3511" w:rsidRPr="0033083D">
        <w:t>ing</w:t>
      </w:r>
      <w:r w:rsidRPr="0033083D">
        <w:t xml:space="preserve"> an Accurate Chemical Inventory</w:t>
      </w:r>
      <w:bookmarkEnd w:id="178"/>
      <w:bookmarkEnd w:id="179"/>
      <w:bookmarkEnd w:id="180"/>
      <w:bookmarkEnd w:id="181"/>
      <w:r w:rsidRPr="0033083D">
        <w:t xml:space="preserve"> </w:t>
      </w:r>
    </w:p>
    <w:p w14:paraId="2D6BC1A7" w14:textId="77777777" w:rsidR="00596DD7" w:rsidRPr="0033083D" w:rsidRDefault="00596DD7" w:rsidP="00462806">
      <w:pPr>
        <w:ind w:left="360" w:firstLine="360"/>
      </w:pPr>
      <w:r w:rsidRPr="0033083D">
        <w:t xml:space="preserve">See CHAPTER </w:t>
      </w:r>
      <w:r w:rsidR="006A7FFA" w:rsidRPr="0033083D">
        <w:t>6</w:t>
      </w:r>
    </w:p>
    <w:p w14:paraId="19F0F139" w14:textId="7528683C" w:rsidR="00596DD7" w:rsidRPr="0033083D" w:rsidRDefault="006A7FFA" w:rsidP="00462806">
      <w:pPr>
        <w:pStyle w:val="Heading2"/>
      </w:pPr>
      <w:bookmarkStart w:id="182" w:name="_Toc66970967"/>
      <w:bookmarkStart w:id="183" w:name="_Toc103696425"/>
      <w:bookmarkStart w:id="184" w:name="_Toc236147670"/>
      <w:bookmarkStart w:id="185" w:name="_Toc236219787"/>
      <w:bookmarkStart w:id="186" w:name="_Hlk42606859"/>
      <w:r w:rsidRPr="0033083D">
        <w:t>C</w:t>
      </w:r>
      <w:r w:rsidR="008B44C2">
        <w:t>o</w:t>
      </w:r>
      <w:r w:rsidRPr="0033083D">
        <w:t>ntainer</w:t>
      </w:r>
      <w:r w:rsidR="00596DD7" w:rsidRPr="0033083D">
        <w:t xml:space="preserve"> Labeling</w:t>
      </w:r>
      <w:bookmarkEnd w:id="182"/>
      <w:bookmarkEnd w:id="183"/>
      <w:bookmarkEnd w:id="184"/>
      <w:bookmarkEnd w:id="185"/>
    </w:p>
    <w:bookmarkEnd w:id="186"/>
    <w:p w14:paraId="4B62CB1C" w14:textId="77777777" w:rsidR="00BB3511" w:rsidRPr="0033083D" w:rsidRDefault="00BB3511" w:rsidP="00462806">
      <w:pPr>
        <w:rPr>
          <w:color w:val="538135"/>
        </w:rPr>
      </w:pPr>
      <w:r w:rsidRPr="0033083D">
        <w:rPr>
          <w:color w:val="538135"/>
          <w:highlight w:val="yellow"/>
        </w:rPr>
        <w:t>Regulatory Reference</w:t>
      </w:r>
      <w:r w:rsidRPr="0033083D">
        <w:rPr>
          <w:color w:val="538135"/>
        </w:rPr>
        <w:t>: 29 CFR 1910.1200(f)(6)(ii) requires that workplace labeling include “product identifier and words, pictures, symbols, or combination thereof, which provide at least general information regarding the hazards of the chemicals, and which, in conjunction with the other information immediately available to employees under the hazard communication program, will provide employees with the specific information regarding the physical and health hazards of the hazardous chemical.”</w:t>
      </w:r>
    </w:p>
    <w:p w14:paraId="2816BBE1" w14:textId="77777777" w:rsidR="00BB3511" w:rsidRPr="0033083D" w:rsidRDefault="00BB3511" w:rsidP="00462806">
      <w:r w:rsidRPr="0033083D">
        <w:rPr>
          <w:u w:val="single"/>
        </w:rPr>
        <w:t>Note:</w:t>
      </w:r>
      <w:r w:rsidRPr="0033083D">
        <w:t xml:space="preserve"> Ready access to safety data sheets during all work hours satisfy the requirement for “other information that will provide employees with the specific information regarding the physical and health hazards of the chemical”.</w:t>
      </w:r>
    </w:p>
    <w:p w14:paraId="0B325DE4" w14:textId="77777777" w:rsidR="00596DD7" w:rsidRPr="0033083D" w:rsidRDefault="00596DD7" w:rsidP="00462806">
      <w:r w:rsidRPr="0033083D">
        <w:t>Chemical container labels must be designed to clearly inform users of the identity of the contents, the hazards of the substance and safety information such as handling precautions and storage or disposal requirements.</w:t>
      </w:r>
      <w:r w:rsidR="00C36518" w:rsidRPr="0033083D">
        <w:t xml:space="preserve"> </w:t>
      </w:r>
      <w:r w:rsidRPr="0033083D">
        <w:t xml:space="preserve">OSHA has adapted the GHS standard for labeling of hazardous chemicals. All chemical containers shipped by manufacturers and distributors are required to have pictograms, a signal word, hazard and precautionary statements, the product identifier, and supplier identification. </w:t>
      </w:r>
    </w:p>
    <w:p w14:paraId="26489B51" w14:textId="3A553C0E" w:rsidR="00596DD7" w:rsidRPr="0033083D" w:rsidRDefault="00596DD7" w:rsidP="00462806">
      <w:r w:rsidRPr="0033083D">
        <w:t>The responsibility of the user is simply to make sure that the original container label remains attached on the containers and still readable, unaltered and not defaced.</w:t>
      </w:r>
      <w:r w:rsidR="008B4752" w:rsidRPr="0033083D">
        <w:t xml:space="preserve"> </w:t>
      </w:r>
      <w:r w:rsidRPr="0033083D">
        <w:t>Age and environmental conditions such as humidity and temperature or spills on the outside of the container will cause the original label to deteriorate.</w:t>
      </w:r>
      <w:r w:rsidR="008B4752" w:rsidRPr="0033083D">
        <w:t xml:space="preserve"> </w:t>
      </w:r>
      <w:r w:rsidRPr="0033083D">
        <w:t>At this point, the user may decide to dispose of the chemical or relabel the container making sure that the new label contain all information that was on the original label.</w:t>
      </w:r>
      <w:r w:rsidR="008B4752" w:rsidRPr="0033083D">
        <w:t xml:space="preserve"> </w:t>
      </w:r>
      <w:r w:rsidRPr="0033083D">
        <w:t>The safety data sheet of the chemical will be the best source of this information. Use labels, ink and markings that are not dissolved by the liquid content of the container.</w:t>
      </w:r>
    </w:p>
    <w:p w14:paraId="4A7B41B3" w14:textId="1AC52111" w:rsidR="00596DD7" w:rsidRPr="0033083D" w:rsidRDefault="00C36518" w:rsidP="00462806">
      <w:r w:rsidRPr="0033083D">
        <w:t>If</w:t>
      </w:r>
      <w:r w:rsidR="00596DD7" w:rsidRPr="0033083D">
        <w:t xml:space="preserve"> the user</w:t>
      </w:r>
      <w:r w:rsidRPr="0033083D">
        <w:t>,</w:t>
      </w:r>
      <w:r w:rsidR="00596DD7" w:rsidRPr="0033083D">
        <w:t xml:space="preserve"> for </w:t>
      </w:r>
      <w:r w:rsidRPr="0033083D">
        <w:t xml:space="preserve">some </w:t>
      </w:r>
      <w:r w:rsidR="00596DD7" w:rsidRPr="0033083D">
        <w:t>reason needs to transfer the contents of an original container to a new container, the label of the new container must include all the information that was on the original label.</w:t>
      </w:r>
      <w:r w:rsidR="008B4752" w:rsidRPr="0033083D">
        <w:t xml:space="preserve"> </w:t>
      </w:r>
      <w:r w:rsidR="00596DD7" w:rsidRPr="0033083D">
        <w:t>Consult the safety data sheet for an accurate set of information.</w:t>
      </w:r>
      <w:r w:rsidRPr="0033083D">
        <w:t xml:space="preserve"> S</w:t>
      </w:r>
      <w:r w:rsidR="00596DD7" w:rsidRPr="0033083D">
        <w:t>olution</w:t>
      </w:r>
      <w:r w:rsidRPr="0033083D">
        <w:t>s</w:t>
      </w:r>
      <w:r w:rsidR="00596DD7" w:rsidRPr="0033083D">
        <w:t xml:space="preserve"> or mixture containers need to be labeled with the identity of the solution or mixture (include all components), the main hazard category (toxic, flammable, oxidizer, etc.), date prepared and name of the person who prepared the reagent.</w:t>
      </w:r>
      <w:r w:rsidR="008B4752" w:rsidRPr="0033083D">
        <w:t xml:space="preserve"> </w:t>
      </w:r>
      <w:r w:rsidR="00596DD7" w:rsidRPr="0033083D">
        <w:t>Use the common full name of the chemical.</w:t>
      </w:r>
      <w:r w:rsidR="008B4752" w:rsidRPr="0033083D">
        <w:t xml:space="preserve"> </w:t>
      </w:r>
      <w:r w:rsidR="00596DD7" w:rsidRPr="0033083D">
        <w:t>If abbreviations, chemical formulas or alternate names cannot be avoided, post a signage indicating the equivalent full names of the abbreviations, chemical formulas or alternate names used.</w:t>
      </w:r>
      <w:r w:rsidR="008B4752" w:rsidRPr="0033083D">
        <w:t xml:space="preserve"> </w:t>
      </w:r>
    </w:p>
    <w:p w14:paraId="7594509B" w14:textId="77777777" w:rsidR="00596DD7" w:rsidRPr="0033083D" w:rsidRDefault="00596DD7" w:rsidP="00462806">
      <w:pPr>
        <w:pStyle w:val="Heading2"/>
      </w:pPr>
      <w:bookmarkStart w:id="187" w:name="_Toc66970968"/>
      <w:bookmarkStart w:id="188" w:name="_Toc103696426"/>
      <w:bookmarkStart w:id="189" w:name="_Toc236147671"/>
      <w:bookmarkStart w:id="190" w:name="_Toc236219788"/>
      <w:r w:rsidRPr="0033083D">
        <w:t xml:space="preserve">Proper </w:t>
      </w:r>
      <w:bookmarkEnd w:id="187"/>
      <w:r w:rsidR="00C53E33" w:rsidRPr="0033083D">
        <w:t>Storage</w:t>
      </w:r>
      <w:bookmarkEnd w:id="188"/>
      <w:bookmarkEnd w:id="189"/>
      <w:bookmarkEnd w:id="190"/>
    </w:p>
    <w:p w14:paraId="55E54FAE" w14:textId="77777777" w:rsidR="00596DD7" w:rsidRPr="0033083D" w:rsidRDefault="00596DD7" w:rsidP="00462806">
      <w:r w:rsidRPr="0033083D">
        <w:t>There are five important considerations for proper storage of chemicals: allowable quantities, location, segregation, storage cabinet, and environmental conditions.</w:t>
      </w:r>
    </w:p>
    <w:p w14:paraId="592EAC56" w14:textId="77777777" w:rsidR="00596DD7" w:rsidRPr="0033083D" w:rsidRDefault="00596DD7" w:rsidP="00462806">
      <w:pPr>
        <w:rPr>
          <w:u w:val="single"/>
        </w:rPr>
      </w:pPr>
      <w:r w:rsidRPr="0033083D">
        <w:rPr>
          <w:u w:val="single"/>
        </w:rPr>
        <w:t xml:space="preserve">Allowable </w:t>
      </w:r>
      <w:r w:rsidR="00C36518" w:rsidRPr="0033083D">
        <w:rPr>
          <w:u w:val="single"/>
        </w:rPr>
        <w:t>Q</w:t>
      </w:r>
      <w:r w:rsidRPr="0033083D">
        <w:rPr>
          <w:u w:val="single"/>
        </w:rPr>
        <w:t>uantities</w:t>
      </w:r>
    </w:p>
    <w:p w14:paraId="6E964F2F" w14:textId="2407E62F" w:rsidR="00596DD7" w:rsidRPr="0033083D" w:rsidRDefault="00596DD7" w:rsidP="00462806">
      <w:r w:rsidRPr="0033083D">
        <w:t>The amount of flammable, toxic, pyrophoric and corrosive chemicals that are allowed for use and storage in a research space is regulated by the International Fire code. Likewise, there are specific chemicals that are regulated the CFAT act.</w:t>
      </w:r>
      <w:r w:rsidR="008B4752" w:rsidRPr="0033083D">
        <w:t xml:space="preserve"> </w:t>
      </w:r>
      <w:r w:rsidRPr="0033083D">
        <w:t>Our university is not allowed to exceed the threshold amount allowed by the CFAT for the listed chemicals.</w:t>
      </w:r>
      <w:r w:rsidR="008B4752" w:rsidRPr="0033083D">
        <w:t xml:space="preserve"> </w:t>
      </w:r>
      <w:r w:rsidRPr="0033083D">
        <w:t>EH&amp;S monitors this information based on chemicals inventories submitted by our labs and during our safety inspections. It is a prudent practice to maintain the lowest possible quantities of highly hazardous chemicals</w:t>
      </w:r>
    </w:p>
    <w:p w14:paraId="1768A627" w14:textId="77777777" w:rsidR="00596DD7" w:rsidRPr="0033083D" w:rsidRDefault="00596DD7" w:rsidP="00462806">
      <w:pPr>
        <w:rPr>
          <w:u w:val="single"/>
        </w:rPr>
      </w:pPr>
      <w:r w:rsidRPr="0033083D">
        <w:rPr>
          <w:u w:val="single"/>
        </w:rPr>
        <w:t>Location</w:t>
      </w:r>
    </w:p>
    <w:p w14:paraId="24BAE52F" w14:textId="29D949EC" w:rsidR="00596DD7" w:rsidRPr="0033083D" w:rsidRDefault="00596DD7" w:rsidP="00462806">
      <w:r w:rsidRPr="0033083D">
        <w:lastRenderedPageBreak/>
        <w:t>Store hazardous chemicals below shoulder level to about 2 feet off the floor.</w:t>
      </w:r>
      <w:r w:rsidR="008B4752" w:rsidRPr="0033083D">
        <w:t xml:space="preserve"> </w:t>
      </w:r>
      <w:r w:rsidRPr="0033083D">
        <w:t>If space is limited and floor storage is necessary, place containers in secondary containment such as a closed plastic tote.</w:t>
      </w:r>
      <w:r w:rsidR="008B4752" w:rsidRPr="0033083D">
        <w:t xml:space="preserve"> </w:t>
      </w:r>
      <w:r w:rsidRPr="0033083D">
        <w:t>If users need to reach up to retrieve containers above shoulder level, the potential for containers to get dropped and contents spilling on the user is very likely.</w:t>
      </w:r>
      <w:r w:rsidR="008B4752" w:rsidRPr="0033083D">
        <w:t xml:space="preserve"> </w:t>
      </w:r>
      <w:r w:rsidRPr="0033083D">
        <w:t>Containers stored directly on the floor may get bumped or may come into contact with water should there be flooding in the lab.</w:t>
      </w:r>
      <w:r w:rsidR="008B4752" w:rsidRPr="0033083D">
        <w:t xml:space="preserve"> </w:t>
      </w:r>
      <w:r w:rsidRPr="0033083D">
        <w:t xml:space="preserve">Other locations that are to be avoided for storage are fume hoods, cabinets under the sink, near heat sources, </w:t>
      </w:r>
    </w:p>
    <w:p w14:paraId="30F70CB3" w14:textId="77777777" w:rsidR="00596DD7" w:rsidRPr="0033083D" w:rsidRDefault="00596DD7" w:rsidP="00462806">
      <w:pPr>
        <w:rPr>
          <w:u w:val="single"/>
        </w:rPr>
      </w:pPr>
      <w:r w:rsidRPr="0033083D">
        <w:rPr>
          <w:u w:val="single"/>
        </w:rPr>
        <w:t>Storage Cabinet</w:t>
      </w:r>
    </w:p>
    <w:p w14:paraId="10AEF397" w14:textId="604D70B6" w:rsidR="00596DD7" w:rsidRPr="0033083D" w:rsidRDefault="004C0E69" w:rsidP="00462806">
      <w:r w:rsidRPr="0033083D">
        <w:t xml:space="preserve">Hazardous chemicals must be stored in appropriate cabinets (Table 4). </w:t>
      </w:r>
      <w:r w:rsidR="00596DD7" w:rsidRPr="0033083D">
        <w:t>Cabinets or shelving should be sturdy and secured to the wall. Shelves should be fitted with a barrier or lip at least 1-1/2 inches high to prevent chemicals from falling off the shelves. Corrosives should be stored in wooden or plastic laminate cabinets, if possible. Metal cabinets are not recommended for storage of corrosives. Chemicals should not be stored under the sinks in a lab.</w:t>
      </w:r>
      <w:r w:rsidR="008B4752" w:rsidRPr="0033083D">
        <w:t xml:space="preserve"> </w:t>
      </w:r>
      <w:r w:rsidR="00596DD7" w:rsidRPr="0033083D">
        <w:t xml:space="preserve">Secondary containment is advised for liquids and for </w:t>
      </w:r>
      <w:proofErr w:type="spellStart"/>
      <w:r w:rsidR="00596DD7" w:rsidRPr="0033083D">
        <w:t>reactives</w:t>
      </w:r>
      <w:proofErr w:type="spellEnd"/>
      <w:r w:rsidR="00596DD7" w:rsidRPr="0033083D">
        <w:t xml:space="preserve">; for liquids secondary containment may be a dish pan; for </w:t>
      </w:r>
      <w:proofErr w:type="spellStart"/>
      <w:r w:rsidR="00596DD7" w:rsidRPr="0033083D">
        <w:t>reactives</w:t>
      </w:r>
      <w:proofErr w:type="spellEnd"/>
      <w:r w:rsidR="00596DD7" w:rsidRPr="0033083D">
        <w:t xml:space="preserve"> secondary containment may be a Ziploc baggie.</w:t>
      </w:r>
    </w:p>
    <w:p w14:paraId="22C3A30D" w14:textId="77777777" w:rsidR="00596DD7" w:rsidRPr="0033083D" w:rsidRDefault="00596DD7" w:rsidP="00462806">
      <w:r w:rsidRPr="0033083D">
        <w:t>If a chemical cabinet or storage area is ventilated, the ventilation system must exhaust through the fume hood exhaust system or be independently ducted to the outside of the building. Cabinets shall not be ventilated through the fume hood work surface. Contact EH&amp;S with questions about ventilation in your chemical storage area.</w:t>
      </w:r>
    </w:p>
    <w:p w14:paraId="4652F03B" w14:textId="77777777" w:rsidR="00596DD7" w:rsidRPr="0033083D" w:rsidRDefault="00596DD7" w:rsidP="00462806">
      <w:pPr>
        <w:rPr>
          <w:u w:val="single"/>
        </w:rPr>
      </w:pPr>
      <w:r w:rsidRPr="0033083D">
        <w:rPr>
          <w:u w:val="single"/>
        </w:rPr>
        <w:t>Segregation</w:t>
      </w:r>
    </w:p>
    <w:p w14:paraId="76D6DE59" w14:textId="77777777" w:rsidR="00596DD7" w:rsidRPr="0033083D" w:rsidRDefault="00596DD7" w:rsidP="00462806">
      <w:r w:rsidRPr="0033083D">
        <w:t>Chemicals must be segregated according to this order: substance form (liquid or solid), chemical family (organic or inorganic), hazard class, and compatibility within the hazard class. Chemicals that may react violently</w:t>
      </w:r>
      <w:r w:rsidR="004C0E69" w:rsidRPr="0033083D">
        <w:t xml:space="preserve"> (Table 5)</w:t>
      </w:r>
      <w:r w:rsidRPr="0033083D">
        <w:t xml:space="preserve"> with each other must be stored in separate cabinets that are clearly labeled. Assign separate storage areas for the following general hazard classes. However, always cross-reference safety data sheets to determine incompatibilities within general hazard classes.</w:t>
      </w:r>
    </w:p>
    <w:p w14:paraId="2C1CF126" w14:textId="77777777" w:rsidR="00596DD7" w:rsidRPr="0033083D" w:rsidRDefault="00596DD7" w:rsidP="00462806">
      <w:r w:rsidRPr="0033083D">
        <w:t>Accidental contact between incompatible chemicals can result in a fire, an explosion, the formation of highly toxic and/or flammable substances, or other potentially harmful reactions: Oxidizers mixed with flammable solvents can cause a fire. Acids mixed with metal dust can produce flammable hydrogen gas. Alphabetical storage can bring incompatibles together. For example, if chromic acid (an oxidizing acid) and chromium powder (a combustible metal) were stored together and an accident broke their containers, the chemicals could mix and react with explosive violence</w:t>
      </w:r>
    </w:p>
    <w:p w14:paraId="6D5BF92C" w14:textId="77777777" w:rsidR="00596DD7" w:rsidRPr="0033083D" w:rsidRDefault="00596DD7" w:rsidP="00462806">
      <w:r w:rsidRPr="0033083D">
        <w:rPr>
          <w:u w:val="single"/>
        </w:rPr>
        <w:t>Multiple hazard classes.</w:t>
      </w:r>
      <w:r w:rsidRPr="0033083D">
        <w:t xml:space="preserve"> Many chemicals belong to more than one chemical family or hazard class. In such cases, all storage rules must be strictly observed. For example, acetic acid is both a corrosive acid and a combustible liquid. It must be stored away from corrosive bases, such as sodium hydroxide, and </w:t>
      </w:r>
      <w:r w:rsidR="00C36518" w:rsidRPr="0033083D">
        <w:t>away</w:t>
      </w:r>
      <w:r w:rsidRPr="0033083D">
        <w:t xml:space="preserve"> from oxidizing acids, such as nitric acid</w:t>
      </w:r>
    </w:p>
    <w:p w14:paraId="7C72F9ED" w14:textId="77777777" w:rsidR="00D37464" w:rsidRPr="0033083D" w:rsidRDefault="000A7456" w:rsidP="00462806">
      <w:pPr>
        <w:keepNext/>
      </w:pPr>
      <w:r w:rsidRPr="0033083D">
        <w:t xml:space="preserve">Table </w:t>
      </w:r>
      <w:r w:rsidR="00CB7799" w:rsidRPr="0033083D">
        <w:t>4</w:t>
      </w:r>
      <w:r w:rsidRPr="0033083D">
        <w:t xml:space="preserve">. </w:t>
      </w:r>
      <w:r w:rsidR="00D37464" w:rsidRPr="0033083D">
        <w:t>Compatible storage cabinets for various chemical families.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5220"/>
        <w:gridCol w:w="2705"/>
      </w:tblGrid>
      <w:tr w:rsidR="00D66C10" w:rsidRPr="0033083D" w14:paraId="1A133E6E" w14:textId="77777777" w:rsidTr="00C925DF">
        <w:tc>
          <w:tcPr>
            <w:tcW w:w="2155" w:type="dxa"/>
            <w:vAlign w:val="center"/>
          </w:tcPr>
          <w:p w14:paraId="0F0BC97B" w14:textId="77777777" w:rsidR="00D66C10" w:rsidRPr="0033083D" w:rsidRDefault="00D66C10" w:rsidP="00462806">
            <w:pPr>
              <w:jc w:val="center"/>
              <w:rPr>
                <w:b/>
                <w:bCs/>
              </w:rPr>
            </w:pPr>
            <w:r w:rsidRPr="0033083D">
              <w:rPr>
                <w:b/>
                <w:bCs/>
              </w:rPr>
              <w:t>Substance Family</w:t>
            </w:r>
          </w:p>
        </w:tc>
        <w:tc>
          <w:tcPr>
            <w:tcW w:w="5220" w:type="dxa"/>
            <w:vAlign w:val="center"/>
          </w:tcPr>
          <w:p w14:paraId="523D2D14" w14:textId="77777777" w:rsidR="00D66C10" w:rsidRPr="0033083D" w:rsidRDefault="00D66C10" w:rsidP="00462806">
            <w:pPr>
              <w:jc w:val="center"/>
              <w:rPr>
                <w:b/>
                <w:bCs/>
              </w:rPr>
            </w:pPr>
            <w:r w:rsidRPr="0033083D">
              <w:rPr>
                <w:b/>
                <w:bCs/>
              </w:rPr>
              <w:t>Incompatibilities within substance family</w:t>
            </w:r>
          </w:p>
        </w:tc>
        <w:tc>
          <w:tcPr>
            <w:tcW w:w="2705" w:type="dxa"/>
            <w:vAlign w:val="center"/>
          </w:tcPr>
          <w:p w14:paraId="0FF7375A" w14:textId="77777777" w:rsidR="00D66C10" w:rsidRPr="0033083D" w:rsidRDefault="00D66C10" w:rsidP="00462806">
            <w:pPr>
              <w:jc w:val="center"/>
              <w:rPr>
                <w:b/>
                <w:bCs/>
              </w:rPr>
            </w:pPr>
            <w:r w:rsidRPr="0033083D">
              <w:rPr>
                <w:b/>
                <w:bCs/>
              </w:rPr>
              <w:t>Type of Storage Cabinet</w:t>
            </w:r>
          </w:p>
        </w:tc>
      </w:tr>
      <w:tr w:rsidR="00D66C10" w:rsidRPr="0033083D" w14:paraId="23ED3B7A" w14:textId="77777777" w:rsidTr="00C925DF">
        <w:tc>
          <w:tcPr>
            <w:tcW w:w="2155" w:type="dxa"/>
          </w:tcPr>
          <w:p w14:paraId="3C453C52" w14:textId="77777777" w:rsidR="00D66C10" w:rsidRPr="0033083D" w:rsidRDefault="00D66C10" w:rsidP="00462806">
            <w:r w:rsidRPr="0033083D">
              <w:t>Dry salts and other substances not belonging to hazard class below</w:t>
            </w:r>
          </w:p>
        </w:tc>
        <w:tc>
          <w:tcPr>
            <w:tcW w:w="5220" w:type="dxa"/>
          </w:tcPr>
          <w:p w14:paraId="4727F7B8" w14:textId="77777777" w:rsidR="00D66C10" w:rsidRPr="0033083D" w:rsidRDefault="00D66C10" w:rsidP="00462806"/>
        </w:tc>
        <w:tc>
          <w:tcPr>
            <w:tcW w:w="2705" w:type="dxa"/>
          </w:tcPr>
          <w:p w14:paraId="63573731" w14:textId="77777777" w:rsidR="00D66C10" w:rsidRPr="0033083D" w:rsidRDefault="00D66C10" w:rsidP="00462806">
            <w:r w:rsidRPr="0033083D">
              <w:t>Open wooden, metal or plastic shelves</w:t>
            </w:r>
          </w:p>
        </w:tc>
      </w:tr>
      <w:tr w:rsidR="00D66C10" w:rsidRPr="0033083D" w14:paraId="474C380D" w14:textId="77777777" w:rsidTr="00C925DF">
        <w:tc>
          <w:tcPr>
            <w:tcW w:w="2155" w:type="dxa"/>
          </w:tcPr>
          <w:p w14:paraId="71D393FD" w14:textId="77777777" w:rsidR="00D66C10" w:rsidRPr="0033083D" w:rsidRDefault="00D66C10" w:rsidP="00462806">
            <w:r w:rsidRPr="0033083D">
              <w:t>Dry bases</w:t>
            </w:r>
          </w:p>
        </w:tc>
        <w:tc>
          <w:tcPr>
            <w:tcW w:w="5220" w:type="dxa"/>
          </w:tcPr>
          <w:p w14:paraId="5CE142F3" w14:textId="77777777" w:rsidR="00D66C10" w:rsidRPr="0033083D" w:rsidRDefault="00D66C10" w:rsidP="00462806"/>
        </w:tc>
        <w:tc>
          <w:tcPr>
            <w:tcW w:w="2705" w:type="dxa"/>
          </w:tcPr>
          <w:p w14:paraId="48D24FCD" w14:textId="77777777" w:rsidR="00D66C10" w:rsidRPr="0033083D" w:rsidRDefault="00D66C10" w:rsidP="00462806">
            <w:r w:rsidRPr="0033083D">
              <w:t>Open wooden or plastic shelves</w:t>
            </w:r>
          </w:p>
        </w:tc>
      </w:tr>
      <w:tr w:rsidR="00D66C10" w:rsidRPr="0033083D" w14:paraId="3F8A9DA1" w14:textId="77777777" w:rsidTr="00C925DF">
        <w:tc>
          <w:tcPr>
            <w:tcW w:w="2155" w:type="dxa"/>
          </w:tcPr>
          <w:p w14:paraId="27E3D20A" w14:textId="77777777" w:rsidR="00D66C10" w:rsidRPr="0033083D" w:rsidRDefault="00D66C10" w:rsidP="00462806">
            <w:r w:rsidRPr="0033083D">
              <w:t>Dry acids</w:t>
            </w:r>
          </w:p>
        </w:tc>
        <w:tc>
          <w:tcPr>
            <w:tcW w:w="5220" w:type="dxa"/>
          </w:tcPr>
          <w:p w14:paraId="69FDA245" w14:textId="77777777" w:rsidR="00D66C10" w:rsidRPr="0033083D" w:rsidRDefault="00D66C10" w:rsidP="00462806"/>
        </w:tc>
        <w:tc>
          <w:tcPr>
            <w:tcW w:w="2705" w:type="dxa"/>
          </w:tcPr>
          <w:p w14:paraId="42472CB3" w14:textId="77777777" w:rsidR="00D66C10" w:rsidRPr="0033083D" w:rsidRDefault="00D66C10" w:rsidP="00462806">
            <w:r w:rsidRPr="0033083D">
              <w:t>Open wooden or plastic</w:t>
            </w:r>
          </w:p>
        </w:tc>
      </w:tr>
      <w:tr w:rsidR="00D66C10" w:rsidRPr="0033083D" w14:paraId="3DB61E90" w14:textId="77777777" w:rsidTr="00C925DF">
        <w:tc>
          <w:tcPr>
            <w:tcW w:w="2155" w:type="dxa"/>
          </w:tcPr>
          <w:p w14:paraId="4EBEFD94" w14:textId="77777777" w:rsidR="00D66C10" w:rsidRPr="0033083D" w:rsidRDefault="00D66C10" w:rsidP="00462806">
            <w:r w:rsidRPr="0033083D">
              <w:t xml:space="preserve">Dry poisons </w:t>
            </w:r>
          </w:p>
        </w:tc>
        <w:tc>
          <w:tcPr>
            <w:tcW w:w="5220" w:type="dxa"/>
          </w:tcPr>
          <w:p w14:paraId="1012F986" w14:textId="77777777" w:rsidR="00D66C10" w:rsidRPr="0033083D" w:rsidRDefault="00D66C10" w:rsidP="00462806"/>
        </w:tc>
        <w:tc>
          <w:tcPr>
            <w:tcW w:w="2705" w:type="dxa"/>
          </w:tcPr>
          <w:p w14:paraId="42FB4C97" w14:textId="77777777" w:rsidR="00D66C10" w:rsidRPr="0033083D" w:rsidRDefault="00D66C10" w:rsidP="00462806">
            <w:r w:rsidRPr="0033083D">
              <w:t>Any closed cabinet equipped with a lock</w:t>
            </w:r>
          </w:p>
        </w:tc>
      </w:tr>
      <w:tr w:rsidR="00D66C10" w:rsidRPr="0033083D" w14:paraId="088720F9" w14:textId="77777777" w:rsidTr="00C925DF">
        <w:tc>
          <w:tcPr>
            <w:tcW w:w="2155" w:type="dxa"/>
          </w:tcPr>
          <w:p w14:paraId="5C3D3726" w14:textId="77777777" w:rsidR="00D66C10" w:rsidRPr="0033083D" w:rsidRDefault="00D66C10" w:rsidP="00462806">
            <w:r w:rsidRPr="0033083D">
              <w:t>Dry oxidizers</w:t>
            </w:r>
          </w:p>
        </w:tc>
        <w:tc>
          <w:tcPr>
            <w:tcW w:w="5220" w:type="dxa"/>
          </w:tcPr>
          <w:p w14:paraId="3379A25E" w14:textId="77777777" w:rsidR="00D66C10" w:rsidRPr="0033083D" w:rsidRDefault="00D66C10" w:rsidP="00462806"/>
        </w:tc>
        <w:tc>
          <w:tcPr>
            <w:tcW w:w="2705" w:type="dxa"/>
          </w:tcPr>
          <w:p w14:paraId="5C56C9C3" w14:textId="77777777" w:rsidR="00D66C10" w:rsidRPr="0033083D" w:rsidRDefault="00D66C10" w:rsidP="00462806">
            <w:r w:rsidRPr="0033083D">
              <w:t>Open wooden, metal or plastic shelves</w:t>
            </w:r>
          </w:p>
        </w:tc>
      </w:tr>
      <w:tr w:rsidR="00D66C10" w:rsidRPr="0033083D" w14:paraId="4F9D117D" w14:textId="77777777" w:rsidTr="00C925DF">
        <w:tc>
          <w:tcPr>
            <w:tcW w:w="2155" w:type="dxa"/>
          </w:tcPr>
          <w:p w14:paraId="3F4EE4EF" w14:textId="77777777" w:rsidR="00D66C10" w:rsidRPr="0033083D" w:rsidRDefault="00D66C10" w:rsidP="00462806">
            <w:r w:rsidRPr="0033083D">
              <w:lastRenderedPageBreak/>
              <w:t>Corrosive bases (liquids)</w:t>
            </w:r>
          </w:p>
        </w:tc>
        <w:tc>
          <w:tcPr>
            <w:tcW w:w="5220" w:type="dxa"/>
          </w:tcPr>
          <w:p w14:paraId="50B17B24" w14:textId="77777777" w:rsidR="00D66C10" w:rsidRPr="0033083D" w:rsidRDefault="00D66C10" w:rsidP="00462806"/>
        </w:tc>
        <w:tc>
          <w:tcPr>
            <w:tcW w:w="2705" w:type="dxa"/>
          </w:tcPr>
          <w:p w14:paraId="43CDF782" w14:textId="77777777" w:rsidR="00D66C10" w:rsidRPr="0033083D" w:rsidRDefault="00D66C10" w:rsidP="00462806">
            <w:r w:rsidRPr="0033083D">
              <w:t>Laminated or epoxy-coated wooden cabinets with plastic-lined shelves or commercial cabinets specifically designed for corrosives designed for corrosives</w:t>
            </w:r>
          </w:p>
        </w:tc>
      </w:tr>
      <w:tr w:rsidR="00D66C10" w:rsidRPr="0033083D" w14:paraId="2D747336" w14:textId="77777777" w:rsidTr="00C925DF">
        <w:tc>
          <w:tcPr>
            <w:tcW w:w="2155" w:type="dxa"/>
          </w:tcPr>
          <w:p w14:paraId="4DEB9325" w14:textId="77777777" w:rsidR="00D66C10" w:rsidRPr="0033083D" w:rsidRDefault="00D66C10" w:rsidP="00462806">
            <w:r w:rsidRPr="0033083D">
              <w:t>Corrosive inorganic acids</w:t>
            </w:r>
          </w:p>
        </w:tc>
        <w:tc>
          <w:tcPr>
            <w:tcW w:w="5220" w:type="dxa"/>
          </w:tcPr>
          <w:p w14:paraId="6178C7C8" w14:textId="77777777" w:rsidR="00D66C10" w:rsidRPr="0033083D" w:rsidRDefault="00D66C10" w:rsidP="00462806">
            <w:r w:rsidRPr="0033083D">
              <w:t>Store away from reactive metals such as sodium, potassium, finely divided magnesium, or zinc.</w:t>
            </w:r>
          </w:p>
          <w:p w14:paraId="71953F96" w14:textId="77777777" w:rsidR="00D66C10" w:rsidRPr="0033083D" w:rsidRDefault="00D66C10" w:rsidP="00462806">
            <w:r w:rsidRPr="0033083D">
              <w:t>Segregate oxidizing acids, such as nitric, perchloric (heated above room temperature), and chromic from other mineral acids, organic acids, and combustible/flammable materials and liquids</w:t>
            </w:r>
          </w:p>
          <w:p w14:paraId="05B547F8" w14:textId="77777777" w:rsidR="00D66C10" w:rsidRPr="0033083D" w:rsidRDefault="00D66C10" w:rsidP="00462806">
            <w:r w:rsidRPr="0033083D">
              <w:t>Segregate acids from cyanides and sulfides, such as sodium cyanide and iron sulfide that could liberate toxic gases upon contact</w:t>
            </w:r>
          </w:p>
        </w:tc>
        <w:tc>
          <w:tcPr>
            <w:tcW w:w="2705" w:type="dxa"/>
          </w:tcPr>
          <w:p w14:paraId="1696ACEB" w14:textId="77777777" w:rsidR="00D66C10" w:rsidRPr="0033083D" w:rsidRDefault="00D66C10" w:rsidP="00462806">
            <w:r w:rsidRPr="0033083D">
              <w:t xml:space="preserve">Laminated or epoxy-coated wooden cabinets with plastic-lined shelves or commercial cabinets specifically designed for corrosives </w:t>
            </w:r>
          </w:p>
        </w:tc>
      </w:tr>
      <w:tr w:rsidR="00D66C10" w:rsidRPr="0033083D" w14:paraId="180DBE78" w14:textId="77777777" w:rsidTr="00C925DF">
        <w:tc>
          <w:tcPr>
            <w:tcW w:w="2155" w:type="dxa"/>
          </w:tcPr>
          <w:p w14:paraId="0270C237" w14:textId="77777777" w:rsidR="00D66C10" w:rsidRPr="0033083D" w:rsidRDefault="00D66C10" w:rsidP="00462806">
            <w:r w:rsidRPr="0033083D">
              <w:t>Corrosive organic acids</w:t>
            </w:r>
          </w:p>
        </w:tc>
        <w:tc>
          <w:tcPr>
            <w:tcW w:w="5220" w:type="dxa"/>
          </w:tcPr>
          <w:p w14:paraId="3AD7774C" w14:textId="77777777" w:rsidR="00D66C10" w:rsidRPr="0033083D" w:rsidRDefault="00D66C10" w:rsidP="00462806">
            <w:r w:rsidRPr="0033083D">
              <w:t>Many organic acids, like glacial acetic acid, are combustible and consideration should be given to storing combustible organic acids in a flammable liquid storage cabinet</w:t>
            </w:r>
          </w:p>
        </w:tc>
        <w:tc>
          <w:tcPr>
            <w:tcW w:w="2705" w:type="dxa"/>
          </w:tcPr>
          <w:p w14:paraId="770864BE" w14:textId="77777777" w:rsidR="00D66C10" w:rsidRPr="0033083D" w:rsidRDefault="00D66C10" w:rsidP="00462806">
            <w:r w:rsidRPr="0033083D">
              <w:t>Laminated or epoxy-coated wooden cabinets with plastic-lined shelves or commercial cabinets specifically designed for corrosives</w:t>
            </w:r>
          </w:p>
        </w:tc>
      </w:tr>
      <w:tr w:rsidR="00D66C10" w:rsidRPr="0033083D" w14:paraId="2F83377E" w14:textId="77777777" w:rsidTr="00C925DF">
        <w:tc>
          <w:tcPr>
            <w:tcW w:w="2155" w:type="dxa"/>
          </w:tcPr>
          <w:p w14:paraId="4D4AC4B1" w14:textId="77777777" w:rsidR="00D66C10" w:rsidRPr="0033083D" w:rsidRDefault="00D66C10" w:rsidP="00462806">
            <w:r w:rsidRPr="0033083D">
              <w:t>Flammable and combustible organic liquids and solvents</w:t>
            </w:r>
          </w:p>
        </w:tc>
        <w:tc>
          <w:tcPr>
            <w:tcW w:w="5220" w:type="dxa"/>
          </w:tcPr>
          <w:p w14:paraId="4868A992" w14:textId="77777777" w:rsidR="00D66C10" w:rsidRPr="0033083D" w:rsidRDefault="00D66C10" w:rsidP="00462806">
            <w:r w:rsidRPr="0033083D">
              <w:t>If flammable liquids need to be refrigerated, a lab-safe (flammable materials storage) refrigerator, purpose-designed, manufactured and labeled by the manufacturer for storing flammable liquids, must be used. Do not store flammable liquids in standard, residential-type refrigerators.</w:t>
            </w:r>
          </w:p>
          <w:p w14:paraId="723E15C3" w14:textId="77777777" w:rsidR="00D66C10" w:rsidRPr="0033083D" w:rsidRDefault="00D66C10" w:rsidP="00462806">
            <w:r w:rsidRPr="0033083D">
              <w:t>Safety cans or drums dispensing or receiving flammable liquids must be grounded and bonded when transferring liquids.</w:t>
            </w:r>
          </w:p>
          <w:p w14:paraId="52D5BDDE" w14:textId="77777777" w:rsidR="00D66C10" w:rsidRPr="0033083D" w:rsidRDefault="00D66C10" w:rsidP="00462806"/>
        </w:tc>
        <w:tc>
          <w:tcPr>
            <w:tcW w:w="2705" w:type="dxa"/>
          </w:tcPr>
          <w:p w14:paraId="6CE1DA5E" w14:textId="77777777" w:rsidR="00D66C10" w:rsidRPr="0033083D" w:rsidRDefault="00D66C10" w:rsidP="00462806">
            <w:r w:rsidRPr="0033083D">
              <w:t>Flammable cabinet, not vented</w:t>
            </w:r>
          </w:p>
        </w:tc>
      </w:tr>
      <w:tr w:rsidR="00D66C10" w:rsidRPr="0033083D" w14:paraId="2CBFDC19" w14:textId="77777777" w:rsidTr="00C925DF">
        <w:tc>
          <w:tcPr>
            <w:tcW w:w="2155" w:type="dxa"/>
          </w:tcPr>
          <w:p w14:paraId="619B7BE1" w14:textId="77777777" w:rsidR="00D66C10" w:rsidRPr="0033083D" w:rsidRDefault="00D66C10" w:rsidP="00462806">
            <w:r w:rsidRPr="0033083D">
              <w:t>Flammable solid</w:t>
            </w:r>
          </w:p>
        </w:tc>
        <w:tc>
          <w:tcPr>
            <w:tcW w:w="5220" w:type="dxa"/>
          </w:tcPr>
          <w:p w14:paraId="24EC4B85" w14:textId="77777777" w:rsidR="00D66C10" w:rsidRPr="0033083D" w:rsidRDefault="00D66C10" w:rsidP="00462806">
            <w:r w:rsidRPr="0033083D">
              <w:t>1.</w:t>
            </w:r>
            <w:r w:rsidRPr="0033083D">
              <w:tab/>
              <w:t>These materials react violently in the presence of water, including water vapor as humidity in ambient air. Toxic or flammable gases may be evolved or the material may catch fire on contact with air. Review SDSs, manufacturer's recommendations, and other references carefully for proper storage conditions.</w:t>
            </w:r>
          </w:p>
          <w:p w14:paraId="1819EC8F" w14:textId="77777777" w:rsidR="00D66C10" w:rsidRPr="0033083D" w:rsidRDefault="00D66C10" w:rsidP="00462806">
            <w:r w:rsidRPr="0033083D">
              <w:t>2.</w:t>
            </w:r>
            <w:r w:rsidRPr="0033083D">
              <w:tab/>
              <w:t>Elemental lithium, potassium, and sodium must be stored under mineral oil.</w:t>
            </w:r>
          </w:p>
        </w:tc>
        <w:tc>
          <w:tcPr>
            <w:tcW w:w="2705" w:type="dxa"/>
          </w:tcPr>
          <w:p w14:paraId="3594E91D" w14:textId="77777777" w:rsidR="00D66C10" w:rsidRPr="0033083D" w:rsidRDefault="00D66C10" w:rsidP="00462806"/>
        </w:tc>
      </w:tr>
      <w:tr w:rsidR="00D66C10" w:rsidRPr="0033083D" w14:paraId="18885A5B" w14:textId="77777777" w:rsidTr="00C925DF">
        <w:tc>
          <w:tcPr>
            <w:tcW w:w="2155" w:type="dxa"/>
          </w:tcPr>
          <w:p w14:paraId="4E6A965C" w14:textId="77777777" w:rsidR="00D66C10" w:rsidRPr="0033083D" w:rsidRDefault="00D66C10" w:rsidP="00462806">
            <w:r w:rsidRPr="0033083D">
              <w:t>Liquid oxidizers</w:t>
            </w:r>
          </w:p>
        </w:tc>
        <w:tc>
          <w:tcPr>
            <w:tcW w:w="5220" w:type="dxa"/>
          </w:tcPr>
          <w:p w14:paraId="6A172D3F" w14:textId="77777777" w:rsidR="00D66C10" w:rsidRPr="0033083D" w:rsidRDefault="00D66C10" w:rsidP="00462806">
            <w:r w:rsidRPr="0033083D">
              <w:t>Segregate oxidizers from reducing agents like hydroxylamine, sulfur dioxide, oxalic acid, alkali metals, and formic acid.</w:t>
            </w:r>
          </w:p>
          <w:p w14:paraId="162FC453" w14:textId="77777777" w:rsidR="00D66C10" w:rsidRPr="0033083D" w:rsidRDefault="00D66C10" w:rsidP="00462806">
            <w:r w:rsidRPr="0033083D">
              <w:t xml:space="preserve">Segregate oxidizers from flammable/combustible liquids and solids. Flammable/combustible liquids and solids contribute fuel to the reaction. </w:t>
            </w:r>
            <w:r w:rsidRPr="0033083D">
              <w:lastRenderedPageBreak/>
              <w:t>Oxidizers contribute oxygen to a reaction and can cause the reaction to rapidly get out of control</w:t>
            </w:r>
          </w:p>
        </w:tc>
        <w:tc>
          <w:tcPr>
            <w:tcW w:w="2705" w:type="dxa"/>
          </w:tcPr>
          <w:p w14:paraId="418B4FFC" w14:textId="77777777" w:rsidR="00D66C10" w:rsidRPr="0033083D" w:rsidRDefault="00D66C10" w:rsidP="00462806"/>
        </w:tc>
      </w:tr>
      <w:tr w:rsidR="00D66C10" w:rsidRPr="0033083D" w14:paraId="1204B72A" w14:textId="77777777" w:rsidTr="00C925DF">
        <w:tc>
          <w:tcPr>
            <w:tcW w:w="2155" w:type="dxa"/>
          </w:tcPr>
          <w:p w14:paraId="6FA6C50F" w14:textId="77777777" w:rsidR="00D66C10" w:rsidRPr="0033083D" w:rsidRDefault="00D66C10" w:rsidP="00462806">
            <w:proofErr w:type="spellStart"/>
            <w:r w:rsidRPr="0033083D">
              <w:t>Reactives</w:t>
            </w:r>
            <w:proofErr w:type="spellEnd"/>
            <w:r w:rsidRPr="0033083D">
              <w:t xml:space="preserve"> (water)</w:t>
            </w:r>
          </w:p>
        </w:tc>
        <w:tc>
          <w:tcPr>
            <w:tcW w:w="5220" w:type="dxa"/>
          </w:tcPr>
          <w:p w14:paraId="6BE2D080" w14:textId="77777777" w:rsidR="00D66C10" w:rsidRPr="0033083D" w:rsidRDefault="00D66C10" w:rsidP="00462806">
            <w:r w:rsidRPr="0033083D">
              <w:t>Storage area needs to be a moisture-free environment</w:t>
            </w:r>
          </w:p>
        </w:tc>
        <w:tc>
          <w:tcPr>
            <w:tcW w:w="2705" w:type="dxa"/>
          </w:tcPr>
          <w:p w14:paraId="7765A8AC" w14:textId="77777777" w:rsidR="00D66C10" w:rsidRPr="0033083D" w:rsidRDefault="00D66C10" w:rsidP="00462806">
            <w:r w:rsidRPr="0033083D">
              <w:t>Closed wooden or plastic cabinets</w:t>
            </w:r>
          </w:p>
        </w:tc>
      </w:tr>
      <w:tr w:rsidR="00D66C10" w:rsidRPr="0033083D" w14:paraId="786E34A2" w14:textId="77777777" w:rsidTr="00C925DF">
        <w:tc>
          <w:tcPr>
            <w:tcW w:w="2155" w:type="dxa"/>
          </w:tcPr>
          <w:p w14:paraId="6B27C343" w14:textId="77777777" w:rsidR="00D66C10" w:rsidRPr="0033083D" w:rsidRDefault="00D66C10" w:rsidP="00462806">
            <w:proofErr w:type="spellStart"/>
            <w:r w:rsidRPr="0033083D">
              <w:t>Reactives</w:t>
            </w:r>
            <w:proofErr w:type="spellEnd"/>
            <w:r w:rsidRPr="0033083D">
              <w:t xml:space="preserve"> (air)/</w:t>
            </w:r>
            <w:proofErr w:type="spellStart"/>
            <w:r w:rsidRPr="0033083D">
              <w:t>pyrophorics</w:t>
            </w:r>
            <w:proofErr w:type="spellEnd"/>
            <w:r w:rsidRPr="0033083D">
              <w:t>,</w:t>
            </w:r>
          </w:p>
        </w:tc>
        <w:tc>
          <w:tcPr>
            <w:tcW w:w="5220" w:type="dxa"/>
          </w:tcPr>
          <w:p w14:paraId="6F7ACF42" w14:textId="77777777" w:rsidR="00D66C10" w:rsidRPr="0033083D" w:rsidRDefault="00D66C10" w:rsidP="00462806"/>
        </w:tc>
        <w:tc>
          <w:tcPr>
            <w:tcW w:w="2705" w:type="dxa"/>
          </w:tcPr>
          <w:p w14:paraId="556E02CC" w14:textId="77777777" w:rsidR="00D66C10" w:rsidRPr="0033083D" w:rsidRDefault="00D66C10" w:rsidP="00462806">
            <w:r w:rsidRPr="0033083D">
              <w:t>Glove boxes under inert atmosphere</w:t>
            </w:r>
          </w:p>
        </w:tc>
      </w:tr>
      <w:tr w:rsidR="00D66C10" w:rsidRPr="0033083D" w14:paraId="3241651D" w14:textId="77777777" w:rsidTr="00C925DF">
        <w:tc>
          <w:tcPr>
            <w:tcW w:w="2155" w:type="dxa"/>
          </w:tcPr>
          <w:p w14:paraId="338AD263" w14:textId="77777777" w:rsidR="00D66C10" w:rsidRPr="0033083D" w:rsidRDefault="00D66C10" w:rsidP="00462806">
            <w:proofErr w:type="spellStart"/>
            <w:r w:rsidRPr="0033083D">
              <w:t>Reactives</w:t>
            </w:r>
            <w:proofErr w:type="spellEnd"/>
            <w:r w:rsidRPr="0033083D">
              <w:t xml:space="preserve"> (light/wavelength),</w:t>
            </w:r>
          </w:p>
        </w:tc>
        <w:tc>
          <w:tcPr>
            <w:tcW w:w="5220" w:type="dxa"/>
          </w:tcPr>
          <w:p w14:paraId="6FB5F8D4" w14:textId="77777777" w:rsidR="00D66C10" w:rsidRPr="0033083D" w:rsidRDefault="00D66C10" w:rsidP="00462806"/>
        </w:tc>
        <w:tc>
          <w:tcPr>
            <w:tcW w:w="2705" w:type="dxa"/>
          </w:tcPr>
          <w:p w14:paraId="3317C731" w14:textId="77777777" w:rsidR="00D66C10" w:rsidRPr="0033083D" w:rsidRDefault="00D66C10" w:rsidP="00462806">
            <w:r w:rsidRPr="0033083D">
              <w:t>Closed wooden or plastic cabinets away from sources of light</w:t>
            </w:r>
          </w:p>
        </w:tc>
      </w:tr>
      <w:tr w:rsidR="00D66C10" w:rsidRPr="0033083D" w14:paraId="098EB837" w14:textId="77777777" w:rsidTr="00C925DF">
        <w:tc>
          <w:tcPr>
            <w:tcW w:w="2155" w:type="dxa"/>
          </w:tcPr>
          <w:p w14:paraId="14429BF9" w14:textId="77777777" w:rsidR="00D66C10" w:rsidRPr="0033083D" w:rsidRDefault="00D66C10" w:rsidP="00462806">
            <w:r w:rsidRPr="0033083D">
              <w:t>Odorous substances</w:t>
            </w:r>
          </w:p>
        </w:tc>
        <w:tc>
          <w:tcPr>
            <w:tcW w:w="5220" w:type="dxa"/>
          </w:tcPr>
          <w:p w14:paraId="5A666B22" w14:textId="77777777" w:rsidR="00D66C10" w:rsidRPr="0033083D" w:rsidRDefault="00D66C10" w:rsidP="00462806"/>
        </w:tc>
        <w:tc>
          <w:tcPr>
            <w:tcW w:w="2705" w:type="dxa"/>
          </w:tcPr>
          <w:p w14:paraId="2628E2BA" w14:textId="77777777" w:rsidR="00D66C10" w:rsidRPr="0033083D" w:rsidRDefault="00D66C10" w:rsidP="00462806">
            <w:r w:rsidRPr="0033083D">
              <w:t>Cabinet vented through the fume hood or any cabinets if containers are double bagged to minimize escape or odor</w:t>
            </w:r>
          </w:p>
        </w:tc>
      </w:tr>
      <w:tr w:rsidR="00D66C10" w:rsidRPr="0033083D" w14:paraId="4B33EA2C" w14:textId="77777777" w:rsidTr="00C925DF">
        <w:tc>
          <w:tcPr>
            <w:tcW w:w="2155" w:type="dxa"/>
          </w:tcPr>
          <w:p w14:paraId="338BE901" w14:textId="77777777" w:rsidR="00D66C10" w:rsidRPr="0033083D" w:rsidRDefault="00D66C10" w:rsidP="00462806">
            <w:r w:rsidRPr="0033083D">
              <w:t>Compressed gases</w:t>
            </w:r>
          </w:p>
        </w:tc>
        <w:tc>
          <w:tcPr>
            <w:tcW w:w="5220" w:type="dxa"/>
          </w:tcPr>
          <w:p w14:paraId="1976AB0D" w14:textId="77777777" w:rsidR="00D66C10" w:rsidRPr="0033083D" w:rsidRDefault="00D66C10" w:rsidP="00462806"/>
        </w:tc>
        <w:tc>
          <w:tcPr>
            <w:tcW w:w="2705" w:type="dxa"/>
          </w:tcPr>
          <w:p w14:paraId="788CC379" w14:textId="77777777" w:rsidR="00D66C10" w:rsidRPr="0033083D" w:rsidRDefault="00D66C10" w:rsidP="00462806">
            <w:r w:rsidRPr="0033083D">
              <w:t>See Chapter 13</w:t>
            </w:r>
          </w:p>
        </w:tc>
      </w:tr>
      <w:tr w:rsidR="00D66C10" w:rsidRPr="0033083D" w14:paraId="610E4E0A" w14:textId="77777777" w:rsidTr="00C925DF">
        <w:tc>
          <w:tcPr>
            <w:tcW w:w="2155" w:type="dxa"/>
          </w:tcPr>
          <w:p w14:paraId="4C2D98CE" w14:textId="77777777" w:rsidR="00D66C10" w:rsidRPr="0033083D" w:rsidRDefault="00D66C10" w:rsidP="00462806">
            <w:r w:rsidRPr="0033083D">
              <w:t>Explosives</w:t>
            </w:r>
          </w:p>
        </w:tc>
        <w:tc>
          <w:tcPr>
            <w:tcW w:w="5220" w:type="dxa"/>
          </w:tcPr>
          <w:p w14:paraId="0C4BE2BE" w14:textId="77777777" w:rsidR="00D66C10" w:rsidRPr="0033083D" w:rsidRDefault="00D66C10" w:rsidP="00462806"/>
        </w:tc>
        <w:tc>
          <w:tcPr>
            <w:tcW w:w="2705" w:type="dxa"/>
          </w:tcPr>
          <w:p w14:paraId="56464693" w14:textId="77777777" w:rsidR="00D66C10" w:rsidRPr="0033083D" w:rsidRDefault="00D66C10" w:rsidP="00462806">
            <w:r w:rsidRPr="0033083D">
              <w:t>Contact EH&amp;S</w:t>
            </w:r>
          </w:p>
        </w:tc>
      </w:tr>
    </w:tbl>
    <w:p w14:paraId="7CD4D143" w14:textId="77777777" w:rsidR="00596DD7" w:rsidRPr="0033083D" w:rsidRDefault="00596DD7" w:rsidP="00462806">
      <w:pPr>
        <w:sectPr w:rsidR="00596DD7" w:rsidRPr="0033083D" w:rsidSect="00D46FDC">
          <w:footnotePr>
            <w:numRestart w:val="eachSect"/>
          </w:footnotePr>
          <w:pgSz w:w="12240" w:h="15840" w:code="1"/>
          <w:pgMar w:top="1008" w:right="1008" w:bottom="1008" w:left="1008" w:header="720" w:footer="0" w:gutter="0"/>
          <w:pgBorders w:offsetFrom="page">
            <w:top w:val="single" w:sz="12" w:space="17" w:color="C00000"/>
            <w:left w:val="single" w:sz="12" w:space="17" w:color="C00000"/>
            <w:bottom w:val="single" w:sz="12" w:space="17" w:color="C00000"/>
            <w:right w:val="single" w:sz="12" w:space="17" w:color="C00000"/>
          </w:pgBorders>
          <w:cols w:space="360"/>
          <w:titlePg/>
          <w:docGrid w:linePitch="272"/>
        </w:sectPr>
      </w:pPr>
    </w:p>
    <w:p w14:paraId="0B6CEC4E" w14:textId="77777777" w:rsidR="00596DD7" w:rsidRPr="0033083D" w:rsidRDefault="000A7456" w:rsidP="00462806">
      <w:pPr>
        <w:keepNext/>
      </w:pPr>
      <w:r w:rsidRPr="0033083D">
        <w:lastRenderedPageBreak/>
        <w:t xml:space="preserve">Table </w:t>
      </w:r>
      <w:r w:rsidR="00CB7799" w:rsidRPr="0033083D">
        <w:t>5</w:t>
      </w:r>
      <w:r w:rsidRPr="0033083D">
        <w:t xml:space="preserve">. </w:t>
      </w:r>
      <w:r w:rsidR="00596DD7" w:rsidRPr="0033083D">
        <w:t xml:space="preserve">Specific </w:t>
      </w:r>
      <w:r w:rsidRPr="0033083D">
        <w:t>c</w:t>
      </w:r>
      <w:r w:rsidR="00596DD7" w:rsidRPr="0033083D">
        <w:t xml:space="preserve">hemical </w:t>
      </w:r>
      <w:r w:rsidRPr="0033083D">
        <w:t>i</w:t>
      </w:r>
      <w:r w:rsidR="00596DD7" w:rsidRPr="0033083D">
        <w:t>ncompatibilities</w:t>
      </w:r>
      <w:r w:rsidRPr="0033083D">
        <w:t>.</w:t>
      </w:r>
    </w:p>
    <w:tbl>
      <w:tblPr>
        <w:tblStyle w:val="TableGrid1"/>
        <w:tblW w:w="0" w:type="auto"/>
        <w:tblLook w:val="04A0" w:firstRow="1" w:lastRow="0" w:firstColumn="1" w:lastColumn="0" w:noHBand="0" w:noVBand="1"/>
      </w:tblPr>
      <w:tblGrid>
        <w:gridCol w:w="3325"/>
        <w:gridCol w:w="6745"/>
      </w:tblGrid>
      <w:tr w:rsidR="00596DD7" w:rsidRPr="0033083D" w14:paraId="3BD314CB" w14:textId="77777777" w:rsidTr="000577CA">
        <w:tc>
          <w:tcPr>
            <w:tcW w:w="3325" w:type="dxa"/>
          </w:tcPr>
          <w:p w14:paraId="6CB234A4" w14:textId="77777777" w:rsidR="00596DD7" w:rsidRPr="0033083D" w:rsidRDefault="00596DD7" w:rsidP="00462806">
            <w:pPr>
              <w:rPr>
                <w:sz w:val="20"/>
                <w:szCs w:val="20"/>
              </w:rPr>
            </w:pPr>
            <w:r w:rsidRPr="0033083D">
              <w:rPr>
                <w:sz w:val="20"/>
                <w:szCs w:val="20"/>
              </w:rPr>
              <w:t>Chemical</w:t>
            </w:r>
          </w:p>
        </w:tc>
        <w:tc>
          <w:tcPr>
            <w:tcW w:w="6745" w:type="dxa"/>
          </w:tcPr>
          <w:p w14:paraId="0B9A5C49" w14:textId="77777777" w:rsidR="00596DD7" w:rsidRPr="0033083D" w:rsidRDefault="00596DD7" w:rsidP="00462806">
            <w:pPr>
              <w:rPr>
                <w:sz w:val="20"/>
                <w:szCs w:val="20"/>
              </w:rPr>
            </w:pPr>
            <w:r w:rsidRPr="0033083D">
              <w:rPr>
                <w:sz w:val="20"/>
                <w:szCs w:val="20"/>
              </w:rPr>
              <w:t>Is Incompatible With</w:t>
            </w:r>
          </w:p>
        </w:tc>
      </w:tr>
      <w:tr w:rsidR="00596DD7" w:rsidRPr="0033083D" w14:paraId="5C0CD08E" w14:textId="77777777" w:rsidTr="000577CA">
        <w:tc>
          <w:tcPr>
            <w:tcW w:w="3325" w:type="dxa"/>
          </w:tcPr>
          <w:p w14:paraId="2BD17309" w14:textId="77777777" w:rsidR="00596DD7" w:rsidRPr="0033083D" w:rsidRDefault="00596DD7" w:rsidP="00462806">
            <w:pPr>
              <w:rPr>
                <w:sz w:val="20"/>
                <w:szCs w:val="20"/>
              </w:rPr>
            </w:pPr>
            <w:r w:rsidRPr="0033083D">
              <w:rPr>
                <w:sz w:val="20"/>
                <w:szCs w:val="20"/>
              </w:rPr>
              <w:t>Acetic acid</w:t>
            </w:r>
            <w:r w:rsidRPr="0033083D">
              <w:rPr>
                <w:sz w:val="20"/>
                <w:szCs w:val="20"/>
              </w:rPr>
              <w:tab/>
            </w:r>
          </w:p>
        </w:tc>
        <w:tc>
          <w:tcPr>
            <w:tcW w:w="6745" w:type="dxa"/>
          </w:tcPr>
          <w:p w14:paraId="1D36D818" w14:textId="77777777" w:rsidR="00596DD7" w:rsidRPr="0033083D" w:rsidRDefault="00596DD7" w:rsidP="00462806">
            <w:pPr>
              <w:rPr>
                <w:sz w:val="20"/>
                <w:szCs w:val="20"/>
              </w:rPr>
            </w:pPr>
            <w:r w:rsidRPr="0033083D">
              <w:rPr>
                <w:sz w:val="20"/>
                <w:szCs w:val="20"/>
              </w:rPr>
              <w:t>Chromic acid, nitric acid, perchloric acid, peroxides, permanganates</w:t>
            </w:r>
          </w:p>
        </w:tc>
      </w:tr>
      <w:tr w:rsidR="00596DD7" w:rsidRPr="0033083D" w14:paraId="4919D22F" w14:textId="77777777" w:rsidTr="000577CA">
        <w:tc>
          <w:tcPr>
            <w:tcW w:w="3325" w:type="dxa"/>
          </w:tcPr>
          <w:p w14:paraId="72A9CE7F" w14:textId="77777777" w:rsidR="00596DD7" w:rsidRPr="0033083D" w:rsidRDefault="00596DD7" w:rsidP="00462806">
            <w:pPr>
              <w:rPr>
                <w:sz w:val="20"/>
                <w:szCs w:val="20"/>
              </w:rPr>
            </w:pPr>
            <w:r w:rsidRPr="0033083D">
              <w:rPr>
                <w:sz w:val="20"/>
                <w:szCs w:val="20"/>
              </w:rPr>
              <w:t>Acetylene</w:t>
            </w:r>
          </w:p>
        </w:tc>
        <w:tc>
          <w:tcPr>
            <w:tcW w:w="6745" w:type="dxa"/>
          </w:tcPr>
          <w:p w14:paraId="7763C217" w14:textId="77777777" w:rsidR="00596DD7" w:rsidRPr="0033083D" w:rsidRDefault="00596DD7" w:rsidP="00462806">
            <w:pPr>
              <w:rPr>
                <w:sz w:val="20"/>
                <w:szCs w:val="20"/>
              </w:rPr>
            </w:pPr>
            <w:r w:rsidRPr="0033083D">
              <w:rPr>
                <w:sz w:val="20"/>
                <w:szCs w:val="20"/>
              </w:rPr>
              <w:t>Chlorine, bromine, copper, fluorine, silver, mercury</w:t>
            </w:r>
          </w:p>
        </w:tc>
      </w:tr>
      <w:tr w:rsidR="00596DD7" w:rsidRPr="0033083D" w14:paraId="17B3B510" w14:textId="77777777" w:rsidTr="000577CA">
        <w:tc>
          <w:tcPr>
            <w:tcW w:w="3325" w:type="dxa"/>
          </w:tcPr>
          <w:p w14:paraId="7EA12937" w14:textId="77777777" w:rsidR="00596DD7" w:rsidRPr="0033083D" w:rsidRDefault="00596DD7"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0"/>
                <w:szCs w:val="20"/>
              </w:rPr>
            </w:pPr>
            <w:r w:rsidRPr="0033083D">
              <w:rPr>
                <w:sz w:val="20"/>
                <w:szCs w:val="20"/>
              </w:rPr>
              <w:t>Acetone</w:t>
            </w:r>
          </w:p>
        </w:tc>
        <w:tc>
          <w:tcPr>
            <w:tcW w:w="6745" w:type="dxa"/>
          </w:tcPr>
          <w:p w14:paraId="07B72283" w14:textId="77777777" w:rsidR="00596DD7" w:rsidRPr="0033083D" w:rsidRDefault="00596DD7" w:rsidP="00462806">
            <w:pPr>
              <w:rPr>
                <w:sz w:val="20"/>
                <w:szCs w:val="20"/>
              </w:rPr>
            </w:pPr>
            <w:r w:rsidRPr="0033083D">
              <w:rPr>
                <w:sz w:val="20"/>
                <w:szCs w:val="20"/>
              </w:rPr>
              <w:t>Concentrated nitric acid and sulfuric acid mixtures.</w:t>
            </w:r>
          </w:p>
        </w:tc>
      </w:tr>
      <w:tr w:rsidR="00596DD7" w:rsidRPr="0033083D" w14:paraId="4C50FF27" w14:textId="77777777" w:rsidTr="000577CA">
        <w:tc>
          <w:tcPr>
            <w:tcW w:w="3325" w:type="dxa"/>
          </w:tcPr>
          <w:p w14:paraId="6435E680" w14:textId="77777777" w:rsidR="00596DD7" w:rsidRPr="0033083D" w:rsidRDefault="00596DD7" w:rsidP="00462806">
            <w:pPr>
              <w:rPr>
                <w:sz w:val="20"/>
                <w:szCs w:val="20"/>
              </w:rPr>
            </w:pPr>
            <w:r w:rsidRPr="0033083D">
              <w:rPr>
                <w:sz w:val="20"/>
                <w:szCs w:val="20"/>
              </w:rPr>
              <w:t>Alkali and alkaline earth metals (such as powdered aluminum or magnesium, calcium, lithium, sodium, potassium)</w:t>
            </w:r>
          </w:p>
        </w:tc>
        <w:tc>
          <w:tcPr>
            <w:tcW w:w="6745" w:type="dxa"/>
          </w:tcPr>
          <w:p w14:paraId="02D8A57B" w14:textId="77777777" w:rsidR="00596DD7" w:rsidRPr="0033083D" w:rsidRDefault="00596DD7" w:rsidP="00462806">
            <w:pPr>
              <w:rPr>
                <w:sz w:val="20"/>
                <w:szCs w:val="20"/>
              </w:rPr>
            </w:pPr>
            <w:r w:rsidRPr="0033083D">
              <w:rPr>
                <w:sz w:val="20"/>
                <w:szCs w:val="20"/>
              </w:rPr>
              <w:t>Water, carbon tetrachloride or other chlorinated hydrocarbons, carbon dioxide, halogens</w:t>
            </w:r>
          </w:p>
        </w:tc>
      </w:tr>
      <w:tr w:rsidR="00596DD7" w:rsidRPr="0033083D" w14:paraId="7460758E" w14:textId="77777777" w:rsidTr="000577CA">
        <w:tc>
          <w:tcPr>
            <w:tcW w:w="3325" w:type="dxa"/>
          </w:tcPr>
          <w:p w14:paraId="5A596019" w14:textId="77777777" w:rsidR="00596DD7" w:rsidRPr="0033083D" w:rsidRDefault="00596DD7" w:rsidP="00462806">
            <w:pPr>
              <w:rPr>
                <w:sz w:val="20"/>
                <w:szCs w:val="20"/>
              </w:rPr>
            </w:pPr>
            <w:r w:rsidRPr="0033083D">
              <w:rPr>
                <w:sz w:val="20"/>
                <w:szCs w:val="20"/>
              </w:rPr>
              <w:t>Ammonia (anhydrous)</w:t>
            </w:r>
          </w:p>
        </w:tc>
        <w:tc>
          <w:tcPr>
            <w:tcW w:w="6745" w:type="dxa"/>
          </w:tcPr>
          <w:p w14:paraId="31C88343" w14:textId="77777777" w:rsidR="00596DD7" w:rsidRPr="0033083D" w:rsidRDefault="00596DD7" w:rsidP="00462806">
            <w:pPr>
              <w:rPr>
                <w:sz w:val="20"/>
                <w:szCs w:val="20"/>
              </w:rPr>
            </w:pPr>
            <w:r w:rsidRPr="0033083D">
              <w:rPr>
                <w:sz w:val="20"/>
                <w:szCs w:val="20"/>
              </w:rPr>
              <w:t>Mercury (in manometers, for example), chlorine, calcium hypochlorite, iodine, bromine, hydrofluoric acid (anhydrous)</w:t>
            </w:r>
          </w:p>
        </w:tc>
      </w:tr>
      <w:tr w:rsidR="00596DD7" w:rsidRPr="0033083D" w14:paraId="33DCF42A" w14:textId="77777777" w:rsidTr="000577CA">
        <w:tc>
          <w:tcPr>
            <w:tcW w:w="3325" w:type="dxa"/>
          </w:tcPr>
          <w:p w14:paraId="338ACF15" w14:textId="77777777" w:rsidR="00596DD7" w:rsidRPr="0033083D" w:rsidRDefault="00596DD7" w:rsidP="00462806">
            <w:pPr>
              <w:rPr>
                <w:sz w:val="20"/>
                <w:szCs w:val="20"/>
              </w:rPr>
            </w:pPr>
            <w:r w:rsidRPr="0033083D">
              <w:rPr>
                <w:sz w:val="20"/>
                <w:szCs w:val="20"/>
              </w:rPr>
              <w:t>Ammonium nitrate</w:t>
            </w:r>
          </w:p>
        </w:tc>
        <w:tc>
          <w:tcPr>
            <w:tcW w:w="6745" w:type="dxa"/>
          </w:tcPr>
          <w:p w14:paraId="6F373443" w14:textId="77777777" w:rsidR="00596DD7" w:rsidRPr="0033083D" w:rsidRDefault="00596DD7" w:rsidP="00462806">
            <w:pPr>
              <w:rPr>
                <w:sz w:val="20"/>
                <w:szCs w:val="20"/>
              </w:rPr>
            </w:pPr>
            <w:r w:rsidRPr="0033083D">
              <w:rPr>
                <w:sz w:val="20"/>
                <w:szCs w:val="20"/>
              </w:rPr>
              <w:t>Acids, powdered metals, flammable liquids, chlorates, nitrites, sulfur, finely divided organic or combustible materials</w:t>
            </w:r>
          </w:p>
        </w:tc>
      </w:tr>
      <w:tr w:rsidR="00596DD7" w:rsidRPr="0033083D" w14:paraId="6853CF4D" w14:textId="77777777" w:rsidTr="000577CA">
        <w:tc>
          <w:tcPr>
            <w:tcW w:w="3325" w:type="dxa"/>
          </w:tcPr>
          <w:p w14:paraId="3E8FB29E" w14:textId="77777777" w:rsidR="00596DD7" w:rsidRPr="0033083D" w:rsidRDefault="00596DD7" w:rsidP="00462806">
            <w:pPr>
              <w:rPr>
                <w:sz w:val="20"/>
                <w:szCs w:val="20"/>
              </w:rPr>
            </w:pPr>
            <w:r w:rsidRPr="0033083D">
              <w:rPr>
                <w:sz w:val="20"/>
                <w:szCs w:val="20"/>
              </w:rPr>
              <w:t>Aniline</w:t>
            </w:r>
          </w:p>
        </w:tc>
        <w:tc>
          <w:tcPr>
            <w:tcW w:w="6745" w:type="dxa"/>
          </w:tcPr>
          <w:p w14:paraId="29C43C8E" w14:textId="77777777" w:rsidR="00596DD7" w:rsidRPr="0033083D" w:rsidRDefault="00596DD7" w:rsidP="00462806">
            <w:pPr>
              <w:rPr>
                <w:sz w:val="20"/>
                <w:szCs w:val="20"/>
              </w:rPr>
            </w:pPr>
            <w:r w:rsidRPr="0033083D">
              <w:rPr>
                <w:sz w:val="20"/>
                <w:szCs w:val="20"/>
              </w:rPr>
              <w:t>Nitric acid, hydrogen peroxide</w:t>
            </w:r>
          </w:p>
        </w:tc>
      </w:tr>
      <w:tr w:rsidR="00596DD7" w:rsidRPr="0033083D" w14:paraId="104F154C" w14:textId="77777777" w:rsidTr="000577CA">
        <w:tc>
          <w:tcPr>
            <w:tcW w:w="3325" w:type="dxa"/>
          </w:tcPr>
          <w:p w14:paraId="7244B441" w14:textId="77777777" w:rsidR="00596DD7" w:rsidRPr="0033083D" w:rsidRDefault="00596DD7" w:rsidP="00462806">
            <w:pPr>
              <w:tabs>
                <w:tab w:val="left" w:pos="6912"/>
              </w:tabs>
              <w:rPr>
                <w:sz w:val="20"/>
                <w:szCs w:val="20"/>
              </w:rPr>
            </w:pPr>
            <w:r w:rsidRPr="0033083D">
              <w:rPr>
                <w:sz w:val="20"/>
                <w:szCs w:val="20"/>
              </w:rPr>
              <w:t>Arsenical materials</w:t>
            </w:r>
          </w:p>
        </w:tc>
        <w:tc>
          <w:tcPr>
            <w:tcW w:w="6745" w:type="dxa"/>
          </w:tcPr>
          <w:p w14:paraId="50C42869" w14:textId="77777777" w:rsidR="00596DD7" w:rsidRPr="0033083D" w:rsidRDefault="00596DD7" w:rsidP="00462806">
            <w:pPr>
              <w:rPr>
                <w:sz w:val="20"/>
                <w:szCs w:val="20"/>
              </w:rPr>
            </w:pPr>
            <w:r w:rsidRPr="0033083D">
              <w:rPr>
                <w:sz w:val="20"/>
                <w:szCs w:val="20"/>
              </w:rPr>
              <w:t>Any reducing agent</w:t>
            </w:r>
          </w:p>
        </w:tc>
      </w:tr>
      <w:tr w:rsidR="00596DD7" w:rsidRPr="0033083D" w14:paraId="7F4559FF" w14:textId="77777777" w:rsidTr="000577CA">
        <w:tc>
          <w:tcPr>
            <w:tcW w:w="3325" w:type="dxa"/>
          </w:tcPr>
          <w:p w14:paraId="44F0AD38" w14:textId="77777777" w:rsidR="00596DD7" w:rsidRPr="0033083D" w:rsidRDefault="00596DD7" w:rsidP="00462806">
            <w:pPr>
              <w:rPr>
                <w:sz w:val="20"/>
                <w:szCs w:val="20"/>
              </w:rPr>
            </w:pPr>
            <w:proofErr w:type="spellStart"/>
            <w:r w:rsidRPr="0033083D">
              <w:rPr>
                <w:sz w:val="20"/>
                <w:szCs w:val="20"/>
              </w:rPr>
              <w:t>Azides</w:t>
            </w:r>
            <w:proofErr w:type="spellEnd"/>
          </w:p>
        </w:tc>
        <w:tc>
          <w:tcPr>
            <w:tcW w:w="6745" w:type="dxa"/>
          </w:tcPr>
          <w:p w14:paraId="6032286A" w14:textId="77777777" w:rsidR="00596DD7" w:rsidRPr="0033083D" w:rsidRDefault="00596DD7" w:rsidP="00462806">
            <w:pPr>
              <w:rPr>
                <w:sz w:val="20"/>
                <w:szCs w:val="20"/>
              </w:rPr>
            </w:pPr>
            <w:r w:rsidRPr="0033083D">
              <w:rPr>
                <w:sz w:val="20"/>
                <w:szCs w:val="20"/>
              </w:rPr>
              <w:t>Acids</w:t>
            </w:r>
          </w:p>
        </w:tc>
      </w:tr>
      <w:tr w:rsidR="00596DD7" w:rsidRPr="0033083D" w14:paraId="2A7183CF" w14:textId="77777777" w:rsidTr="000577CA">
        <w:tc>
          <w:tcPr>
            <w:tcW w:w="3325" w:type="dxa"/>
          </w:tcPr>
          <w:p w14:paraId="229A96A1" w14:textId="77777777" w:rsidR="00596DD7" w:rsidRPr="0033083D" w:rsidRDefault="00596DD7" w:rsidP="00462806">
            <w:pPr>
              <w:rPr>
                <w:sz w:val="20"/>
                <w:szCs w:val="20"/>
              </w:rPr>
            </w:pPr>
            <w:r w:rsidRPr="0033083D">
              <w:rPr>
                <w:sz w:val="20"/>
                <w:szCs w:val="20"/>
              </w:rPr>
              <w:t>Bromine</w:t>
            </w:r>
          </w:p>
        </w:tc>
        <w:tc>
          <w:tcPr>
            <w:tcW w:w="6745" w:type="dxa"/>
          </w:tcPr>
          <w:p w14:paraId="1F91763B" w14:textId="77777777" w:rsidR="00596DD7" w:rsidRPr="0033083D" w:rsidRDefault="00596DD7" w:rsidP="00462806">
            <w:pPr>
              <w:rPr>
                <w:sz w:val="20"/>
                <w:szCs w:val="20"/>
              </w:rPr>
            </w:pPr>
            <w:r w:rsidRPr="0033083D">
              <w:rPr>
                <w:sz w:val="20"/>
                <w:szCs w:val="20"/>
              </w:rPr>
              <w:t>See chlorine</w:t>
            </w:r>
          </w:p>
        </w:tc>
      </w:tr>
      <w:tr w:rsidR="00596DD7" w:rsidRPr="0033083D" w14:paraId="4869C8F2" w14:textId="77777777" w:rsidTr="000577CA">
        <w:tc>
          <w:tcPr>
            <w:tcW w:w="3325" w:type="dxa"/>
          </w:tcPr>
          <w:p w14:paraId="5FDA75E3" w14:textId="77777777" w:rsidR="00596DD7" w:rsidRPr="0033083D" w:rsidRDefault="00596DD7" w:rsidP="00462806">
            <w:pPr>
              <w:rPr>
                <w:sz w:val="20"/>
                <w:szCs w:val="20"/>
              </w:rPr>
            </w:pPr>
            <w:r w:rsidRPr="0033083D">
              <w:rPr>
                <w:sz w:val="20"/>
                <w:szCs w:val="20"/>
              </w:rPr>
              <w:t>Calcium oxide</w:t>
            </w:r>
          </w:p>
        </w:tc>
        <w:tc>
          <w:tcPr>
            <w:tcW w:w="6745" w:type="dxa"/>
          </w:tcPr>
          <w:p w14:paraId="5AE96F90" w14:textId="77777777" w:rsidR="00596DD7" w:rsidRPr="0033083D" w:rsidRDefault="00596DD7" w:rsidP="00462806">
            <w:pPr>
              <w:rPr>
                <w:sz w:val="20"/>
                <w:szCs w:val="20"/>
              </w:rPr>
            </w:pPr>
            <w:r w:rsidRPr="0033083D">
              <w:rPr>
                <w:sz w:val="20"/>
                <w:szCs w:val="20"/>
              </w:rPr>
              <w:t>Water</w:t>
            </w:r>
          </w:p>
        </w:tc>
      </w:tr>
      <w:tr w:rsidR="00596DD7" w:rsidRPr="0033083D" w14:paraId="3D4A0E73" w14:textId="77777777" w:rsidTr="000577CA">
        <w:tc>
          <w:tcPr>
            <w:tcW w:w="3325" w:type="dxa"/>
          </w:tcPr>
          <w:p w14:paraId="1D4EB964" w14:textId="77777777" w:rsidR="00596DD7" w:rsidRPr="0033083D" w:rsidRDefault="00596DD7" w:rsidP="00462806">
            <w:pPr>
              <w:rPr>
                <w:sz w:val="20"/>
                <w:szCs w:val="20"/>
              </w:rPr>
            </w:pPr>
            <w:r w:rsidRPr="0033083D">
              <w:rPr>
                <w:sz w:val="20"/>
                <w:szCs w:val="20"/>
              </w:rPr>
              <w:t>Chlorates</w:t>
            </w:r>
          </w:p>
        </w:tc>
        <w:tc>
          <w:tcPr>
            <w:tcW w:w="6745" w:type="dxa"/>
          </w:tcPr>
          <w:p w14:paraId="702B041F" w14:textId="77777777" w:rsidR="00596DD7" w:rsidRPr="0033083D" w:rsidRDefault="00596DD7" w:rsidP="00462806">
            <w:pPr>
              <w:rPr>
                <w:sz w:val="20"/>
                <w:szCs w:val="20"/>
              </w:rPr>
            </w:pPr>
            <w:r w:rsidRPr="0033083D">
              <w:rPr>
                <w:sz w:val="20"/>
                <w:szCs w:val="20"/>
              </w:rPr>
              <w:t>Ammonium salts, acids, powdered metals, sulfur, finely divided organic or combustible materials</w:t>
            </w:r>
          </w:p>
        </w:tc>
      </w:tr>
      <w:tr w:rsidR="00596DD7" w:rsidRPr="0033083D" w14:paraId="18C7A51F" w14:textId="77777777" w:rsidTr="000577CA">
        <w:tc>
          <w:tcPr>
            <w:tcW w:w="3325" w:type="dxa"/>
          </w:tcPr>
          <w:p w14:paraId="5D192EE9" w14:textId="77777777" w:rsidR="00596DD7" w:rsidRPr="0033083D" w:rsidRDefault="00596DD7" w:rsidP="00462806">
            <w:pPr>
              <w:rPr>
                <w:sz w:val="20"/>
                <w:szCs w:val="20"/>
              </w:rPr>
            </w:pPr>
            <w:r w:rsidRPr="0033083D">
              <w:rPr>
                <w:sz w:val="20"/>
                <w:szCs w:val="20"/>
              </w:rPr>
              <w:t>Chromic acid and chromium trioxide</w:t>
            </w:r>
          </w:p>
        </w:tc>
        <w:tc>
          <w:tcPr>
            <w:tcW w:w="6745" w:type="dxa"/>
          </w:tcPr>
          <w:p w14:paraId="2A299862" w14:textId="77777777" w:rsidR="00596DD7" w:rsidRPr="0033083D" w:rsidRDefault="00596DD7" w:rsidP="00462806">
            <w:pPr>
              <w:rPr>
                <w:sz w:val="20"/>
                <w:szCs w:val="20"/>
              </w:rPr>
            </w:pPr>
            <w:r w:rsidRPr="0033083D">
              <w:rPr>
                <w:sz w:val="20"/>
                <w:szCs w:val="20"/>
              </w:rPr>
              <w:t>Acetic acid, naphthalene, camphor, glycerol, alcohol, flammable liquids in general</w:t>
            </w:r>
          </w:p>
        </w:tc>
      </w:tr>
      <w:tr w:rsidR="00596DD7" w:rsidRPr="0033083D" w14:paraId="3EA8DE29" w14:textId="77777777" w:rsidTr="000577CA">
        <w:tc>
          <w:tcPr>
            <w:tcW w:w="3325" w:type="dxa"/>
          </w:tcPr>
          <w:p w14:paraId="3E164E9C" w14:textId="77777777" w:rsidR="00596DD7" w:rsidRPr="0033083D" w:rsidRDefault="00596DD7" w:rsidP="00462806">
            <w:pPr>
              <w:rPr>
                <w:sz w:val="20"/>
                <w:szCs w:val="20"/>
              </w:rPr>
            </w:pPr>
            <w:r w:rsidRPr="0033083D">
              <w:rPr>
                <w:sz w:val="20"/>
                <w:szCs w:val="20"/>
              </w:rPr>
              <w:t>Chlorine</w:t>
            </w:r>
          </w:p>
        </w:tc>
        <w:tc>
          <w:tcPr>
            <w:tcW w:w="6745" w:type="dxa"/>
          </w:tcPr>
          <w:p w14:paraId="78D280EC" w14:textId="77777777" w:rsidR="00596DD7" w:rsidRPr="0033083D" w:rsidRDefault="00596DD7" w:rsidP="00462806">
            <w:pPr>
              <w:rPr>
                <w:sz w:val="20"/>
                <w:szCs w:val="20"/>
              </w:rPr>
            </w:pPr>
            <w:r w:rsidRPr="0033083D">
              <w:rPr>
                <w:sz w:val="20"/>
                <w:szCs w:val="20"/>
              </w:rPr>
              <w:t>Ammonia, acetylene, butadiene, butane, methane, propane (or other petroleum gases), hydrogen, sodium carbide, benzene, finely divided metals, turpentine</w:t>
            </w:r>
          </w:p>
        </w:tc>
      </w:tr>
      <w:tr w:rsidR="00596DD7" w:rsidRPr="0033083D" w14:paraId="101ED5D5" w14:textId="77777777" w:rsidTr="000577CA">
        <w:tc>
          <w:tcPr>
            <w:tcW w:w="3325" w:type="dxa"/>
          </w:tcPr>
          <w:p w14:paraId="6F5FB19E" w14:textId="77777777" w:rsidR="00596DD7" w:rsidRPr="0033083D" w:rsidRDefault="00596DD7" w:rsidP="00462806">
            <w:pPr>
              <w:rPr>
                <w:sz w:val="20"/>
                <w:szCs w:val="20"/>
              </w:rPr>
            </w:pPr>
            <w:r w:rsidRPr="0033083D">
              <w:rPr>
                <w:sz w:val="20"/>
                <w:szCs w:val="20"/>
              </w:rPr>
              <w:t>Chlorine dioxide</w:t>
            </w:r>
          </w:p>
        </w:tc>
        <w:tc>
          <w:tcPr>
            <w:tcW w:w="6745" w:type="dxa"/>
          </w:tcPr>
          <w:p w14:paraId="452DFBBA" w14:textId="77777777" w:rsidR="00596DD7" w:rsidRPr="0033083D" w:rsidRDefault="00596DD7" w:rsidP="00462806">
            <w:pPr>
              <w:rPr>
                <w:sz w:val="20"/>
                <w:szCs w:val="20"/>
              </w:rPr>
            </w:pPr>
            <w:r w:rsidRPr="0033083D">
              <w:rPr>
                <w:sz w:val="20"/>
                <w:szCs w:val="20"/>
              </w:rPr>
              <w:t>Ammonia, methane, phosphine, hydrogen sulfide</w:t>
            </w:r>
          </w:p>
        </w:tc>
      </w:tr>
      <w:tr w:rsidR="00596DD7" w:rsidRPr="0033083D" w14:paraId="14F71B5E" w14:textId="77777777" w:rsidTr="000577CA">
        <w:tc>
          <w:tcPr>
            <w:tcW w:w="3325" w:type="dxa"/>
          </w:tcPr>
          <w:p w14:paraId="09FDF5E5" w14:textId="77777777" w:rsidR="00596DD7" w:rsidRPr="0033083D" w:rsidRDefault="00596DD7" w:rsidP="00462806">
            <w:pPr>
              <w:rPr>
                <w:sz w:val="20"/>
                <w:szCs w:val="20"/>
              </w:rPr>
            </w:pPr>
            <w:r w:rsidRPr="0033083D">
              <w:rPr>
                <w:sz w:val="20"/>
                <w:szCs w:val="20"/>
              </w:rPr>
              <w:t>Copper</w:t>
            </w:r>
          </w:p>
        </w:tc>
        <w:tc>
          <w:tcPr>
            <w:tcW w:w="6745" w:type="dxa"/>
          </w:tcPr>
          <w:p w14:paraId="6ECEF76E" w14:textId="77777777" w:rsidR="00596DD7" w:rsidRPr="0033083D" w:rsidRDefault="00596DD7" w:rsidP="00462806">
            <w:pPr>
              <w:rPr>
                <w:sz w:val="20"/>
                <w:szCs w:val="20"/>
              </w:rPr>
            </w:pPr>
            <w:r w:rsidRPr="0033083D">
              <w:rPr>
                <w:sz w:val="20"/>
                <w:szCs w:val="20"/>
              </w:rPr>
              <w:t>Acetylene, hydrogen peroxide</w:t>
            </w:r>
          </w:p>
        </w:tc>
      </w:tr>
      <w:tr w:rsidR="00596DD7" w:rsidRPr="0033083D" w14:paraId="0A1FE433" w14:textId="77777777" w:rsidTr="000577CA">
        <w:tc>
          <w:tcPr>
            <w:tcW w:w="3325" w:type="dxa"/>
          </w:tcPr>
          <w:p w14:paraId="66E1A7E8" w14:textId="77777777" w:rsidR="00596DD7" w:rsidRPr="0033083D" w:rsidRDefault="00596DD7" w:rsidP="00462806">
            <w:pPr>
              <w:tabs>
                <w:tab w:val="left" w:pos="6912"/>
              </w:tabs>
              <w:rPr>
                <w:sz w:val="20"/>
                <w:szCs w:val="20"/>
              </w:rPr>
            </w:pPr>
            <w:r w:rsidRPr="0033083D">
              <w:rPr>
                <w:sz w:val="20"/>
                <w:szCs w:val="20"/>
              </w:rPr>
              <w:t>Cumene hydroperoxide</w:t>
            </w:r>
          </w:p>
        </w:tc>
        <w:tc>
          <w:tcPr>
            <w:tcW w:w="6745" w:type="dxa"/>
          </w:tcPr>
          <w:p w14:paraId="79F36969" w14:textId="77777777" w:rsidR="00596DD7" w:rsidRPr="0033083D" w:rsidRDefault="00596DD7" w:rsidP="00462806">
            <w:pPr>
              <w:rPr>
                <w:sz w:val="20"/>
                <w:szCs w:val="20"/>
              </w:rPr>
            </w:pPr>
            <w:r w:rsidRPr="0033083D">
              <w:rPr>
                <w:sz w:val="20"/>
                <w:szCs w:val="20"/>
              </w:rPr>
              <w:t>Acids (organic or inorganic)</w:t>
            </w:r>
          </w:p>
        </w:tc>
      </w:tr>
      <w:tr w:rsidR="00596DD7" w:rsidRPr="0033083D" w14:paraId="66D25F95" w14:textId="77777777" w:rsidTr="000577CA">
        <w:tc>
          <w:tcPr>
            <w:tcW w:w="3325" w:type="dxa"/>
          </w:tcPr>
          <w:p w14:paraId="0F18C879" w14:textId="1D6171FC" w:rsidR="00596DD7" w:rsidRPr="0033083D" w:rsidRDefault="00596DD7" w:rsidP="00462806">
            <w:pPr>
              <w:tabs>
                <w:tab w:val="left" w:pos="6912"/>
              </w:tabs>
              <w:rPr>
                <w:sz w:val="20"/>
                <w:szCs w:val="20"/>
              </w:rPr>
            </w:pPr>
            <w:proofErr w:type="spellStart"/>
            <w:r w:rsidRPr="0033083D">
              <w:rPr>
                <w:sz w:val="20"/>
                <w:szCs w:val="20"/>
              </w:rPr>
              <w:t>Decaborane</w:t>
            </w:r>
            <w:proofErr w:type="spellEnd"/>
          </w:p>
        </w:tc>
        <w:tc>
          <w:tcPr>
            <w:tcW w:w="6745" w:type="dxa"/>
          </w:tcPr>
          <w:p w14:paraId="44CF7BEF" w14:textId="77777777" w:rsidR="00596DD7" w:rsidRPr="0033083D" w:rsidRDefault="00596DD7" w:rsidP="00462806">
            <w:pPr>
              <w:rPr>
                <w:sz w:val="20"/>
                <w:szCs w:val="20"/>
              </w:rPr>
            </w:pPr>
            <w:r w:rsidRPr="0033083D">
              <w:rPr>
                <w:sz w:val="20"/>
                <w:szCs w:val="20"/>
              </w:rPr>
              <w:t>Carbon tetrachloride and some other halogenated hydrocarbons</w:t>
            </w:r>
          </w:p>
        </w:tc>
      </w:tr>
      <w:tr w:rsidR="00596DD7" w:rsidRPr="0033083D" w14:paraId="3A055EA3" w14:textId="77777777" w:rsidTr="000577CA">
        <w:tc>
          <w:tcPr>
            <w:tcW w:w="3325" w:type="dxa"/>
          </w:tcPr>
          <w:p w14:paraId="1CC022B7" w14:textId="034203F5" w:rsidR="00596DD7" w:rsidRPr="0033083D" w:rsidRDefault="00596DD7" w:rsidP="00462806">
            <w:pPr>
              <w:tabs>
                <w:tab w:val="left" w:pos="6912"/>
              </w:tabs>
              <w:rPr>
                <w:sz w:val="20"/>
                <w:szCs w:val="20"/>
              </w:rPr>
            </w:pPr>
            <w:r w:rsidRPr="0033083D">
              <w:rPr>
                <w:sz w:val="20"/>
                <w:szCs w:val="20"/>
              </w:rPr>
              <w:t>Flammable liquids</w:t>
            </w:r>
          </w:p>
        </w:tc>
        <w:tc>
          <w:tcPr>
            <w:tcW w:w="6745" w:type="dxa"/>
          </w:tcPr>
          <w:p w14:paraId="12008BF1" w14:textId="77777777" w:rsidR="00596DD7" w:rsidRPr="0033083D" w:rsidRDefault="00596DD7" w:rsidP="00462806">
            <w:pPr>
              <w:rPr>
                <w:sz w:val="20"/>
                <w:szCs w:val="20"/>
              </w:rPr>
            </w:pPr>
            <w:r w:rsidRPr="0033083D">
              <w:rPr>
                <w:sz w:val="20"/>
                <w:szCs w:val="20"/>
              </w:rPr>
              <w:t>Ammonium nitrate, chromic acid, hydrogen peroxide, nitric acid, sodium peroxide, halogens</w:t>
            </w:r>
          </w:p>
        </w:tc>
      </w:tr>
      <w:tr w:rsidR="00596DD7" w:rsidRPr="0033083D" w14:paraId="6BB35B46" w14:textId="77777777" w:rsidTr="000577CA">
        <w:tc>
          <w:tcPr>
            <w:tcW w:w="3325" w:type="dxa"/>
          </w:tcPr>
          <w:p w14:paraId="7B0C74FE" w14:textId="77777777" w:rsidR="00596DD7" w:rsidRPr="0033083D" w:rsidRDefault="00596DD7" w:rsidP="00462806">
            <w:pPr>
              <w:tabs>
                <w:tab w:val="left" w:pos="6912"/>
              </w:tabs>
              <w:rPr>
                <w:sz w:val="20"/>
                <w:szCs w:val="20"/>
              </w:rPr>
            </w:pPr>
            <w:r w:rsidRPr="0033083D">
              <w:rPr>
                <w:sz w:val="20"/>
                <w:szCs w:val="20"/>
              </w:rPr>
              <w:t>Fluorine</w:t>
            </w:r>
          </w:p>
        </w:tc>
        <w:tc>
          <w:tcPr>
            <w:tcW w:w="6745" w:type="dxa"/>
          </w:tcPr>
          <w:p w14:paraId="27F1360D" w14:textId="77777777" w:rsidR="00596DD7" w:rsidRPr="0033083D" w:rsidRDefault="00596DD7" w:rsidP="00462806">
            <w:pPr>
              <w:rPr>
                <w:sz w:val="20"/>
                <w:szCs w:val="20"/>
              </w:rPr>
            </w:pPr>
            <w:r w:rsidRPr="0033083D">
              <w:rPr>
                <w:sz w:val="20"/>
                <w:szCs w:val="20"/>
              </w:rPr>
              <w:t>Everything</w:t>
            </w:r>
          </w:p>
        </w:tc>
      </w:tr>
      <w:tr w:rsidR="00596DD7" w:rsidRPr="0033083D" w14:paraId="0FD4A6CB" w14:textId="77777777" w:rsidTr="000577CA">
        <w:tc>
          <w:tcPr>
            <w:tcW w:w="3325" w:type="dxa"/>
          </w:tcPr>
          <w:p w14:paraId="5AC1825E" w14:textId="77777777" w:rsidR="00596DD7" w:rsidRPr="0033083D" w:rsidRDefault="00596DD7" w:rsidP="00462806">
            <w:pPr>
              <w:tabs>
                <w:tab w:val="left" w:pos="6912"/>
              </w:tabs>
              <w:rPr>
                <w:sz w:val="20"/>
                <w:szCs w:val="20"/>
              </w:rPr>
            </w:pPr>
            <w:r w:rsidRPr="0033083D">
              <w:rPr>
                <w:sz w:val="20"/>
                <w:szCs w:val="20"/>
              </w:rPr>
              <w:t>Hydrofluoric acid (anhydrous)</w:t>
            </w:r>
          </w:p>
        </w:tc>
        <w:tc>
          <w:tcPr>
            <w:tcW w:w="6745" w:type="dxa"/>
          </w:tcPr>
          <w:p w14:paraId="4CB32664" w14:textId="77777777" w:rsidR="00596DD7" w:rsidRPr="0033083D" w:rsidRDefault="00596DD7" w:rsidP="00462806">
            <w:pPr>
              <w:rPr>
                <w:sz w:val="20"/>
                <w:szCs w:val="20"/>
              </w:rPr>
            </w:pPr>
            <w:r w:rsidRPr="0033083D">
              <w:rPr>
                <w:sz w:val="20"/>
                <w:szCs w:val="20"/>
              </w:rPr>
              <w:t>Ammonia (aqueous or anhydrous)</w:t>
            </w:r>
          </w:p>
        </w:tc>
      </w:tr>
      <w:tr w:rsidR="00596DD7" w:rsidRPr="0033083D" w14:paraId="0C75FF8A" w14:textId="77777777" w:rsidTr="000577CA">
        <w:tc>
          <w:tcPr>
            <w:tcW w:w="3325" w:type="dxa"/>
          </w:tcPr>
          <w:p w14:paraId="6C0F72C4" w14:textId="77777777" w:rsidR="00596DD7" w:rsidRPr="0033083D" w:rsidRDefault="00596DD7" w:rsidP="00462806">
            <w:pPr>
              <w:tabs>
                <w:tab w:val="left" w:pos="6912"/>
              </w:tabs>
              <w:rPr>
                <w:sz w:val="20"/>
                <w:szCs w:val="20"/>
              </w:rPr>
            </w:pPr>
            <w:r w:rsidRPr="0033083D">
              <w:rPr>
                <w:sz w:val="20"/>
                <w:szCs w:val="20"/>
              </w:rPr>
              <w:t>Hydrogen peroxide</w:t>
            </w:r>
          </w:p>
        </w:tc>
        <w:tc>
          <w:tcPr>
            <w:tcW w:w="6745" w:type="dxa"/>
          </w:tcPr>
          <w:p w14:paraId="27B2ABD0" w14:textId="77777777" w:rsidR="00596DD7" w:rsidRPr="0033083D" w:rsidRDefault="00596DD7" w:rsidP="00462806">
            <w:pPr>
              <w:rPr>
                <w:sz w:val="20"/>
                <w:szCs w:val="20"/>
              </w:rPr>
            </w:pPr>
            <w:r w:rsidRPr="0033083D">
              <w:rPr>
                <w:sz w:val="20"/>
                <w:szCs w:val="20"/>
              </w:rPr>
              <w:t>Copper, chromium, iron, most metals or their salts, alcohols, acetone, organic materials, aniline, nitromethane, combustible materials</w:t>
            </w:r>
          </w:p>
        </w:tc>
      </w:tr>
      <w:tr w:rsidR="00596DD7" w:rsidRPr="0033083D" w14:paraId="5F2745D9" w14:textId="77777777" w:rsidTr="000577CA">
        <w:tc>
          <w:tcPr>
            <w:tcW w:w="3325" w:type="dxa"/>
          </w:tcPr>
          <w:p w14:paraId="25D914B8" w14:textId="77777777" w:rsidR="00596DD7" w:rsidRPr="0033083D" w:rsidRDefault="00596DD7" w:rsidP="00462806">
            <w:pPr>
              <w:tabs>
                <w:tab w:val="left" w:pos="6912"/>
              </w:tabs>
              <w:rPr>
                <w:sz w:val="20"/>
                <w:szCs w:val="20"/>
              </w:rPr>
            </w:pPr>
            <w:r w:rsidRPr="0033083D">
              <w:rPr>
                <w:sz w:val="20"/>
                <w:szCs w:val="20"/>
              </w:rPr>
              <w:t>Hydrogen sulfide</w:t>
            </w:r>
          </w:p>
        </w:tc>
        <w:tc>
          <w:tcPr>
            <w:tcW w:w="6745" w:type="dxa"/>
          </w:tcPr>
          <w:p w14:paraId="13FCAA8B" w14:textId="77777777" w:rsidR="00596DD7" w:rsidRPr="0033083D" w:rsidRDefault="00596DD7" w:rsidP="00462806">
            <w:pPr>
              <w:rPr>
                <w:sz w:val="20"/>
                <w:szCs w:val="20"/>
              </w:rPr>
            </w:pPr>
            <w:r w:rsidRPr="0033083D">
              <w:rPr>
                <w:sz w:val="20"/>
                <w:szCs w:val="20"/>
              </w:rPr>
              <w:t>Fuming nitric acid, oxidizing gases</w:t>
            </w:r>
          </w:p>
        </w:tc>
      </w:tr>
      <w:tr w:rsidR="00596DD7" w:rsidRPr="0033083D" w14:paraId="5291FA50" w14:textId="77777777" w:rsidTr="000577CA">
        <w:tc>
          <w:tcPr>
            <w:tcW w:w="3325" w:type="dxa"/>
          </w:tcPr>
          <w:p w14:paraId="00AF8E3F" w14:textId="77777777" w:rsidR="00596DD7" w:rsidRPr="0033083D" w:rsidRDefault="00596DD7" w:rsidP="00462806">
            <w:pPr>
              <w:tabs>
                <w:tab w:val="left" w:pos="6912"/>
              </w:tabs>
              <w:rPr>
                <w:sz w:val="20"/>
                <w:szCs w:val="20"/>
              </w:rPr>
            </w:pPr>
            <w:proofErr w:type="spellStart"/>
            <w:r w:rsidRPr="0033083D">
              <w:rPr>
                <w:sz w:val="20"/>
                <w:szCs w:val="20"/>
              </w:rPr>
              <w:t>Hypochlorites</w:t>
            </w:r>
            <w:proofErr w:type="spellEnd"/>
          </w:p>
        </w:tc>
        <w:tc>
          <w:tcPr>
            <w:tcW w:w="6745" w:type="dxa"/>
          </w:tcPr>
          <w:p w14:paraId="69F0B664" w14:textId="77777777" w:rsidR="00596DD7" w:rsidRPr="0033083D" w:rsidRDefault="00596DD7" w:rsidP="00462806">
            <w:pPr>
              <w:rPr>
                <w:sz w:val="20"/>
                <w:szCs w:val="20"/>
              </w:rPr>
            </w:pPr>
            <w:r w:rsidRPr="0033083D">
              <w:rPr>
                <w:sz w:val="20"/>
                <w:szCs w:val="20"/>
              </w:rPr>
              <w:t>Acids, activated carbon</w:t>
            </w:r>
          </w:p>
        </w:tc>
      </w:tr>
      <w:tr w:rsidR="00596DD7" w:rsidRPr="0033083D" w14:paraId="33C09257" w14:textId="77777777" w:rsidTr="000577CA">
        <w:tc>
          <w:tcPr>
            <w:tcW w:w="3325" w:type="dxa"/>
          </w:tcPr>
          <w:p w14:paraId="453CA827" w14:textId="77777777" w:rsidR="00596DD7" w:rsidRPr="0033083D" w:rsidRDefault="00596DD7" w:rsidP="00462806">
            <w:pPr>
              <w:tabs>
                <w:tab w:val="left" w:pos="6912"/>
              </w:tabs>
              <w:rPr>
                <w:sz w:val="20"/>
                <w:szCs w:val="20"/>
              </w:rPr>
            </w:pPr>
            <w:r w:rsidRPr="0033083D">
              <w:rPr>
                <w:sz w:val="20"/>
                <w:szCs w:val="20"/>
              </w:rPr>
              <w:t>Iodine</w:t>
            </w:r>
          </w:p>
        </w:tc>
        <w:tc>
          <w:tcPr>
            <w:tcW w:w="6745" w:type="dxa"/>
          </w:tcPr>
          <w:p w14:paraId="430BB8E2" w14:textId="77777777" w:rsidR="00596DD7" w:rsidRPr="0033083D" w:rsidRDefault="00596DD7" w:rsidP="00462806">
            <w:pPr>
              <w:rPr>
                <w:sz w:val="20"/>
                <w:szCs w:val="20"/>
              </w:rPr>
            </w:pPr>
            <w:r w:rsidRPr="0033083D">
              <w:rPr>
                <w:sz w:val="20"/>
                <w:szCs w:val="20"/>
              </w:rPr>
              <w:t>Acetylene, ammonia (aqueous or anhydrous), hydrogen</w:t>
            </w:r>
          </w:p>
        </w:tc>
      </w:tr>
      <w:tr w:rsidR="00596DD7" w:rsidRPr="0033083D" w14:paraId="229159DF" w14:textId="77777777" w:rsidTr="000577CA">
        <w:tc>
          <w:tcPr>
            <w:tcW w:w="3325" w:type="dxa"/>
          </w:tcPr>
          <w:p w14:paraId="7DBADE15" w14:textId="77777777" w:rsidR="00596DD7" w:rsidRPr="0033083D" w:rsidRDefault="00596DD7" w:rsidP="00462806">
            <w:pPr>
              <w:tabs>
                <w:tab w:val="left" w:pos="6912"/>
              </w:tabs>
              <w:rPr>
                <w:sz w:val="20"/>
                <w:szCs w:val="20"/>
              </w:rPr>
            </w:pPr>
            <w:r w:rsidRPr="0033083D">
              <w:rPr>
                <w:sz w:val="20"/>
                <w:szCs w:val="20"/>
              </w:rPr>
              <w:lastRenderedPageBreak/>
              <w:t>Mercury</w:t>
            </w:r>
          </w:p>
        </w:tc>
        <w:tc>
          <w:tcPr>
            <w:tcW w:w="6745" w:type="dxa"/>
          </w:tcPr>
          <w:p w14:paraId="04E6BA9A" w14:textId="77777777" w:rsidR="00596DD7" w:rsidRPr="0033083D" w:rsidRDefault="00596DD7" w:rsidP="00462806">
            <w:pPr>
              <w:rPr>
                <w:sz w:val="20"/>
                <w:szCs w:val="20"/>
              </w:rPr>
            </w:pPr>
            <w:r w:rsidRPr="0033083D">
              <w:rPr>
                <w:sz w:val="20"/>
                <w:szCs w:val="20"/>
              </w:rPr>
              <w:t>Acetylene, fulminic acid, ammonia</w:t>
            </w:r>
          </w:p>
        </w:tc>
      </w:tr>
      <w:tr w:rsidR="00596DD7" w:rsidRPr="0033083D" w14:paraId="68AE3BED" w14:textId="77777777" w:rsidTr="000577CA">
        <w:tc>
          <w:tcPr>
            <w:tcW w:w="3325" w:type="dxa"/>
          </w:tcPr>
          <w:p w14:paraId="3D319521" w14:textId="77777777" w:rsidR="00596DD7" w:rsidRPr="0033083D" w:rsidRDefault="00596DD7" w:rsidP="00462806">
            <w:pPr>
              <w:tabs>
                <w:tab w:val="left" w:pos="6912"/>
              </w:tabs>
              <w:rPr>
                <w:sz w:val="20"/>
                <w:szCs w:val="20"/>
              </w:rPr>
            </w:pPr>
            <w:r w:rsidRPr="0033083D">
              <w:rPr>
                <w:sz w:val="20"/>
                <w:szCs w:val="20"/>
              </w:rPr>
              <w:t>Nitrates</w:t>
            </w:r>
          </w:p>
        </w:tc>
        <w:tc>
          <w:tcPr>
            <w:tcW w:w="6745" w:type="dxa"/>
          </w:tcPr>
          <w:p w14:paraId="3232FA04" w14:textId="77777777" w:rsidR="00596DD7" w:rsidRPr="0033083D" w:rsidRDefault="00596DD7" w:rsidP="00462806">
            <w:pPr>
              <w:rPr>
                <w:sz w:val="20"/>
                <w:szCs w:val="20"/>
              </w:rPr>
            </w:pPr>
            <w:r w:rsidRPr="0033083D">
              <w:rPr>
                <w:sz w:val="20"/>
                <w:szCs w:val="20"/>
              </w:rPr>
              <w:t>Sulfuric acid</w:t>
            </w:r>
          </w:p>
        </w:tc>
      </w:tr>
      <w:tr w:rsidR="00596DD7" w:rsidRPr="0033083D" w14:paraId="0C4504B9" w14:textId="77777777" w:rsidTr="000577CA">
        <w:tc>
          <w:tcPr>
            <w:tcW w:w="3325" w:type="dxa"/>
          </w:tcPr>
          <w:p w14:paraId="7F3DD015" w14:textId="77777777" w:rsidR="00596DD7" w:rsidRPr="0033083D" w:rsidRDefault="00596DD7" w:rsidP="00462806">
            <w:pPr>
              <w:tabs>
                <w:tab w:val="left" w:pos="6912"/>
              </w:tabs>
              <w:rPr>
                <w:sz w:val="20"/>
                <w:szCs w:val="20"/>
              </w:rPr>
            </w:pPr>
            <w:r w:rsidRPr="0033083D">
              <w:rPr>
                <w:sz w:val="20"/>
                <w:szCs w:val="20"/>
              </w:rPr>
              <w:t>Nitric acid (concentrated)</w:t>
            </w:r>
          </w:p>
        </w:tc>
        <w:tc>
          <w:tcPr>
            <w:tcW w:w="6745" w:type="dxa"/>
          </w:tcPr>
          <w:p w14:paraId="01649F6F" w14:textId="77777777" w:rsidR="00596DD7" w:rsidRPr="0033083D" w:rsidRDefault="00596DD7" w:rsidP="00462806">
            <w:pPr>
              <w:rPr>
                <w:sz w:val="20"/>
                <w:szCs w:val="20"/>
              </w:rPr>
            </w:pPr>
            <w:r w:rsidRPr="0033083D">
              <w:rPr>
                <w:sz w:val="20"/>
                <w:szCs w:val="20"/>
              </w:rPr>
              <w:t>Acetic acid, aniline, chromic acid, hydrocyanic acid, hydrogen sulfide, flammable liquids, flammable gases, copper, brass, any heavy metals</w:t>
            </w:r>
          </w:p>
        </w:tc>
      </w:tr>
      <w:tr w:rsidR="00596DD7" w:rsidRPr="0033083D" w14:paraId="29B32573" w14:textId="77777777" w:rsidTr="000577CA">
        <w:tc>
          <w:tcPr>
            <w:tcW w:w="3325" w:type="dxa"/>
          </w:tcPr>
          <w:p w14:paraId="4ED2E4CE" w14:textId="77777777" w:rsidR="00596DD7" w:rsidRPr="0033083D" w:rsidRDefault="00596DD7" w:rsidP="00462806">
            <w:pPr>
              <w:tabs>
                <w:tab w:val="left" w:pos="6912"/>
              </w:tabs>
              <w:rPr>
                <w:sz w:val="20"/>
                <w:szCs w:val="20"/>
              </w:rPr>
            </w:pPr>
            <w:r w:rsidRPr="0033083D">
              <w:rPr>
                <w:sz w:val="20"/>
                <w:szCs w:val="20"/>
              </w:rPr>
              <w:t>Nitrites</w:t>
            </w:r>
          </w:p>
        </w:tc>
        <w:tc>
          <w:tcPr>
            <w:tcW w:w="6745" w:type="dxa"/>
          </w:tcPr>
          <w:p w14:paraId="0BA08FA3" w14:textId="77777777" w:rsidR="00596DD7" w:rsidRPr="0033083D" w:rsidRDefault="00596DD7" w:rsidP="00462806">
            <w:pPr>
              <w:rPr>
                <w:sz w:val="20"/>
                <w:szCs w:val="20"/>
              </w:rPr>
            </w:pPr>
            <w:r w:rsidRPr="0033083D">
              <w:rPr>
                <w:sz w:val="20"/>
                <w:szCs w:val="20"/>
              </w:rPr>
              <w:t>Acids</w:t>
            </w:r>
          </w:p>
        </w:tc>
      </w:tr>
      <w:tr w:rsidR="00596DD7" w:rsidRPr="0033083D" w14:paraId="2298261D" w14:textId="77777777" w:rsidTr="000577CA">
        <w:tc>
          <w:tcPr>
            <w:tcW w:w="3325" w:type="dxa"/>
          </w:tcPr>
          <w:p w14:paraId="58B08052" w14:textId="77777777" w:rsidR="00596DD7" w:rsidRPr="0033083D" w:rsidRDefault="00596DD7" w:rsidP="00462806">
            <w:pPr>
              <w:tabs>
                <w:tab w:val="left" w:pos="6912"/>
              </w:tabs>
              <w:rPr>
                <w:sz w:val="20"/>
                <w:szCs w:val="20"/>
              </w:rPr>
            </w:pPr>
            <w:r w:rsidRPr="0033083D">
              <w:rPr>
                <w:sz w:val="20"/>
                <w:szCs w:val="20"/>
              </w:rPr>
              <w:t>Nitroparaffins</w:t>
            </w:r>
          </w:p>
        </w:tc>
        <w:tc>
          <w:tcPr>
            <w:tcW w:w="6745" w:type="dxa"/>
          </w:tcPr>
          <w:p w14:paraId="0637B7F0" w14:textId="77777777" w:rsidR="00596DD7" w:rsidRPr="0033083D" w:rsidRDefault="00596DD7" w:rsidP="00462806">
            <w:pPr>
              <w:rPr>
                <w:sz w:val="20"/>
                <w:szCs w:val="20"/>
              </w:rPr>
            </w:pPr>
            <w:r w:rsidRPr="0033083D">
              <w:rPr>
                <w:sz w:val="20"/>
                <w:szCs w:val="20"/>
              </w:rPr>
              <w:t>Inorganic bases, amines</w:t>
            </w:r>
          </w:p>
        </w:tc>
      </w:tr>
      <w:tr w:rsidR="00596DD7" w:rsidRPr="0033083D" w14:paraId="777AA922" w14:textId="77777777" w:rsidTr="000577CA">
        <w:tc>
          <w:tcPr>
            <w:tcW w:w="3325" w:type="dxa"/>
          </w:tcPr>
          <w:p w14:paraId="41FAFBA7" w14:textId="77777777" w:rsidR="00596DD7" w:rsidRPr="0033083D" w:rsidRDefault="00596DD7" w:rsidP="00462806">
            <w:pPr>
              <w:tabs>
                <w:tab w:val="left" w:pos="6912"/>
              </w:tabs>
              <w:rPr>
                <w:sz w:val="20"/>
                <w:szCs w:val="20"/>
              </w:rPr>
            </w:pPr>
            <w:r w:rsidRPr="0033083D">
              <w:rPr>
                <w:sz w:val="20"/>
                <w:szCs w:val="20"/>
              </w:rPr>
              <w:t>Oxalic acid</w:t>
            </w:r>
          </w:p>
        </w:tc>
        <w:tc>
          <w:tcPr>
            <w:tcW w:w="6745" w:type="dxa"/>
          </w:tcPr>
          <w:p w14:paraId="54951CB2" w14:textId="77777777" w:rsidR="00596DD7" w:rsidRPr="0033083D" w:rsidRDefault="00596DD7" w:rsidP="00462806">
            <w:pPr>
              <w:rPr>
                <w:sz w:val="20"/>
                <w:szCs w:val="20"/>
              </w:rPr>
            </w:pPr>
            <w:r w:rsidRPr="0033083D">
              <w:rPr>
                <w:sz w:val="20"/>
                <w:szCs w:val="20"/>
              </w:rPr>
              <w:t>Silver, mercury</w:t>
            </w:r>
          </w:p>
        </w:tc>
      </w:tr>
      <w:tr w:rsidR="00596DD7" w:rsidRPr="0033083D" w14:paraId="171A36A6" w14:textId="77777777" w:rsidTr="000577CA">
        <w:tc>
          <w:tcPr>
            <w:tcW w:w="3325" w:type="dxa"/>
          </w:tcPr>
          <w:p w14:paraId="37B780B4" w14:textId="77777777" w:rsidR="00596DD7" w:rsidRPr="0033083D" w:rsidRDefault="00596DD7" w:rsidP="00462806">
            <w:pPr>
              <w:tabs>
                <w:tab w:val="left" w:pos="6912"/>
              </w:tabs>
              <w:rPr>
                <w:sz w:val="20"/>
                <w:szCs w:val="20"/>
              </w:rPr>
            </w:pPr>
            <w:r w:rsidRPr="0033083D">
              <w:rPr>
                <w:sz w:val="20"/>
                <w:szCs w:val="20"/>
              </w:rPr>
              <w:t>Oxygen</w:t>
            </w:r>
          </w:p>
        </w:tc>
        <w:tc>
          <w:tcPr>
            <w:tcW w:w="6745" w:type="dxa"/>
          </w:tcPr>
          <w:p w14:paraId="15D13CE7" w14:textId="77777777" w:rsidR="00596DD7" w:rsidRPr="0033083D" w:rsidRDefault="00596DD7" w:rsidP="00462806">
            <w:pPr>
              <w:rPr>
                <w:sz w:val="20"/>
                <w:szCs w:val="20"/>
              </w:rPr>
            </w:pPr>
            <w:r w:rsidRPr="0033083D">
              <w:rPr>
                <w:sz w:val="20"/>
                <w:szCs w:val="20"/>
              </w:rPr>
              <w:t>Oils, grease, hydrogen, flammable liquids, solids, or gases</w:t>
            </w:r>
          </w:p>
        </w:tc>
      </w:tr>
      <w:tr w:rsidR="00596DD7" w:rsidRPr="0033083D" w14:paraId="7E5B4AE7" w14:textId="77777777" w:rsidTr="000577CA">
        <w:tc>
          <w:tcPr>
            <w:tcW w:w="3325" w:type="dxa"/>
          </w:tcPr>
          <w:p w14:paraId="63AF31C7" w14:textId="77777777" w:rsidR="00596DD7" w:rsidRPr="0033083D" w:rsidRDefault="00596DD7" w:rsidP="00462806">
            <w:pPr>
              <w:tabs>
                <w:tab w:val="left" w:pos="6912"/>
              </w:tabs>
              <w:rPr>
                <w:sz w:val="20"/>
                <w:szCs w:val="20"/>
              </w:rPr>
            </w:pPr>
            <w:r w:rsidRPr="0033083D">
              <w:rPr>
                <w:sz w:val="20"/>
                <w:szCs w:val="20"/>
              </w:rPr>
              <w:t>Phosphorous (white)</w:t>
            </w:r>
          </w:p>
        </w:tc>
        <w:tc>
          <w:tcPr>
            <w:tcW w:w="6745" w:type="dxa"/>
          </w:tcPr>
          <w:p w14:paraId="53159754" w14:textId="77777777" w:rsidR="00596DD7" w:rsidRPr="0033083D" w:rsidRDefault="00596DD7" w:rsidP="00462806">
            <w:pPr>
              <w:rPr>
                <w:sz w:val="20"/>
                <w:szCs w:val="20"/>
              </w:rPr>
            </w:pPr>
            <w:r w:rsidRPr="0033083D">
              <w:rPr>
                <w:sz w:val="20"/>
                <w:szCs w:val="20"/>
              </w:rPr>
              <w:t>Air, oxygen, alkalis, reducing agents</w:t>
            </w:r>
          </w:p>
        </w:tc>
      </w:tr>
      <w:tr w:rsidR="00596DD7" w:rsidRPr="0033083D" w14:paraId="03ABFAE4" w14:textId="77777777" w:rsidTr="000577CA">
        <w:tc>
          <w:tcPr>
            <w:tcW w:w="3325" w:type="dxa"/>
          </w:tcPr>
          <w:p w14:paraId="5C636AFA" w14:textId="275C2822" w:rsidR="00596DD7" w:rsidRPr="0033083D" w:rsidRDefault="00596DD7"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0"/>
                <w:szCs w:val="20"/>
              </w:rPr>
            </w:pPr>
            <w:r w:rsidRPr="0033083D">
              <w:rPr>
                <w:sz w:val="20"/>
                <w:szCs w:val="20"/>
              </w:rPr>
              <w:t>Potassium</w:t>
            </w:r>
          </w:p>
        </w:tc>
        <w:tc>
          <w:tcPr>
            <w:tcW w:w="6745" w:type="dxa"/>
          </w:tcPr>
          <w:p w14:paraId="6D0BEB29" w14:textId="77777777" w:rsidR="00596DD7" w:rsidRPr="0033083D" w:rsidRDefault="00596DD7"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0"/>
                <w:szCs w:val="20"/>
              </w:rPr>
            </w:pPr>
            <w:r w:rsidRPr="0033083D">
              <w:rPr>
                <w:sz w:val="20"/>
                <w:szCs w:val="20"/>
              </w:rPr>
              <w:t>Carbon tetrachloride, carbon dioxide, water</w:t>
            </w:r>
          </w:p>
          <w:p w14:paraId="7D4964C6" w14:textId="77777777" w:rsidR="00596DD7" w:rsidRPr="0033083D" w:rsidRDefault="00596DD7" w:rsidP="00462806">
            <w:pPr>
              <w:rPr>
                <w:sz w:val="20"/>
                <w:szCs w:val="20"/>
              </w:rPr>
            </w:pPr>
          </w:p>
        </w:tc>
      </w:tr>
      <w:tr w:rsidR="00596DD7" w:rsidRPr="0033083D" w14:paraId="041247F7" w14:textId="77777777" w:rsidTr="000577CA">
        <w:tc>
          <w:tcPr>
            <w:tcW w:w="3325" w:type="dxa"/>
          </w:tcPr>
          <w:p w14:paraId="77C4B326" w14:textId="77777777" w:rsidR="00596DD7" w:rsidRPr="0033083D" w:rsidRDefault="00596DD7" w:rsidP="00462806">
            <w:pPr>
              <w:tabs>
                <w:tab w:val="left" w:pos="6912"/>
              </w:tabs>
              <w:rPr>
                <w:sz w:val="20"/>
                <w:szCs w:val="20"/>
              </w:rPr>
            </w:pPr>
            <w:r w:rsidRPr="0033083D">
              <w:rPr>
                <w:sz w:val="20"/>
                <w:szCs w:val="20"/>
              </w:rPr>
              <w:t>Potassium perchlorate (see also chlorates)</w:t>
            </w:r>
          </w:p>
        </w:tc>
        <w:tc>
          <w:tcPr>
            <w:tcW w:w="6745" w:type="dxa"/>
          </w:tcPr>
          <w:p w14:paraId="5019AD18" w14:textId="77777777" w:rsidR="00596DD7" w:rsidRPr="0033083D" w:rsidRDefault="00596DD7" w:rsidP="00462806">
            <w:pPr>
              <w:rPr>
                <w:sz w:val="20"/>
                <w:szCs w:val="20"/>
              </w:rPr>
            </w:pPr>
            <w:r w:rsidRPr="0033083D">
              <w:rPr>
                <w:sz w:val="20"/>
                <w:szCs w:val="20"/>
              </w:rPr>
              <w:t>Sulfuric and other acids</w:t>
            </w:r>
          </w:p>
        </w:tc>
      </w:tr>
      <w:tr w:rsidR="00596DD7" w:rsidRPr="0033083D" w14:paraId="121E63AA" w14:textId="77777777" w:rsidTr="000577CA">
        <w:tc>
          <w:tcPr>
            <w:tcW w:w="3325" w:type="dxa"/>
          </w:tcPr>
          <w:p w14:paraId="4C5F84D4" w14:textId="77777777" w:rsidR="00596DD7" w:rsidRPr="0033083D" w:rsidRDefault="00596DD7" w:rsidP="00462806">
            <w:pPr>
              <w:tabs>
                <w:tab w:val="left" w:pos="6912"/>
              </w:tabs>
              <w:rPr>
                <w:sz w:val="20"/>
                <w:szCs w:val="20"/>
              </w:rPr>
            </w:pPr>
            <w:r w:rsidRPr="0033083D">
              <w:rPr>
                <w:sz w:val="20"/>
                <w:szCs w:val="20"/>
              </w:rPr>
              <w:t>Potassium permanganate</w:t>
            </w:r>
          </w:p>
        </w:tc>
        <w:tc>
          <w:tcPr>
            <w:tcW w:w="6745" w:type="dxa"/>
          </w:tcPr>
          <w:p w14:paraId="07779867" w14:textId="77777777" w:rsidR="00596DD7" w:rsidRPr="0033083D" w:rsidRDefault="00596DD7" w:rsidP="00462806">
            <w:pPr>
              <w:rPr>
                <w:sz w:val="20"/>
                <w:szCs w:val="20"/>
              </w:rPr>
            </w:pPr>
            <w:r w:rsidRPr="0033083D">
              <w:rPr>
                <w:sz w:val="20"/>
                <w:szCs w:val="20"/>
              </w:rPr>
              <w:t>Glycerol, ethylene glycol, benzaldehyde, sulfuric acid</w:t>
            </w:r>
          </w:p>
        </w:tc>
      </w:tr>
      <w:tr w:rsidR="00596DD7" w:rsidRPr="0033083D" w14:paraId="106791CD" w14:textId="77777777" w:rsidTr="000577CA">
        <w:tc>
          <w:tcPr>
            <w:tcW w:w="3325" w:type="dxa"/>
          </w:tcPr>
          <w:p w14:paraId="32E225BC" w14:textId="77777777" w:rsidR="00596DD7" w:rsidRPr="0033083D" w:rsidRDefault="00596DD7" w:rsidP="00462806">
            <w:pPr>
              <w:tabs>
                <w:tab w:val="left" w:pos="6912"/>
              </w:tabs>
              <w:rPr>
                <w:sz w:val="20"/>
                <w:szCs w:val="20"/>
              </w:rPr>
            </w:pPr>
            <w:r w:rsidRPr="0033083D">
              <w:rPr>
                <w:sz w:val="20"/>
                <w:szCs w:val="20"/>
              </w:rPr>
              <w:t>Selenides</w:t>
            </w:r>
          </w:p>
        </w:tc>
        <w:tc>
          <w:tcPr>
            <w:tcW w:w="6745" w:type="dxa"/>
          </w:tcPr>
          <w:p w14:paraId="28CE60E2" w14:textId="77777777" w:rsidR="00596DD7" w:rsidRPr="0033083D" w:rsidRDefault="00596DD7" w:rsidP="00462806">
            <w:pPr>
              <w:rPr>
                <w:sz w:val="20"/>
                <w:szCs w:val="20"/>
              </w:rPr>
            </w:pPr>
            <w:r w:rsidRPr="0033083D">
              <w:rPr>
                <w:sz w:val="20"/>
                <w:szCs w:val="20"/>
              </w:rPr>
              <w:t>Reducing agents</w:t>
            </w:r>
          </w:p>
        </w:tc>
      </w:tr>
      <w:tr w:rsidR="00596DD7" w:rsidRPr="0033083D" w14:paraId="1018CAC2" w14:textId="77777777" w:rsidTr="000577CA">
        <w:tc>
          <w:tcPr>
            <w:tcW w:w="3325" w:type="dxa"/>
          </w:tcPr>
          <w:p w14:paraId="705114D3" w14:textId="77777777" w:rsidR="00596DD7" w:rsidRPr="0033083D" w:rsidRDefault="00596DD7" w:rsidP="00462806">
            <w:pPr>
              <w:tabs>
                <w:tab w:val="left" w:pos="6912"/>
              </w:tabs>
              <w:rPr>
                <w:sz w:val="20"/>
                <w:szCs w:val="20"/>
              </w:rPr>
            </w:pPr>
            <w:r w:rsidRPr="0033083D">
              <w:rPr>
                <w:sz w:val="20"/>
                <w:szCs w:val="20"/>
              </w:rPr>
              <w:t>Silver</w:t>
            </w:r>
          </w:p>
        </w:tc>
        <w:tc>
          <w:tcPr>
            <w:tcW w:w="6745" w:type="dxa"/>
          </w:tcPr>
          <w:p w14:paraId="7198DB0F" w14:textId="77777777" w:rsidR="00596DD7" w:rsidRPr="0033083D" w:rsidRDefault="00596DD7" w:rsidP="00462806">
            <w:pPr>
              <w:rPr>
                <w:sz w:val="20"/>
                <w:szCs w:val="20"/>
              </w:rPr>
            </w:pPr>
            <w:r w:rsidRPr="0033083D">
              <w:rPr>
                <w:sz w:val="20"/>
                <w:szCs w:val="20"/>
              </w:rPr>
              <w:t>Acetylene, oxalic acid, tartaric acid, ammonium compounds, fulminic acid</w:t>
            </w:r>
          </w:p>
        </w:tc>
      </w:tr>
      <w:tr w:rsidR="00596DD7" w:rsidRPr="0033083D" w14:paraId="7286DC35" w14:textId="77777777" w:rsidTr="000577CA">
        <w:tc>
          <w:tcPr>
            <w:tcW w:w="3325" w:type="dxa"/>
          </w:tcPr>
          <w:p w14:paraId="22273524" w14:textId="77777777" w:rsidR="00596DD7" w:rsidRPr="0033083D" w:rsidRDefault="00596DD7" w:rsidP="00462806">
            <w:pPr>
              <w:tabs>
                <w:tab w:val="left" w:pos="6912"/>
              </w:tabs>
              <w:rPr>
                <w:sz w:val="20"/>
                <w:szCs w:val="20"/>
              </w:rPr>
            </w:pPr>
            <w:r w:rsidRPr="0033083D">
              <w:rPr>
                <w:sz w:val="20"/>
                <w:szCs w:val="20"/>
              </w:rPr>
              <w:t>Sodium</w:t>
            </w:r>
          </w:p>
        </w:tc>
        <w:tc>
          <w:tcPr>
            <w:tcW w:w="6745" w:type="dxa"/>
          </w:tcPr>
          <w:p w14:paraId="552E768D" w14:textId="77777777" w:rsidR="00596DD7" w:rsidRPr="0033083D" w:rsidRDefault="00596DD7" w:rsidP="00462806">
            <w:pPr>
              <w:rPr>
                <w:sz w:val="20"/>
                <w:szCs w:val="20"/>
              </w:rPr>
            </w:pPr>
            <w:r w:rsidRPr="0033083D">
              <w:rPr>
                <w:sz w:val="20"/>
                <w:szCs w:val="20"/>
              </w:rPr>
              <w:t>Carbon tetrachloride, carbon dioxide, water</w:t>
            </w:r>
          </w:p>
        </w:tc>
      </w:tr>
      <w:tr w:rsidR="00596DD7" w:rsidRPr="0033083D" w14:paraId="1F19216E" w14:textId="77777777" w:rsidTr="000577CA">
        <w:tc>
          <w:tcPr>
            <w:tcW w:w="3325" w:type="dxa"/>
          </w:tcPr>
          <w:p w14:paraId="3ABAC70E" w14:textId="77777777" w:rsidR="00596DD7" w:rsidRPr="0033083D" w:rsidRDefault="00596DD7" w:rsidP="00462806">
            <w:pPr>
              <w:tabs>
                <w:tab w:val="left" w:pos="6912"/>
              </w:tabs>
              <w:rPr>
                <w:sz w:val="20"/>
                <w:szCs w:val="20"/>
              </w:rPr>
            </w:pPr>
            <w:r w:rsidRPr="0033083D">
              <w:rPr>
                <w:sz w:val="20"/>
                <w:szCs w:val="20"/>
              </w:rPr>
              <w:t>Sodium nitrite</w:t>
            </w:r>
          </w:p>
        </w:tc>
        <w:tc>
          <w:tcPr>
            <w:tcW w:w="6745" w:type="dxa"/>
          </w:tcPr>
          <w:p w14:paraId="2A7329D9" w14:textId="77777777" w:rsidR="00596DD7" w:rsidRPr="0033083D" w:rsidRDefault="00596DD7" w:rsidP="00462806">
            <w:pPr>
              <w:rPr>
                <w:sz w:val="20"/>
                <w:szCs w:val="20"/>
              </w:rPr>
            </w:pPr>
            <w:r w:rsidRPr="0033083D">
              <w:rPr>
                <w:sz w:val="20"/>
                <w:szCs w:val="20"/>
              </w:rPr>
              <w:t>Ammonium nitrate and other ammonium salts</w:t>
            </w:r>
          </w:p>
        </w:tc>
      </w:tr>
      <w:tr w:rsidR="00596DD7" w:rsidRPr="0033083D" w14:paraId="2212C14C" w14:textId="77777777" w:rsidTr="000577CA">
        <w:tc>
          <w:tcPr>
            <w:tcW w:w="3325" w:type="dxa"/>
          </w:tcPr>
          <w:p w14:paraId="22244A43" w14:textId="77777777" w:rsidR="00596DD7" w:rsidRPr="0033083D" w:rsidRDefault="00596DD7" w:rsidP="00462806">
            <w:pPr>
              <w:tabs>
                <w:tab w:val="left" w:pos="6912"/>
              </w:tabs>
              <w:rPr>
                <w:sz w:val="20"/>
                <w:szCs w:val="20"/>
              </w:rPr>
            </w:pPr>
            <w:r w:rsidRPr="0033083D">
              <w:rPr>
                <w:sz w:val="20"/>
                <w:szCs w:val="20"/>
              </w:rPr>
              <w:t>Sodium peroxide</w:t>
            </w:r>
          </w:p>
        </w:tc>
        <w:tc>
          <w:tcPr>
            <w:tcW w:w="6745" w:type="dxa"/>
          </w:tcPr>
          <w:p w14:paraId="6541A2E3" w14:textId="77777777" w:rsidR="00596DD7" w:rsidRPr="0033083D" w:rsidRDefault="00596DD7" w:rsidP="00462806">
            <w:pPr>
              <w:rPr>
                <w:sz w:val="20"/>
                <w:szCs w:val="20"/>
              </w:rPr>
            </w:pPr>
            <w:r w:rsidRPr="0033083D">
              <w:rPr>
                <w:sz w:val="20"/>
                <w:szCs w:val="20"/>
              </w:rPr>
              <w:t xml:space="preserve">Ethyl or methyl alcohol, glacial acetic acid, acetic anhydride, benzaldehyde, carbon disulfide, </w:t>
            </w:r>
            <w:proofErr w:type="spellStart"/>
            <w:r w:rsidRPr="0033083D">
              <w:rPr>
                <w:sz w:val="20"/>
                <w:szCs w:val="20"/>
              </w:rPr>
              <w:t>glycerine</w:t>
            </w:r>
            <w:proofErr w:type="spellEnd"/>
            <w:r w:rsidRPr="0033083D">
              <w:rPr>
                <w:sz w:val="20"/>
                <w:szCs w:val="20"/>
              </w:rPr>
              <w:t>, ethylene glycol, ethyl acetate, methyl acetate, furfural</w:t>
            </w:r>
          </w:p>
        </w:tc>
      </w:tr>
      <w:tr w:rsidR="00596DD7" w:rsidRPr="0033083D" w14:paraId="3C975D75" w14:textId="77777777" w:rsidTr="000577CA">
        <w:tc>
          <w:tcPr>
            <w:tcW w:w="3325" w:type="dxa"/>
          </w:tcPr>
          <w:p w14:paraId="448E4A7D" w14:textId="77777777" w:rsidR="00596DD7" w:rsidRPr="0033083D" w:rsidRDefault="00596DD7" w:rsidP="00462806">
            <w:pPr>
              <w:tabs>
                <w:tab w:val="left" w:pos="6912"/>
              </w:tabs>
              <w:rPr>
                <w:sz w:val="20"/>
                <w:szCs w:val="20"/>
              </w:rPr>
            </w:pPr>
            <w:r w:rsidRPr="0033083D">
              <w:rPr>
                <w:sz w:val="20"/>
                <w:szCs w:val="20"/>
              </w:rPr>
              <w:t>Sulfides</w:t>
            </w:r>
          </w:p>
        </w:tc>
        <w:tc>
          <w:tcPr>
            <w:tcW w:w="6745" w:type="dxa"/>
          </w:tcPr>
          <w:p w14:paraId="21CC7AFF" w14:textId="77777777" w:rsidR="00596DD7" w:rsidRPr="0033083D" w:rsidRDefault="00596DD7" w:rsidP="00462806">
            <w:pPr>
              <w:rPr>
                <w:sz w:val="20"/>
                <w:szCs w:val="20"/>
              </w:rPr>
            </w:pPr>
            <w:r w:rsidRPr="0033083D">
              <w:rPr>
                <w:sz w:val="20"/>
                <w:szCs w:val="20"/>
              </w:rPr>
              <w:t>Acids</w:t>
            </w:r>
          </w:p>
        </w:tc>
      </w:tr>
      <w:tr w:rsidR="00596DD7" w:rsidRPr="0033083D" w14:paraId="4FA67A66" w14:textId="77777777" w:rsidTr="000577CA">
        <w:tc>
          <w:tcPr>
            <w:tcW w:w="3325" w:type="dxa"/>
          </w:tcPr>
          <w:p w14:paraId="15E91CA9" w14:textId="77777777" w:rsidR="00596DD7" w:rsidRPr="0033083D" w:rsidRDefault="00596DD7" w:rsidP="00462806">
            <w:pPr>
              <w:tabs>
                <w:tab w:val="left" w:pos="6912"/>
              </w:tabs>
              <w:rPr>
                <w:sz w:val="20"/>
                <w:szCs w:val="20"/>
              </w:rPr>
            </w:pPr>
            <w:r w:rsidRPr="0033083D">
              <w:rPr>
                <w:sz w:val="20"/>
                <w:szCs w:val="20"/>
              </w:rPr>
              <w:t>Sulfuric acid</w:t>
            </w:r>
          </w:p>
        </w:tc>
        <w:tc>
          <w:tcPr>
            <w:tcW w:w="6745" w:type="dxa"/>
          </w:tcPr>
          <w:p w14:paraId="2AFD39FD" w14:textId="77777777" w:rsidR="00596DD7" w:rsidRPr="0033083D" w:rsidRDefault="00596DD7" w:rsidP="00462806">
            <w:pPr>
              <w:rPr>
                <w:sz w:val="20"/>
                <w:szCs w:val="20"/>
              </w:rPr>
            </w:pPr>
            <w:r w:rsidRPr="0033083D">
              <w:rPr>
                <w:sz w:val="20"/>
                <w:szCs w:val="20"/>
              </w:rPr>
              <w:t>Potassium chlorate, potassium perchlorate, potassium permanganate, (similar compounds of light metals such as sodium, lithium)</w:t>
            </w:r>
          </w:p>
        </w:tc>
      </w:tr>
      <w:tr w:rsidR="00596DD7" w:rsidRPr="0033083D" w14:paraId="41927BD0" w14:textId="77777777" w:rsidTr="000577CA">
        <w:tc>
          <w:tcPr>
            <w:tcW w:w="3325" w:type="dxa"/>
          </w:tcPr>
          <w:p w14:paraId="40B26C94" w14:textId="77777777" w:rsidR="00596DD7" w:rsidRPr="0033083D" w:rsidRDefault="00596DD7" w:rsidP="00462806">
            <w:pPr>
              <w:tabs>
                <w:tab w:val="left" w:pos="6912"/>
              </w:tabs>
              <w:rPr>
                <w:sz w:val="20"/>
                <w:szCs w:val="20"/>
              </w:rPr>
            </w:pPr>
            <w:r w:rsidRPr="0033083D">
              <w:rPr>
                <w:sz w:val="20"/>
                <w:szCs w:val="20"/>
              </w:rPr>
              <w:t>Tellurides</w:t>
            </w:r>
          </w:p>
        </w:tc>
        <w:tc>
          <w:tcPr>
            <w:tcW w:w="6745" w:type="dxa"/>
          </w:tcPr>
          <w:p w14:paraId="17FC3539" w14:textId="77777777" w:rsidR="00596DD7" w:rsidRPr="0033083D" w:rsidRDefault="00596DD7" w:rsidP="00462806">
            <w:pPr>
              <w:rPr>
                <w:sz w:val="20"/>
                <w:szCs w:val="20"/>
              </w:rPr>
            </w:pPr>
            <w:r w:rsidRPr="0033083D">
              <w:rPr>
                <w:sz w:val="20"/>
                <w:szCs w:val="20"/>
              </w:rPr>
              <w:t>Reducing agents</w:t>
            </w:r>
          </w:p>
        </w:tc>
      </w:tr>
    </w:tbl>
    <w:p w14:paraId="66707EB2" w14:textId="5089B6D4" w:rsidR="00596DD7" w:rsidRPr="0033083D" w:rsidRDefault="00596DD7" w:rsidP="00462806">
      <w:pPr>
        <w:pStyle w:val="Heading2"/>
      </w:pPr>
      <w:bookmarkStart w:id="191" w:name="_Toc66970969"/>
      <w:bookmarkStart w:id="192" w:name="_Toc103696427"/>
      <w:bookmarkStart w:id="193" w:name="_Toc236147672"/>
      <w:bookmarkStart w:id="194" w:name="_Toc236219789"/>
      <w:r w:rsidRPr="0033083D">
        <w:t>Transporting Chemicals</w:t>
      </w:r>
      <w:bookmarkEnd w:id="191"/>
      <w:bookmarkEnd w:id="192"/>
      <w:bookmarkEnd w:id="193"/>
      <w:bookmarkEnd w:id="194"/>
    </w:p>
    <w:p w14:paraId="04B95666" w14:textId="77777777" w:rsidR="00596DD7" w:rsidRPr="0033083D" w:rsidRDefault="00596DD7" w:rsidP="00462806">
      <w:r w:rsidRPr="0033083D">
        <w:t>The risk for spills/releases and exposure is high during transport of chemicals. It is very important to follow these guidelines to minimize the potential for spills and releases to the environment and personnel exposure to chemicals.</w:t>
      </w:r>
    </w:p>
    <w:p w14:paraId="55343177" w14:textId="49A19039" w:rsidR="00596DD7" w:rsidRPr="0033083D" w:rsidRDefault="00596DD7" w:rsidP="00462806">
      <w:r w:rsidRPr="0033083D">
        <w:rPr>
          <w:highlight w:val="yellow"/>
        </w:rPr>
        <w:t>Please note that transport of hazardous chemicals on a vehicle travelling on public road can be performed only by personnel who have completed the Department of Transportation (DOT) Hazardous Materials training and certification</w:t>
      </w:r>
      <w:r w:rsidRPr="0033083D">
        <w:t>.</w:t>
      </w:r>
      <w:r w:rsidR="008B4752" w:rsidRPr="0033083D">
        <w:t xml:space="preserve"> </w:t>
      </w:r>
      <w:r w:rsidRPr="0033083D">
        <w:t>Anyone needing assistance with transporting hazardous chemicals from one building to another via a public road must consult with EH&amp;S for assistance.</w:t>
      </w:r>
    </w:p>
    <w:p w14:paraId="4E5A74BA" w14:textId="77777777" w:rsidR="00596DD7" w:rsidRPr="0033083D" w:rsidRDefault="00596DD7" w:rsidP="00462806">
      <w:r w:rsidRPr="0033083D">
        <w:t>When transporting chemicals by walking short distances between labs within the same building or between two adjacent buildings, follow these guidelines:</w:t>
      </w:r>
    </w:p>
    <w:p w14:paraId="7F3CDCE2" w14:textId="77777777" w:rsidR="00596DD7" w:rsidRPr="0033083D" w:rsidRDefault="00596DD7">
      <w:pPr>
        <w:numPr>
          <w:ilvl w:val="0"/>
          <w:numId w:val="36"/>
        </w:numPr>
        <w:rPr>
          <w:color w:val="000000"/>
        </w:rPr>
      </w:pPr>
      <w:r w:rsidRPr="0033083D">
        <w:rPr>
          <w:color w:val="000000"/>
        </w:rPr>
        <w:t>Individuals transporting chemicals must be familiar with the material’s hazards and know what to do in the event of a release or spill. Material Safety Data Sheets (MSDSs) are a good source for this information.</w:t>
      </w:r>
    </w:p>
    <w:p w14:paraId="5CF2B7B8" w14:textId="77777777" w:rsidR="00596DD7" w:rsidRPr="0033083D" w:rsidRDefault="00596DD7">
      <w:pPr>
        <w:numPr>
          <w:ilvl w:val="0"/>
          <w:numId w:val="36"/>
        </w:numPr>
        <w:rPr>
          <w:color w:val="000000"/>
        </w:rPr>
      </w:pPr>
      <w:r w:rsidRPr="0033083D">
        <w:rPr>
          <w:color w:val="000000"/>
        </w:rPr>
        <w:lastRenderedPageBreak/>
        <w:t>Materials that are unstable, explosive, or extremely or acutely hazardous should not be moved without first contacting EH&amp;S.</w:t>
      </w:r>
    </w:p>
    <w:p w14:paraId="667F0427" w14:textId="77777777" w:rsidR="00596DD7" w:rsidRPr="0033083D" w:rsidRDefault="00596DD7">
      <w:pPr>
        <w:numPr>
          <w:ilvl w:val="0"/>
          <w:numId w:val="36"/>
        </w:numPr>
        <w:rPr>
          <w:color w:val="000000"/>
        </w:rPr>
      </w:pPr>
      <w:r w:rsidRPr="0033083D">
        <w:rPr>
          <w:color w:val="000000"/>
        </w:rPr>
        <w:t>Hazardous chemicals must be attended at all times while being transported.</w:t>
      </w:r>
    </w:p>
    <w:p w14:paraId="31CF451A" w14:textId="77777777" w:rsidR="00596DD7" w:rsidRPr="0033083D" w:rsidRDefault="00596DD7">
      <w:pPr>
        <w:numPr>
          <w:ilvl w:val="0"/>
          <w:numId w:val="36"/>
        </w:numPr>
        <w:rPr>
          <w:color w:val="000000"/>
        </w:rPr>
      </w:pPr>
      <w:r w:rsidRPr="0033083D">
        <w:rPr>
          <w:color w:val="000000"/>
        </w:rPr>
        <w:t xml:space="preserve">Use puncture or break resistant approved secondary containers. Approved secondary containers are defined as commercially available bottle carriers made of rubber, metal, or plastic, with carrying handle(s), resistant to the chemical being transported and large enough to hold the contents of the chemical container in the event of breakage. </w:t>
      </w:r>
    </w:p>
    <w:p w14:paraId="779AD6BA" w14:textId="77777777" w:rsidR="00596DD7" w:rsidRPr="0033083D" w:rsidRDefault="00596DD7">
      <w:pPr>
        <w:numPr>
          <w:ilvl w:val="0"/>
          <w:numId w:val="36"/>
        </w:numPr>
        <w:rPr>
          <w:color w:val="000000"/>
        </w:rPr>
      </w:pPr>
      <w:r w:rsidRPr="0033083D">
        <w:rPr>
          <w:color w:val="000000"/>
        </w:rPr>
        <w:t xml:space="preserve">Use secondary containment that is capable of containing all materials in the event of a spill. Acceptable secondary containers include plastic bottle carriers with closed tops and handles and liquid-tight carts with lips on all four sides. </w:t>
      </w:r>
    </w:p>
    <w:p w14:paraId="0A2C8713" w14:textId="77777777" w:rsidR="00596DD7" w:rsidRPr="0033083D" w:rsidRDefault="00596DD7">
      <w:pPr>
        <w:numPr>
          <w:ilvl w:val="0"/>
          <w:numId w:val="36"/>
        </w:numPr>
        <w:rPr>
          <w:color w:val="000000"/>
        </w:rPr>
      </w:pPr>
      <w:r w:rsidRPr="0033083D">
        <w:rPr>
          <w:color w:val="000000"/>
        </w:rPr>
        <w:t>Label primary containers with the material’s chemical name and its hazards (e.g., “Acetone Caution—Flammable”). Secondary containment that obscures a primary container’s labeling must be labeled with the same information.</w:t>
      </w:r>
    </w:p>
    <w:p w14:paraId="69468DC9" w14:textId="77777777" w:rsidR="00596DD7" w:rsidRPr="0033083D" w:rsidRDefault="00596DD7">
      <w:pPr>
        <w:numPr>
          <w:ilvl w:val="0"/>
          <w:numId w:val="36"/>
        </w:numPr>
        <w:rPr>
          <w:color w:val="000000"/>
        </w:rPr>
      </w:pPr>
      <w:r w:rsidRPr="0033083D">
        <w:rPr>
          <w:color w:val="000000"/>
        </w:rPr>
        <w:t xml:space="preserve">Never transport non-compatible chemicals in the same secondary containment or in any way that might allow the chemicals to combine or react. </w:t>
      </w:r>
    </w:p>
    <w:p w14:paraId="52BA4677" w14:textId="77777777" w:rsidR="00596DD7" w:rsidRPr="0033083D" w:rsidRDefault="00596DD7">
      <w:pPr>
        <w:numPr>
          <w:ilvl w:val="0"/>
          <w:numId w:val="36"/>
        </w:numPr>
        <w:rPr>
          <w:color w:val="000000"/>
        </w:rPr>
      </w:pPr>
      <w:r w:rsidRPr="0033083D">
        <w:rPr>
          <w:color w:val="000000"/>
        </w:rPr>
        <w:t xml:space="preserve">Use sturdy carts for transporting multiple, large, or heavy containers. Carts used for secondary containment must have a liquid-tight tray with lips on four sides. </w:t>
      </w:r>
    </w:p>
    <w:p w14:paraId="4F2E1307" w14:textId="77777777" w:rsidR="00596DD7" w:rsidRPr="0033083D" w:rsidRDefault="00596DD7">
      <w:pPr>
        <w:numPr>
          <w:ilvl w:val="0"/>
          <w:numId w:val="37"/>
        </w:numPr>
      </w:pPr>
      <w:r w:rsidRPr="0033083D">
        <w:t>Wear appropriate Personal Protective Equipment (PPE). Safety glasses, lab coats, and impermeable gloves are some of the PPE that should be worn if hazardous chemicals might splash on skin or eyes if spilled during transport.</w:t>
      </w:r>
    </w:p>
    <w:p w14:paraId="359CDE8B" w14:textId="77777777" w:rsidR="00596DD7" w:rsidRPr="0033083D" w:rsidRDefault="00596DD7">
      <w:pPr>
        <w:numPr>
          <w:ilvl w:val="0"/>
          <w:numId w:val="37"/>
        </w:numPr>
      </w:pPr>
      <w:r w:rsidRPr="0033083D">
        <w:t xml:space="preserve">Use appropriate PPE including eye protection in the form of face shield or goggles, heavy gloves, heavy apron, and closed-toe shoes. </w:t>
      </w:r>
    </w:p>
    <w:p w14:paraId="5E123CA8" w14:textId="77777777" w:rsidR="00596DD7" w:rsidRPr="0033083D" w:rsidRDefault="00596DD7">
      <w:pPr>
        <w:numPr>
          <w:ilvl w:val="0"/>
          <w:numId w:val="37"/>
        </w:numPr>
      </w:pPr>
      <w:r w:rsidRPr="0033083D">
        <w:t xml:space="preserve">Transport compressed gas cylinders only with the valve covers screwed on and when securely attached to a compressed gas cart. </w:t>
      </w:r>
    </w:p>
    <w:p w14:paraId="7CADE1C7" w14:textId="77777777" w:rsidR="00596DD7" w:rsidRPr="0033083D" w:rsidRDefault="00596DD7">
      <w:pPr>
        <w:numPr>
          <w:ilvl w:val="0"/>
          <w:numId w:val="37"/>
        </w:numPr>
      </w:pPr>
      <w:r w:rsidRPr="0033083D">
        <w:t>When transporting cylinders of compressed gases, always strap the cylinder in a suitable hand truck and protect the valve with a cover cap.</w:t>
      </w:r>
    </w:p>
    <w:p w14:paraId="35BB8CF3" w14:textId="77777777" w:rsidR="00596DD7" w:rsidRPr="0033083D" w:rsidRDefault="00596DD7">
      <w:pPr>
        <w:numPr>
          <w:ilvl w:val="0"/>
          <w:numId w:val="37"/>
        </w:numPr>
      </w:pPr>
      <w:r w:rsidRPr="0033083D">
        <w:t>Use freight elevators for moving chemicals between floors. If freight elevators are not available, use uncrowded passenger elevators. Stairs should be used only if elevators are not available.</w:t>
      </w:r>
    </w:p>
    <w:p w14:paraId="771B1147" w14:textId="77777777" w:rsidR="00596DD7" w:rsidRPr="0033083D" w:rsidRDefault="00596DD7">
      <w:pPr>
        <w:numPr>
          <w:ilvl w:val="0"/>
          <w:numId w:val="37"/>
        </w:numPr>
      </w:pPr>
      <w:r w:rsidRPr="0033083D">
        <w:t xml:space="preserve">Transport cryogens only in approved storage vessels (e.g., dewar flasks with pressure relief mechanisms). </w:t>
      </w:r>
    </w:p>
    <w:p w14:paraId="6472CA2D" w14:textId="77777777" w:rsidR="00596DD7" w:rsidRPr="0033083D" w:rsidRDefault="00596DD7">
      <w:pPr>
        <w:numPr>
          <w:ilvl w:val="0"/>
          <w:numId w:val="37"/>
        </w:numPr>
      </w:pPr>
      <w:r w:rsidRPr="0033083D">
        <w:t>Immediately update chemical inventories to reflect the relocation of chemicals.</w:t>
      </w:r>
    </w:p>
    <w:p w14:paraId="22C30414" w14:textId="77777777" w:rsidR="00596DD7" w:rsidRPr="0033083D" w:rsidRDefault="00596DD7" w:rsidP="00462806">
      <w:pPr>
        <w:pStyle w:val="Heading2"/>
      </w:pPr>
      <w:bookmarkStart w:id="195" w:name="_Toc66970970"/>
      <w:bookmarkStart w:id="196" w:name="_Toc103696428"/>
      <w:bookmarkStart w:id="197" w:name="_Toc236147673"/>
      <w:bookmarkStart w:id="198" w:name="_Toc236219790"/>
      <w:bookmarkStart w:id="199" w:name="_Hlk35959991"/>
      <w:r w:rsidRPr="0033083D">
        <w:t>Shipping Hazardous Chemicals</w:t>
      </w:r>
      <w:bookmarkEnd w:id="195"/>
      <w:bookmarkEnd w:id="196"/>
      <w:bookmarkEnd w:id="197"/>
      <w:bookmarkEnd w:id="198"/>
    </w:p>
    <w:bookmarkEnd w:id="199"/>
    <w:p w14:paraId="2E80440A" w14:textId="254DF784" w:rsidR="007D4443" w:rsidRPr="0033083D" w:rsidRDefault="007D4443" w:rsidP="00462806">
      <w:pPr>
        <w:rPr>
          <w:color w:val="538135"/>
        </w:rPr>
      </w:pPr>
      <w:r w:rsidRPr="0033083D">
        <w:rPr>
          <w:color w:val="538135"/>
          <w:highlight w:val="yellow"/>
        </w:rPr>
        <w:t>Regulatory Reference</w:t>
      </w:r>
      <w:r w:rsidRPr="0033083D">
        <w:rPr>
          <w:color w:val="538135"/>
        </w:rPr>
        <w:t>:</w:t>
      </w:r>
      <w:r w:rsidR="008B4752" w:rsidRPr="0033083D">
        <w:rPr>
          <w:color w:val="538135"/>
        </w:rPr>
        <w:t xml:space="preserve"> </w:t>
      </w:r>
      <w:r w:rsidRPr="0033083D">
        <w:rPr>
          <w:color w:val="538135"/>
        </w:rPr>
        <w:t>49 CFR, Parts 100 to 185</w:t>
      </w:r>
    </w:p>
    <w:p w14:paraId="09BF0622" w14:textId="77777777" w:rsidR="00596DD7" w:rsidRPr="0033083D" w:rsidRDefault="00596DD7" w:rsidP="00462806">
      <w:r w:rsidRPr="0033083D">
        <w:t>Lab personnel may not ship hazardous materials including hazardous chemicals, infectious substances, radioactive materials, compressed gases, dry ice, liquid nitrogen, lithium batteries and more unless they have received training and certification from the U.S. Department of Transportation.</w:t>
      </w:r>
    </w:p>
    <w:p w14:paraId="005AF94F" w14:textId="77777777" w:rsidR="00596DD7" w:rsidRPr="0033083D" w:rsidRDefault="00596DD7" w:rsidP="00462806">
      <w:r w:rsidRPr="0033083D">
        <w:t>The U.S. Department of Transportation (US DOT) requires shipping training and that covers packaging and labeling of hazardous materials, the associated documentation, fines for non-compliance, and potential legal action if you are found to have willfully ignored hazardous materials shipping regulations.</w:t>
      </w:r>
    </w:p>
    <w:p w14:paraId="3D1AEC98" w14:textId="77777777" w:rsidR="00596DD7" w:rsidRPr="0033083D" w:rsidRDefault="00596DD7" w:rsidP="00462806">
      <w:r w:rsidRPr="0033083D">
        <w:t>International shipments may also be subject to import/export requirements.</w:t>
      </w:r>
    </w:p>
    <w:p w14:paraId="4CF35318" w14:textId="77777777" w:rsidR="00596DD7" w:rsidRPr="0033083D" w:rsidRDefault="00596DD7" w:rsidP="00462806">
      <w:r w:rsidRPr="0033083D">
        <w:t>For assistance in shipping hazardous chemicals, biohazardous materials, and radioactive materials, contact EH&amp;S at (803) 777-5269.</w:t>
      </w:r>
    </w:p>
    <w:p w14:paraId="2DC799B6" w14:textId="77777777" w:rsidR="00596DD7" w:rsidRPr="0033083D" w:rsidRDefault="00596DD7" w:rsidP="00462806">
      <w:pPr>
        <w:rPr>
          <w:b/>
          <w:bCs/>
        </w:rPr>
      </w:pPr>
      <w:r w:rsidRPr="0033083D">
        <w:rPr>
          <w:b/>
          <w:bCs/>
        </w:rPr>
        <w:t>Shipping Guides</w:t>
      </w:r>
    </w:p>
    <w:p w14:paraId="5D60945C" w14:textId="77777777" w:rsidR="00596DD7" w:rsidRPr="0033083D" w:rsidRDefault="00596DD7">
      <w:pPr>
        <w:numPr>
          <w:ilvl w:val="0"/>
          <w:numId w:val="43"/>
        </w:numPr>
        <w:rPr>
          <w:rStyle w:val="Hyperlink"/>
        </w:rPr>
      </w:pPr>
      <w:hyperlink r:id="rId41" w:history="1">
        <w:proofErr w:type="spellStart"/>
        <w:r w:rsidRPr="0033083D">
          <w:rPr>
            <w:rStyle w:val="Hyperlink"/>
          </w:rPr>
          <w:t>Fedex</w:t>
        </w:r>
        <w:proofErr w:type="spellEnd"/>
      </w:hyperlink>
    </w:p>
    <w:p w14:paraId="5D2884EE" w14:textId="77777777" w:rsidR="00596DD7" w:rsidRPr="0033083D" w:rsidRDefault="00596DD7">
      <w:pPr>
        <w:numPr>
          <w:ilvl w:val="0"/>
          <w:numId w:val="43"/>
        </w:numPr>
        <w:rPr>
          <w:rStyle w:val="Hyperlink"/>
        </w:rPr>
      </w:pPr>
      <w:hyperlink r:id="rId42" w:history="1">
        <w:r w:rsidRPr="0033083D">
          <w:rPr>
            <w:rStyle w:val="Hyperlink"/>
          </w:rPr>
          <w:t>UPS</w:t>
        </w:r>
      </w:hyperlink>
    </w:p>
    <w:p w14:paraId="768093CC" w14:textId="77777777" w:rsidR="00122153" w:rsidRPr="0033083D" w:rsidRDefault="00122153"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3DB2E42F" w14:textId="06FF9655" w:rsidR="00122153" w:rsidRPr="0033083D" w:rsidRDefault="00826873" w:rsidP="007743B4">
      <w:pPr>
        <w:pStyle w:val="Heading1"/>
        <w:rPr>
          <w:sz w:val="20"/>
          <w:szCs w:val="20"/>
        </w:rPr>
      </w:pPr>
      <w:bookmarkStart w:id="200" w:name="_Toc236219791"/>
      <w:bookmarkStart w:id="201" w:name="_Hlk103779552"/>
      <w:r w:rsidRPr="00826873">
        <w:rPr>
          <w:sz w:val="20"/>
          <w:szCs w:val="20"/>
        </w:rPr>
        <w:lastRenderedPageBreak/>
        <w:t>Chapter 12. Chemical Hazards</w:t>
      </w:r>
      <w:bookmarkEnd w:id="200"/>
    </w:p>
    <w:p w14:paraId="54399A38" w14:textId="281C9B04" w:rsidR="006E73AD" w:rsidRPr="0033083D" w:rsidRDefault="000F1195" w:rsidP="006E73AD">
      <w:pPr>
        <w:pStyle w:val="Heading2"/>
      </w:pPr>
      <w:bookmarkStart w:id="202" w:name="_Toc236219792"/>
      <w:bookmarkEnd w:id="201"/>
      <w:r>
        <w:t>Corrosives</w:t>
      </w:r>
      <w:bookmarkEnd w:id="202"/>
    </w:p>
    <w:p w14:paraId="40DE3461" w14:textId="77777777" w:rsidR="006E73AD" w:rsidRPr="0033083D" w:rsidRDefault="006E73AD" w:rsidP="006E73AD">
      <w:pPr>
        <w:pStyle w:val="Heading4"/>
      </w:pPr>
      <w:r w:rsidRPr="0033083D">
        <w:t>Definition and Hazard Characteristics</w:t>
      </w:r>
    </w:p>
    <w:p w14:paraId="278C4581" w14:textId="77777777" w:rsidR="006E73AD" w:rsidRPr="0033083D" w:rsidRDefault="006E73AD">
      <w:pPr>
        <w:numPr>
          <w:ilvl w:val="1"/>
          <w:numId w:val="91"/>
        </w:numPr>
        <w:ind w:left="720"/>
        <w:rPr>
          <w:rFonts w:eastAsia="Aptos"/>
          <w:kern w:val="2"/>
        </w:rPr>
      </w:pPr>
      <w:r w:rsidRPr="0033083D">
        <w:rPr>
          <w:rFonts w:eastAsia="Verdana"/>
          <w:kern w:val="2"/>
        </w:rPr>
        <w:t>A corrosive substance is a chemical that causes destruction of living tissue or metals upon contact. Corrosives include strong acids, strong bases, and agents with dehydrating or fuming properties.</w:t>
      </w:r>
    </w:p>
    <w:p w14:paraId="4B533EA7" w14:textId="77777777" w:rsidR="006E73AD" w:rsidRPr="0033083D" w:rsidRDefault="006E73AD">
      <w:pPr>
        <w:numPr>
          <w:ilvl w:val="1"/>
          <w:numId w:val="91"/>
        </w:numPr>
        <w:ind w:left="720"/>
        <w:rPr>
          <w:rFonts w:eastAsia="Aptos"/>
          <w:kern w:val="2"/>
        </w:rPr>
      </w:pPr>
      <w:r w:rsidRPr="0033083D">
        <w:rPr>
          <w:rFonts w:eastAsia="Verdana"/>
          <w:kern w:val="2"/>
        </w:rPr>
        <w:t>Under OSHA/GHS, corrosives fall into three major hazard classes: skin corrosion/burns, eye damage, and corrosive to metals.</w:t>
      </w:r>
    </w:p>
    <w:p w14:paraId="53976FDF" w14:textId="77777777" w:rsidR="006E73AD" w:rsidRPr="0033083D" w:rsidRDefault="006E73AD">
      <w:pPr>
        <w:numPr>
          <w:ilvl w:val="1"/>
          <w:numId w:val="91"/>
        </w:numPr>
        <w:ind w:left="720"/>
        <w:rPr>
          <w:rFonts w:eastAsia="Aptos"/>
          <w:kern w:val="2"/>
        </w:rPr>
      </w:pPr>
      <w:r w:rsidRPr="0033083D">
        <w:rPr>
          <w:rFonts w:eastAsia="Verdana"/>
          <w:kern w:val="2"/>
        </w:rPr>
        <w:t xml:space="preserve">These requirements apply to all laboratory personnel working with corrosive acids, bases, dehydrating agents, oxidizing acids, fuming chemicals, and highly hazardous corrosives such as hydrofluoric acid, perchloric acid, aqua regia, base baths, and piranha solution. </w:t>
      </w:r>
    </w:p>
    <w:p w14:paraId="73ABAABB" w14:textId="77777777" w:rsidR="006E73AD" w:rsidRPr="0033083D" w:rsidRDefault="006E73AD">
      <w:pPr>
        <w:numPr>
          <w:ilvl w:val="1"/>
          <w:numId w:val="91"/>
        </w:numPr>
        <w:ind w:left="720"/>
        <w:rPr>
          <w:rFonts w:eastAsia="Aptos"/>
          <w:kern w:val="2"/>
        </w:rPr>
      </w:pPr>
      <w:r w:rsidRPr="0033083D">
        <w:rPr>
          <w:rFonts w:eastAsia="Verdana"/>
          <w:kern w:val="2"/>
        </w:rPr>
        <w:t>Corrosives may exist as liquids, solids, or vapors.</w:t>
      </w:r>
    </w:p>
    <w:p w14:paraId="1BC1B748" w14:textId="77777777" w:rsidR="006E73AD" w:rsidRPr="0033083D" w:rsidRDefault="006E73AD">
      <w:pPr>
        <w:numPr>
          <w:ilvl w:val="1"/>
          <w:numId w:val="91"/>
        </w:numPr>
        <w:ind w:left="720"/>
        <w:rPr>
          <w:rFonts w:eastAsia="Aptos"/>
          <w:kern w:val="2"/>
        </w:rPr>
      </w:pPr>
      <w:r w:rsidRPr="0033083D">
        <w:rPr>
          <w:rFonts w:eastAsia="Verdana"/>
          <w:kern w:val="2"/>
        </w:rPr>
        <w:t xml:space="preserve">Corrosives may generate significant heat upon dilution and may produce hazardous mists. </w:t>
      </w:r>
    </w:p>
    <w:p w14:paraId="71A0F5A2" w14:textId="77777777" w:rsidR="006E73AD" w:rsidRPr="0033083D" w:rsidRDefault="006E73AD">
      <w:pPr>
        <w:numPr>
          <w:ilvl w:val="1"/>
          <w:numId w:val="91"/>
        </w:numPr>
        <w:ind w:left="720"/>
        <w:rPr>
          <w:rFonts w:eastAsia="Aptos"/>
          <w:kern w:val="2"/>
        </w:rPr>
      </w:pPr>
      <w:r w:rsidRPr="0033083D">
        <w:rPr>
          <w:rFonts w:eastAsia="Verdana"/>
          <w:kern w:val="2"/>
        </w:rPr>
        <w:t>Violent reactions can occur with incompatible substances such as bases, metals, or organics.</w:t>
      </w:r>
    </w:p>
    <w:p w14:paraId="46FC35B2" w14:textId="77777777" w:rsidR="006E73AD" w:rsidRPr="0033083D" w:rsidRDefault="006E73AD">
      <w:pPr>
        <w:numPr>
          <w:ilvl w:val="1"/>
          <w:numId w:val="91"/>
        </w:numPr>
        <w:ind w:left="720"/>
        <w:rPr>
          <w:rFonts w:eastAsia="Aptos"/>
          <w:kern w:val="2"/>
        </w:rPr>
      </w:pPr>
      <w:r w:rsidRPr="0033083D">
        <w:rPr>
          <w:rFonts w:eastAsia="Verdana"/>
          <w:kern w:val="2"/>
        </w:rPr>
        <w:t>Certain corrosives (e.g., perchloric acid, hydrofluoric acid) pose additional toxicity, reactivity, and systemic health risks requiring specialized controls.</w:t>
      </w:r>
    </w:p>
    <w:p w14:paraId="54A4D297" w14:textId="77777777" w:rsidR="006E73AD" w:rsidRPr="0033083D" w:rsidRDefault="006E73AD" w:rsidP="006E73AD">
      <w:pPr>
        <w:pStyle w:val="Heading4"/>
      </w:pPr>
      <w:r w:rsidRPr="0033083D">
        <w:t>Common Examples</w:t>
      </w:r>
    </w:p>
    <w:p w14:paraId="522FDE65" w14:textId="77777777" w:rsidR="006E73AD" w:rsidRPr="0033083D" w:rsidRDefault="006E73AD">
      <w:pPr>
        <w:pStyle w:val="ListParagraph"/>
        <w:keepNext/>
        <w:keepLines/>
        <w:numPr>
          <w:ilvl w:val="0"/>
          <w:numId w:val="96"/>
        </w:numPr>
        <w:ind w:left="360"/>
        <w:contextualSpacing w:val="0"/>
        <w:outlineLvl w:val="2"/>
        <w:rPr>
          <w:b/>
          <w:bCs/>
        </w:rPr>
      </w:pPr>
      <w:r w:rsidRPr="0033083D">
        <w:rPr>
          <w:rFonts w:eastAsia="Verdana"/>
          <w:b/>
          <w:bCs/>
        </w:rPr>
        <w:t>Acids</w:t>
      </w:r>
      <w:r w:rsidRPr="0033083D">
        <w:rPr>
          <w:b/>
          <w:bCs/>
        </w:rPr>
        <w:t>:</w:t>
      </w:r>
      <w:r w:rsidRPr="0033083D">
        <w:t xml:space="preserve"> Acids are corrosive substances that can cause severe chemical burns to skin, eyes, and respiratory tissues. Many laboratory acids are highly reactive, producing heat when diluted. Common laboratory acids are used in synthesis, digestion, cleaning, and pH control applications.</w:t>
      </w:r>
    </w:p>
    <w:p w14:paraId="1173A5FB" w14:textId="77777777" w:rsidR="006E73AD" w:rsidRPr="0033083D" w:rsidRDefault="006E73AD">
      <w:pPr>
        <w:pStyle w:val="ListParagraph"/>
        <w:numPr>
          <w:ilvl w:val="0"/>
          <w:numId w:val="95"/>
        </w:numPr>
        <w:ind w:left="720"/>
        <w:contextualSpacing w:val="0"/>
      </w:pPr>
      <w:r w:rsidRPr="0033083D">
        <w:rPr>
          <w:rFonts w:eastAsia="Verdana"/>
        </w:rPr>
        <w:t>Sulfuric acid (H₂SO₄): Strong mineral acid and powerful dehydrating agent; concentrated forms are also oxidizing. Widely used in titrations, digestions, and as a reagent in synthesis. Highly exothermic when diluted.</w:t>
      </w:r>
    </w:p>
    <w:p w14:paraId="1CB34722" w14:textId="77777777" w:rsidR="006E73AD" w:rsidRPr="0033083D" w:rsidRDefault="006E73AD">
      <w:pPr>
        <w:pStyle w:val="ListParagraph"/>
        <w:numPr>
          <w:ilvl w:val="0"/>
          <w:numId w:val="95"/>
        </w:numPr>
        <w:ind w:left="720"/>
        <w:contextualSpacing w:val="0"/>
      </w:pPr>
      <w:r w:rsidRPr="0033083D">
        <w:rPr>
          <w:rFonts w:eastAsia="Verdana"/>
        </w:rPr>
        <w:t>Hydrochloric acid (HCl, muriatic acid): Strong acid that releases corrosive fumes at higher concentrations; commonly encountered as aqueous solution or gas. Used for pH adjustment, metal cleaning, and sample preparation.</w:t>
      </w:r>
    </w:p>
    <w:p w14:paraId="24BC98A1" w14:textId="77777777" w:rsidR="006E73AD" w:rsidRPr="0033083D" w:rsidRDefault="006E73AD">
      <w:pPr>
        <w:pStyle w:val="ListParagraph"/>
        <w:numPr>
          <w:ilvl w:val="0"/>
          <w:numId w:val="95"/>
        </w:numPr>
        <w:ind w:left="720"/>
        <w:contextualSpacing w:val="0"/>
      </w:pPr>
      <w:r w:rsidRPr="0033083D">
        <w:rPr>
          <w:rFonts w:eastAsia="Verdana"/>
        </w:rPr>
        <w:t>Nitric acid (HNO₃): Strong oxidizing acid; reacts vigorously with organics and can form explosive mixtures. Used in metal dissolution, nitration reactions, and organic oxidations.</w:t>
      </w:r>
    </w:p>
    <w:p w14:paraId="72381195" w14:textId="77777777" w:rsidR="006E73AD" w:rsidRPr="0033083D" w:rsidRDefault="006E73AD">
      <w:pPr>
        <w:pStyle w:val="ListParagraph"/>
        <w:numPr>
          <w:ilvl w:val="0"/>
          <w:numId w:val="95"/>
        </w:numPr>
        <w:ind w:left="720"/>
        <w:contextualSpacing w:val="0"/>
      </w:pPr>
      <w:r w:rsidRPr="0033083D">
        <w:rPr>
          <w:rFonts w:eastAsia="Verdana"/>
        </w:rPr>
        <w:t xml:space="preserve">Phosphoric acid (H₃PO₄): Moderate-strength acid; less volatile than other mineral acids but still corrosive. Used in buffer preparation, metal treatment, and as a reagent in various syntheses. </w:t>
      </w:r>
    </w:p>
    <w:p w14:paraId="6C076AB3" w14:textId="77777777" w:rsidR="006E73AD" w:rsidRPr="0033083D" w:rsidRDefault="006E73AD">
      <w:pPr>
        <w:pStyle w:val="ListParagraph"/>
        <w:numPr>
          <w:ilvl w:val="0"/>
          <w:numId w:val="95"/>
        </w:numPr>
        <w:ind w:left="720"/>
        <w:contextualSpacing w:val="0"/>
      </w:pPr>
      <w:r w:rsidRPr="0033083D">
        <w:rPr>
          <w:rFonts w:eastAsia="Verdana"/>
        </w:rPr>
        <w:t xml:space="preserve">Hydrofluoric acid (HF): Moderate-strength acid; less volatile than other mineral acids but still corrosive. Used for glass etching, silicon wafer processing, and mineral digestion; </w:t>
      </w:r>
      <w:r w:rsidRPr="0033083D">
        <w:rPr>
          <w:rFonts w:eastAsia="Verdana"/>
          <w:b/>
          <w:bCs/>
        </w:rPr>
        <w:t>requires specialized handling</w:t>
      </w:r>
      <w:r w:rsidRPr="0033083D">
        <w:rPr>
          <w:rFonts w:eastAsia="Verdana"/>
        </w:rPr>
        <w:t xml:space="preserve"> and calcium gluconate treatment availability.</w:t>
      </w:r>
    </w:p>
    <w:p w14:paraId="739552AE" w14:textId="77777777" w:rsidR="006E73AD" w:rsidRPr="0033083D" w:rsidRDefault="006E73AD">
      <w:pPr>
        <w:pStyle w:val="ListParagraph"/>
        <w:numPr>
          <w:ilvl w:val="0"/>
          <w:numId w:val="95"/>
        </w:numPr>
        <w:ind w:left="720"/>
        <w:contextualSpacing w:val="0"/>
      </w:pPr>
      <w:r w:rsidRPr="0033083D">
        <w:rPr>
          <w:rFonts w:eastAsia="Verdana"/>
        </w:rPr>
        <w:t>Perchloric acid (</w:t>
      </w:r>
      <w:proofErr w:type="spellStart"/>
      <w:r w:rsidRPr="0033083D">
        <w:rPr>
          <w:rFonts w:eastAsia="Verdana"/>
        </w:rPr>
        <w:t>HClO</w:t>
      </w:r>
      <w:proofErr w:type="spellEnd"/>
      <w:r w:rsidRPr="0033083D">
        <w:rPr>
          <w:rFonts w:eastAsia="Verdana"/>
        </w:rPr>
        <w:t>₄): Moderate-strength acid; less volatile than other mineral acids but still corrosive. Used in digestions and analytical chemistry.</w:t>
      </w:r>
    </w:p>
    <w:p w14:paraId="4291CE94" w14:textId="77777777" w:rsidR="006E73AD" w:rsidRPr="0033083D" w:rsidRDefault="006E73AD">
      <w:pPr>
        <w:pStyle w:val="ListParagraph"/>
        <w:numPr>
          <w:ilvl w:val="0"/>
          <w:numId w:val="95"/>
        </w:numPr>
        <w:ind w:left="720"/>
        <w:contextualSpacing w:val="0"/>
        <w:rPr>
          <w:b/>
          <w:bCs/>
        </w:rPr>
      </w:pPr>
      <w:r w:rsidRPr="0033083D">
        <w:rPr>
          <w:rFonts w:eastAsia="Verdana"/>
        </w:rPr>
        <w:t>Organic acids such as glacial acetic acid, formic acid, and trifluoroacetic acid (TFA): Many are flammable. Used in peptide synthesis, chromatography, and as solvents/reagents.</w:t>
      </w:r>
    </w:p>
    <w:p w14:paraId="6EAED6DC" w14:textId="77777777" w:rsidR="006E73AD" w:rsidRPr="0033083D" w:rsidRDefault="006E73AD">
      <w:pPr>
        <w:pStyle w:val="ListParagraph"/>
        <w:numPr>
          <w:ilvl w:val="0"/>
          <w:numId w:val="96"/>
        </w:numPr>
        <w:ind w:left="360"/>
        <w:contextualSpacing w:val="0"/>
        <w:rPr>
          <w:b/>
          <w:bCs/>
        </w:rPr>
      </w:pPr>
      <w:r w:rsidRPr="0033083D">
        <w:rPr>
          <w:rFonts w:eastAsia="Verdana"/>
          <w:b/>
          <w:bCs/>
        </w:rPr>
        <w:t>Bases (Alkalis)</w:t>
      </w:r>
      <w:r w:rsidRPr="0033083D">
        <w:rPr>
          <w:b/>
          <w:bCs/>
        </w:rPr>
        <w:t xml:space="preserve">: </w:t>
      </w:r>
      <w:r w:rsidRPr="0033083D">
        <w:rPr>
          <w:rFonts w:eastAsia="Verdana"/>
        </w:rPr>
        <w:t>Bases are corrosive substances that can cause deep tissue damage by breaking down fats (saponification). Careful handling is required due to the potential for delayed injury and severe burns.</w:t>
      </w:r>
    </w:p>
    <w:p w14:paraId="4475A09F" w14:textId="77777777" w:rsidR="006E73AD" w:rsidRPr="0033083D" w:rsidRDefault="006E73AD">
      <w:pPr>
        <w:pStyle w:val="ListParagraph"/>
        <w:numPr>
          <w:ilvl w:val="0"/>
          <w:numId w:val="97"/>
        </w:numPr>
        <w:ind w:left="720"/>
        <w:contextualSpacing w:val="0"/>
      </w:pPr>
      <w:r w:rsidRPr="0033083D">
        <w:rPr>
          <w:rFonts w:eastAsia="Verdana"/>
        </w:rPr>
        <w:t>Sodium hydroxide (NaOH, caustic soda): Strong base; generates significant heat when dissolved and causes severe chemical burns. Used in pH adjustment, cleaning, and saponification.</w:t>
      </w:r>
    </w:p>
    <w:p w14:paraId="6F9FC069" w14:textId="77777777" w:rsidR="006E73AD" w:rsidRPr="0033083D" w:rsidRDefault="006E73AD">
      <w:pPr>
        <w:pStyle w:val="ListParagraph"/>
        <w:numPr>
          <w:ilvl w:val="0"/>
          <w:numId w:val="97"/>
        </w:numPr>
        <w:ind w:left="720"/>
        <w:contextualSpacing w:val="0"/>
      </w:pPr>
      <w:r w:rsidRPr="0033083D">
        <w:rPr>
          <w:rFonts w:eastAsia="Verdana"/>
        </w:rPr>
        <w:lastRenderedPageBreak/>
        <w:t>Potassium hydroxide (KOH, caustic potash): Strong base similar to NaOH; highly corrosive and strongly exothermic in solution. Used in titrations, electrolyte prep, and synthesis.</w:t>
      </w:r>
    </w:p>
    <w:p w14:paraId="5EA57561" w14:textId="77777777" w:rsidR="006E73AD" w:rsidRPr="0033083D" w:rsidRDefault="006E73AD">
      <w:pPr>
        <w:pStyle w:val="ListParagraph"/>
        <w:numPr>
          <w:ilvl w:val="0"/>
          <w:numId w:val="97"/>
        </w:numPr>
        <w:ind w:left="720"/>
        <w:contextualSpacing w:val="0"/>
      </w:pPr>
      <w:r w:rsidRPr="0033083D">
        <w:rPr>
          <w:rFonts w:eastAsia="Verdana"/>
        </w:rPr>
        <w:t>Ammonium hydroxide (NH₄OH, aqueous ammonia): Releases irritating ammonia gas; corrosive to skin, eyes, and respiratory tract. Used in buffers, precipitations, and cleaning.</w:t>
      </w:r>
    </w:p>
    <w:p w14:paraId="0C94E02F" w14:textId="77777777" w:rsidR="006E73AD" w:rsidRPr="0033083D" w:rsidRDefault="006E73AD">
      <w:pPr>
        <w:pStyle w:val="ListParagraph"/>
        <w:numPr>
          <w:ilvl w:val="0"/>
          <w:numId w:val="97"/>
        </w:numPr>
        <w:ind w:left="720"/>
        <w:contextualSpacing w:val="0"/>
        <w:rPr>
          <w:b/>
          <w:bCs/>
        </w:rPr>
      </w:pPr>
      <w:r w:rsidRPr="0033083D">
        <w:rPr>
          <w:rFonts w:eastAsia="Verdana"/>
        </w:rPr>
        <w:t>Other bases include calcium hydroxide and organic amines (e.g., 4-methoxybenzylamine).</w:t>
      </w:r>
    </w:p>
    <w:p w14:paraId="46692BAA" w14:textId="77777777" w:rsidR="006E73AD" w:rsidRPr="0033083D" w:rsidRDefault="006E73AD">
      <w:pPr>
        <w:pStyle w:val="ListParagraph"/>
        <w:numPr>
          <w:ilvl w:val="0"/>
          <w:numId w:val="96"/>
        </w:numPr>
        <w:ind w:left="360"/>
        <w:contextualSpacing w:val="0"/>
        <w:rPr>
          <w:b/>
          <w:bCs/>
        </w:rPr>
      </w:pPr>
      <w:r w:rsidRPr="0033083D">
        <w:rPr>
          <w:rFonts w:eastAsia="Verdana"/>
          <w:b/>
          <w:bCs/>
        </w:rPr>
        <w:t>Other Corrosives</w:t>
      </w:r>
    </w:p>
    <w:p w14:paraId="4BBCE243" w14:textId="77777777" w:rsidR="006E73AD" w:rsidRPr="0033083D" w:rsidRDefault="006E73AD">
      <w:pPr>
        <w:pStyle w:val="ListParagraph"/>
        <w:numPr>
          <w:ilvl w:val="0"/>
          <w:numId w:val="98"/>
        </w:numPr>
        <w:ind w:left="720"/>
        <w:contextualSpacing w:val="0"/>
      </w:pPr>
      <w:r w:rsidRPr="0033083D">
        <w:rPr>
          <w:rFonts w:eastAsia="Verdana"/>
        </w:rPr>
        <w:t xml:space="preserve">Hydrogen peroxide (H₂O₂): Concentrated solutions are strong oxidizers and corrosive; can decompose violently and release oxygen. Used in bleaching, oxidations, and cleaning. </w:t>
      </w:r>
    </w:p>
    <w:p w14:paraId="28410573" w14:textId="77777777" w:rsidR="006E73AD" w:rsidRPr="0033083D" w:rsidRDefault="006E73AD">
      <w:pPr>
        <w:pStyle w:val="ListParagraph"/>
        <w:numPr>
          <w:ilvl w:val="0"/>
          <w:numId w:val="98"/>
        </w:numPr>
        <w:ind w:left="720"/>
        <w:contextualSpacing w:val="0"/>
      </w:pPr>
      <w:r w:rsidRPr="0033083D">
        <w:rPr>
          <w:rFonts w:eastAsia="Verdana"/>
        </w:rPr>
        <w:t>Bromine (Br₂): Volatile liquid halogen; causes severe burns and produces highly irritating vapors. Used in bromination and organic synthesis.</w:t>
      </w:r>
    </w:p>
    <w:p w14:paraId="617ACFD6" w14:textId="77777777" w:rsidR="006E73AD" w:rsidRPr="0033083D" w:rsidRDefault="006E73AD">
      <w:pPr>
        <w:pStyle w:val="ListParagraph"/>
        <w:numPr>
          <w:ilvl w:val="0"/>
          <w:numId w:val="98"/>
        </w:numPr>
        <w:ind w:left="720"/>
        <w:contextualSpacing w:val="0"/>
      </w:pPr>
      <w:r w:rsidRPr="0033083D">
        <w:rPr>
          <w:rFonts w:eastAsia="Verdana"/>
        </w:rPr>
        <w:t>Phenol: Causes deep chemical burns and is systemically toxic.</w:t>
      </w:r>
      <w:r w:rsidRPr="0033083D">
        <w:t xml:space="preserve"> </w:t>
      </w:r>
      <w:r w:rsidRPr="0033083D">
        <w:rPr>
          <w:rFonts w:eastAsia="Verdana"/>
        </w:rPr>
        <w:t>Used in extractions, protein work, and disinfection.</w:t>
      </w:r>
    </w:p>
    <w:p w14:paraId="3F843463" w14:textId="77777777" w:rsidR="006E73AD" w:rsidRPr="0033083D" w:rsidRDefault="006E73AD">
      <w:pPr>
        <w:pStyle w:val="ListParagraph"/>
        <w:numPr>
          <w:ilvl w:val="0"/>
          <w:numId w:val="98"/>
        </w:numPr>
        <w:ind w:left="720"/>
        <w:contextualSpacing w:val="0"/>
      </w:pPr>
      <w:r w:rsidRPr="0033083D">
        <w:rPr>
          <w:rFonts w:eastAsia="Verdana"/>
        </w:rPr>
        <w:t>Bleach (sodium hypochlorite): Corrosive oxidizer; reacts with acids or ammonia to release toxic gases. Used in disinfection, cleaning, and oxidation reactions; forms toxic gases with acids/ammonia.</w:t>
      </w:r>
    </w:p>
    <w:p w14:paraId="4DDA862B" w14:textId="77777777" w:rsidR="006E73AD" w:rsidRPr="0033083D" w:rsidRDefault="006E73AD" w:rsidP="006E73AD">
      <w:pPr>
        <w:pStyle w:val="Heading4"/>
      </w:pPr>
      <w:r w:rsidRPr="0033083D">
        <w:t>Safe Handling</w:t>
      </w:r>
    </w:p>
    <w:p w14:paraId="5359EF0B" w14:textId="77777777" w:rsidR="006E73AD" w:rsidRPr="0033083D" w:rsidRDefault="006E73AD">
      <w:pPr>
        <w:pStyle w:val="ListParagraph"/>
        <w:numPr>
          <w:ilvl w:val="0"/>
          <w:numId w:val="99"/>
        </w:numPr>
        <w:ind w:left="360"/>
        <w:contextualSpacing w:val="0"/>
        <w:rPr>
          <w:kern w:val="2"/>
        </w:rPr>
      </w:pPr>
      <w:r w:rsidRPr="0033083D">
        <w:rPr>
          <w:rFonts w:eastAsia="Verdana"/>
          <w:b/>
          <w:bCs/>
        </w:rPr>
        <w:t>Elimination/Substitution</w:t>
      </w:r>
      <w:r w:rsidRPr="0033083D">
        <w:rPr>
          <w:b/>
          <w:bCs/>
        </w:rPr>
        <w:t xml:space="preserve"> Control: </w:t>
      </w:r>
      <w:r w:rsidRPr="0033083D">
        <w:t>Use the smallest feasible quantities.</w:t>
      </w:r>
    </w:p>
    <w:p w14:paraId="3C346784" w14:textId="77777777" w:rsidR="006E73AD" w:rsidRPr="0033083D" w:rsidRDefault="006E73AD">
      <w:pPr>
        <w:pStyle w:val="ListParagraph"/>
        <w:keepNext/>
        <w:keepLines/>
        <w:numPr>
          <w:ilvl w:val="0"/>
          <w:numId w:val="99"/>
        </w:numPr>
        <w:ind w:left="360"/>
        <w:contextualSpacing w:val="0"/>
        <w:outlineLvl w:val="2"/>
        <w:rPr>
          <w:b/>
          <w:bCs/>
          <w:kern w:val="2"/>
        </w:rPr>
      </w:pPr>
      <w:r w:rsidRPr="0033083D">
        <w:rPr>
          <w:rFonts w:eastAsia="Verdana"/>
          <w:b/>
          <w:bCs/>
          <w:kern w:val="2"/>
        </w:rPr>
        <w:t>Engineering Controls</w:t>
      </w:r>
    </w:p>
    <w:p w14:paraId="417409B8" w14:textId="77777777" w:rsidR="006E73AD" w:rsidRPr="0033083D" w:rsidRDefault="006E73AD">
      <w:pPr>
        <w:pStyle w:val="ListParagraph"/>
        <w:numPr>
          <w:ilvl w:val="0"/>
          <w:numId w:val="100"/>
        </w:numPr>
        <w:ind w:left="720"/>
        <w:contextualSpacing w:val="0"/>
        <w:rPr>
          <w:rFonts w:eastAsia="Verdana"/>
          <w:kern w:val="2"/>
        </w:rPr>
      </w:pPr>
      <w:r w:rsidRPr="0033083D">
        <w:rPr>
          <w:rFonts w:eastAsia="Verdana"/>
          <w:kern w:val="2"/>
        </w:rPr>
        <w:t>Conduct all work with concentrated corrosives, fuming materials, or splash/vapor hazards in a certified chemical fume hood (~100 fpm face velocity at ~18-inch sash height).</w:t>
      </w:r>
    </w:p>
    <w:p w14:paraId="1BA5BEB9" w14:textId="77777777" w:rsidR="006E73AD" w:rsidRPr="0033083D" w:rsidRDefault="006E73AD">
      <w:pPr>
        <w:pStyle w:val="ListParagraph"/>
        <w:numPr>
          <w:ilvl w:val="0"/>
          <w:numId w:val="100"/>
        </w:numPr>
        <w:ind w:left="720"/>
        <w:contextualSpacing w:val="0"/>
        <w:rPr>
          <w:rFonts w:eastAsia="Aptos"/>
          <w:kern w:val="2"/>
        </w:rPr>
      </w:pPr>
      <w:r w:rsidRPr="0033083D">
        <w:rPr>
          <w:rFonts w:eastAsia="Verdana"/>
          <w:kern w:val="2"/>
        </w:rPr>
        <w:t>Use splash guards or secondary containment when handling larger volumes.</w:t>
      </w:r>
    </w:p>
    <w:p w14:paraId="409281BE" w14:textId="77777777" w:rsidR="006E73AD" w:rsidRPr="0033083D" w:rsidRDefault="006E73AD">
      <w:pPr>
        <w:pStyle w:val="ListParagraph"/>
        <w:numPr>
          <w:ilvl w:val="0"/>
          <w:numId w:val="100"/>
        </w:numPr>
        <w:ind w:left="720"/>
        <w:contextualSpacing w:val="0"/>
        <w:rPr>
          <w:rFonts w:eastAsia="Aptos"/>
          <w:kern w:val="2"/>
        </w:rPr>
      </w:pPr>
      <w:r w:rsidRPr="0033083D">
        <w:rPr>
          <w:rFonts w:eastAsia="Aptos"/>
          <w:kern w:val="2"/>
        </w:rPr>
        <w:t>Use corrosion-resistant equipment and containers (e.g., glass, PTFE, compatible plastics).</w:t>
      </w:r>
    </w:p>
    <w:p w14:paraId="4F883B40" w14:textId="77777777" w:rsidR="006E73AD" w:rsidRPr="0033083D" w:rsidRDefault="006E73AD">
      <w:pPr>
        <w:pStyle w:val="ListParagraph"/>
        <w:numPr>
          <w:ilvl w:val="0"/>
          <w:numId w:val="100"/>
        </w:numPr>
        <w:ind w:left="720"/>
        <w:contextualSpacing w:val="0"/>
        <w:rPr>
          <w:rFonts w:eastAsia="Aptos"/>
          <w:kern w:val="2"/>
        </w:rPr>
      </w:pPr>
      <w:r w:rsidRPr="0033083D">
        <w:rPr>
          <w:rFonts w:eastAsia="Aptos"/>
          <w:kern w:val="2"/>
        </w:rPr>
        <w:t>Protect vacuum systems with cold traps or scrubbers to prevent corrosion or contamination.</w:t>
      </w:r>
    </w:p>
    <w:p w14:paraId="3855EF4D" w14:textId="77777777" w:rsidR="006E73AD" w:rsidRPr="0033083D" w:rsidRDefault="006E73AD">
      <w:pPr>
        <w:pStyle w:val="ListParagraph"/>
        <w:numPr>
          <w:ilvl w:val="0"/>
          <w:numId w:val="99"/>
        </w:numPr>
        <w:ind w:left="360"/>
        <w:contextualSpacing w:val="0"/>
        <w:rPr>
          <w:rFonts w:eastAsia="Aptos"/>
          <w:b/>
          <w:bCs/>
          <w:kern w:val="2"/>
        </w:rPr>
      </w:pPr>
      <w:r w:rsidRPr="0033083D">
        <w:rPr>
          <w:rFonts w:eastAsia="Aptos"/>
          <w:b/>
          <w:bCs/>
          <w:kern w:val="2"/>
        </w:rPr>
        <w:t>Administrative/Work Practices</w:t>
      </w:r>
    </w:p>
    <w:p w14:paraId="53CA29C6" w14:textId="68939367" w:rsidR="006E73AD" w:rsidRPr="0033083D" w:rsidRDefault="006E73AD">
      <w:pPr>
        <w:numPr>
          <w:ilvl w:val="1"/>
          <w:numId w:val="93"/>
        </w:numPr>
        <w:rPr>
          <w:rFonts w:eastAsia="Aptos"/>
          <w:kern w:val="2"/>
        </w:rPr>
      </w:pPr>
      <w:r w:rsidRPr="0033083D">
        <w:rPr>
          <w:rFonts w:eastAsia="Aptos"/>
          <w:kern w:val="2"/>
        </w:rPr>
        <w:t>Inspect containers, caps, and equipment routinely for degradation or leaks.</w:t>
      </w:r>
    </w:p>
    <w:p w14:paraId="0DB171BE" w14:textId="77777777" w:rsidR="006E73AD" w:rsidRPr="0033083D" w:rsidRDefault="006E73AD">
      <w:pPr>
        <w:numPr>
          <w:ilvl w:val="1"/>
          <w:numId w:val="93"/>
        </w:numPr>
        <w:rPr>
          <w:rFonts w:eastAsia="Aptos"/>
          <w:kern w:val="2"/>
        </w:rPr>
      </w:pPr>
      <w:r w:rsidRPr="0033083D">
        <w:rPr>
          <w:rFonts w:eastAsia="Aptos"/>
          <w:kern w:val="2"/>
        </w:rPr>
        <w:t>Avoid generating aerosols, mists, or vapors during handling.</w:t>
      </w:r>
    </w:p>
    <w:p w14:paraId="6B652D35" w14:textId="77777777" w:rsidR="006E73AD" w:rsidRPr="0033083D" w:rsidRDefault="006E73AD">
      <w:pPr>
        <w:numPr>
          <w:ilvl w:val="1"/>
          <w:numId w:val="93"/>
        </w:numPr>
        <w:rPr>
          <w:rFonts w:eastAsia="Aptos"/>
          <w:kern w:val="2"/>
        </w:rPr>
      </w:pPr>
      <w:r w:rsidRPr="0033083D">
        <w:rPr>
          <w:rFonts w:eastAsia="Aptos"/>
          <w:kern w:val="2"/>
        </w:rPr>
        <w:t>Always use bottle carriers or secondary containment when transporting corrosives; avoid transporting large volumes alone.</w:t>
      </w:r>
    </w:p>
    <w:p w14:paraId="23844A62" w14:textId="77777777" w:rsidR="006E73AD" w:rsidRPr="0033083D" w:rsidRDefault="006E73AD">
      <w:pPr>
        <w:numPr>
          <w:ilvl w:val="1"/>
          <w:numId w:val="93"/>
        </w:numPr>
        <w:rPr>
          <w:rFonts w:eastAsia="Aptos"/>
          <w:kern w:val="2"/>
        </w:rPr>
      </w:pPr>
      <w:r w:rsidRPr="0033083D">
        <w:rPr>
          <w:rFonts w:eastAsia="Aptos"/>
          <w:kern w:val="2"/>
        </w:rPr>
        <w:t>Transfer and Mixing Practices:</w:t>
      </w:r>
    </w:p>
    <w:p w14:paraId="25265C75" w14:textId="77777777" w:rsidR="006E73AD" w:rsidRPr="0033083D" w:rsidRDefault="006E73AD">
      <w:pPr>
        <w:numPr>
          <w:ilvl w:val="2"/>
          <w:numId w:val="93"/>
        </w:numPr>
        <w:rPr>
          <w:rFonts w:eastAsia="Aptos"/>
          <w:kern w:val="2"/>
        </w:rPr>
      </w:pPr>
      <w:r w:rsidRPr="0033083D">
        <w:rPr>
          <w:rFonts w:eastAsia="Aptos"/>
          <w:kern w:val="2"/>
        </w:rPr>
        <w:t>Never add water to concentrated acids or bases; always add corrosive liquids to water slowly with stirring. Perform dilutions slowly and allow time for heat dissipation.</w:t>
      </w:r>
    </w:p>
    <w:p w14:paraId="4BB5B996" w14:textId="77777777" w:rsidR="006E73AD" w:rsidRPr="0033083D" w:rsidRDefault="006E73AD">
      <w:pPr>
        <w:numPr>
          <w:ilvl w:val="2"/>
          <w:numId w:val="93"/>
        </w:numPr>
        <w:rPr>
          <w:rFonts w:eastAsia="Aptos"/>
          <w:kern w:val="2"/>
        </w:rPr>
      </w:pPr>
      <w:r w:rsidRPr="0033083D">
        <w:rPr>
          <w:rFonts w:eastAsia="Aptos"/>
          <w:kern w:val="2"/>
        </w:rPr>
        <w:t>Use funnels or mechanical transfer devices; avoid open pouring where possible.</w:t>
      </w:r>
    </w:p>
    <w:p w14:paraId="159D9B77" w14:textId="77777777" w:rsidR="006E73AD" w:rsidRPr="0033083D" w:rsidRDefault="006E73AD">
      <w:pPr>
        <w:numPr>
          <w:ilvl w:val="2"/>
          <w:numId w:val="93"/>
        </w:numPr>
        <w:rPr>
          <w:rFonts w:eastAsia="Aptos"/>
          <w:kern w:val="2"/>
        </w:rPr>
      </w:pPr>
      <w:r w:rsidRPr="0033083D">
        <w:rPr>
          <w:rFonts w:eastAsia="Aptos"/>
          <w:kern w:val="2"/>
        </w:rPr>
        <w:t>Limit syringe/needle transfers to ≤ 5 mL and only when appropriate.</w:t>
      </w:r>
    </w:p>
    <w:p w14:paraId="1C832975" w14:textId="77777777" w:rsidR="00AE1B1B" w:rsidRDefault="006E73AD">
      <w:pPr>
        <w:numPr>
          <w:ilvl w:val="2"/>
          <w:numId w:val="93"/>
        </w:numPr>
        <w:rPr>
          <w:rFonts w:eastAsia="Aptos"/>
          <w:kern w:val="2"/>
        </w:rPr>
      </w:pPr>
      <w:r w:rsidRPr="0033083D">
        <w:rPr>
          <w:rFonts w:eastAsia="Aptos"/>
          <w:kern w:val="2"/>
        </w:rPr>
        <w:t>Add corrosive solids slowly to water with continuous stirring and cooling.</w:t>
      </w:r>
    </w:p>
    <w:p w14:paraId="7AE43B26" w14:textId="00A28DCE" w:rsidR="006E73AD" w:rsidRPr="00AE1B1B" w:rsidRDefault="006E73AD">
      <w:pPr>
        <w:numPr>
          <w:ilvl w:val="1"/>
          <w:numId w:val="93"/>
        </w:numPr>
        <w:rPr>
          <w:rFonts w:eastAsia="Aptos"/>
          <w:kern w:val="2"/>
        </w:rPr>
      </w:pPr>
      <w:r w:rsidRPr="00AE1B1B">
        <w:rPr>
          <w:rFonts w:eastAsia="Verdana"/>
        </w:rPr>
        <w:t>Personal Protective Equipment</w:t>
      </w:r>
    </w:p>
    <w:p w14:paraId="20BE2355" w14:textId="77777777" w:rsidR="006E73AD" w:rsidRPr="0033083D" w:rsidRDefault="006E73AD">
      <w:pPr>
        <w:pStyle w:val="ListParagraph"/>
        <w:keepNext/>
        <w:keepLines/>
        <w:numPr>
          <w:ilvl w:val="0"/>
          <w:numId w:val="101"/>
        </w:numPr>
        <w:ind w:left="720"/>
        <w:contextualSpacing w:val="0"/>
        <w:outlineLvl w:val="2"/>
        <w:rPr>
          <w:rFonts w:eastAsia="Verdana"/>
          <w:kern w:val="2"/>
        </w:rPr>
      </w:pPr>
      <w:r w:rsidRPr="0033083D">
        <w:rPr>
          <w:rFonts w:eastAsia="Verdana"/>
          <w:kern w:val="2"/>
        </w:rPr>
        <w:t>Lab attire: Long pants (or equivalent), sleeved shirt, full coverage, and spill-resistant shoes.</w:t>
      </w:r>
    </w:p>
    <w:p w14:paraId="395E378A" w14:textId="77777777" w:rsidR="006E73AD" w:rsidRPr="0033083D" w:rsidRDefault="006E73AD">
      <w:pPr>
        <w:pStyle w:val="ListParagraph"/>
        <w:keepNext/>
        <w:keepLines/>
        <w:numPr>
          <w:ilvl w:val="0"/>
          <w:numId w:val="101"/>
        </w:numPr>
        <w:ind w:left="720"/>
        <w:contextualSpacing w:val="0"/>
        <w:outlineLvl w:val="2"/>
        <w:rPr>
          <w:rFonts w:eastAsia="Verdana"/>
          <w:kern w:val="2"/>
        </w:rPr>
      </w:pPr>
      <w:r w:rsidRPr="0033083D">
        <w:rPr>
          <w:rFonts w:eastAsia="Verdana"/>
          <w:kern w:val="2"/>
        </w:rPr>
        <w:t>Skin protection: Lab coat (minimum); use chemical-resistant apron or full protective suit for large volumes, high concentrations, or high-risk procedures.</w:t>
      </w:r>
    </w:p>
    <w:p w14:paraId="6E8583CB" w14:textId="77777777" w:rsidR="006E73AD" w:rsidRPr="0033083D" w:rsidRDefault="006E73AD">
      <w:pPr>
        <w:pStyle w:val="ListParagraph"/>
        <w:keepNext/>
        <w:keepLines/>
        <w:numPr>
          <w:ilvl w:val="0"/>
          <w:numId w:val="101"/>
        </w:numPr>
        <w:ind w:left="720"/>
        <w:contextualSpacing w:val="0"/>
        <w:outlineLvl w:val="2"/>
        <w:rPr>
          <w:kern w:val="2"/>
        </w:rPr>
      </w:pPr>
      <w:r w:rsidRPr="0033083D">
        <w:rPr>
          <w:rFonts w:eastAsia="Verdana"/>
          <w:kern w:val="2"/>
        </w:rPr>
        <w:t>Eyewear: ANSI Z87.1 safety glasses (minimum); chemical splash goggles when splash risk exists; goggles + full face shield for high-risk operations.</w:t>
      </w:r>
    </w:p>
    <w:p w14:paraId="131DFAB6" w14:textId="77777777" w:rsidR="006E73AD" w:rsidRPr="0033083D" w:rsidRDefault="006E73AD">
      <w:pPr>
        <w:pStyle w:val="ListParagraph"/>
        <w:numPr>
          <w:ilvl w:val="0"/>
          <w:numId w:val="101"/>
        </w:numPr>
        <w:ind w:left="720"/>
        <w:contextualSpacing w:val="0"/>
        <w:rPr>
          <w:rFonts w:eastAsia="Aptos"/>
          <w:kern w:val="2"/>
        </w:rPr>
      </w:pPr>
      <w:r w:rsidRPr="0033083D">
        <w:rPr>
          <w:rFonts w:eastAsia="Verdana"/>
          <w:kern w:val="2"/>
        </w:rPr>
        <w:t>Hand protection:</w:t>
      </w:r>
      <w:r w:rsidRPr="0033083D">
        <w:t xml:space="preserve"> </w:t>
      </w:r>
      <w:r w:rsidRPr="0033083D">
        <w:rPr>
          <w:rFonts w:eastAsia="Verdana"/>
          <w:kern w:val="2"/>
        </w:rPr>
        <w:t>Use chemically compatible gloves (consult SDS); double-gloving may be required. Replace immediately if contaminated or damaged.</w:t>
      </w:r>
    </w:p>
    <w:p w14:paraId="0027C441" w14:textId="77777777" w:rsidR="006E73AD" w:rsidRPr="0033083D" w:rsidRDefault="006E73AD">
      <w:pPr>
        <w:pStyle w:val="ListParagraph"/>
        <w:numPr>
          <w:ilvl w:val="0"/>
          <w:numId w:val="101"/>
        </w:numPr>
        <w:ind w:left="720"/>
        <w:contextualSpacing w:val="0"/>
        <w:rPr>
          <w:rFonts w:eastAsia="Verdana"/>
          <w:kern w:val="2"/>
        </w:rPr>
      </w:pPr>
      <w:r w:rsidRPr="0033083D">
        <w:rPr>
          <w:rFonts w:eastAsia="Verdana"/>
          <w:kern w:val="2"/>
        </w:rPr>
        <w:lastRenderedPageBreak/>
        <w:t>Respiratory protection: Not typically permitted; only allowed under an approved respiratory protection program with EH&amp;S consultation.</w:t>
      </w:r>
    </w:p>
    <w:p w14:paraId="10A0A491" w14:textId="77777777" w:rsidR="006E73AD" w:rsidRPr="0033083D" w:rsidRDefault="006E73AD">
      <w:pPr>
        <w:pStyle w:val="ListParagraph"/>
        <w:numPr>
          <w:ilvl w:val="0"/>
          <w:numId w:val="101"/>
        </w:numPr>
        <w:ind w:left="720"/>
        <w:contextualSpacing w:val="0"/>
        <w:rPr>
          <w:rFonts w:eastAsia="Aptos"/>
          <w:kern w:val="2"/>
        </w:rPr>
      </w:pPr>
      <w:r w:rsidRPr="0033083D">
        <w:rPr>
          <w:rFonts w:eastAsia="Verdana"/>
          <w:kern w:val="2"/>
        </w:rPr>
        <w:t>Remove contaminated PPE immediately and avoid spreading contamination outside the work area.</w:t>
      </w:r>
    </w:p>
    <w:p w14:paraId="7DD615EE" w14:textId="77777777" w:rsidR="006E73AD" w:rsidRPr="0033083D" w:rsidRDefault="006E73AD" w:rsidP="006E73AD">
      <w:pPr>
        <w:pStyle w:val="Heading4"/>
      </w:pPr>
      <w:r w:rsidRPr="0033083D">
        <w:t>Safe Storage</w:t>
      </w:r>
    </w:p>
    <w:p w14:paraId="19145011" w14:textId="77777777" w:rsidR="006E73AD" w:rsidRPr="0033083D" w:rsidRDefault="006E73AD">
      <w:pPr>
        <w:keepNext/>
        <w:keepLines/>
        <w:numPr>
          <w:ilvl w:val="1"/>
          <w:numId w:val="94"/>
        </w:numPr>
        <w:ind w:left="720"/>
        <w:outlineLvl w:val="2"/>
        <w:rPr>
          <w:bCs/>
          <w:kern w:val="2"/>
        </w:rPr>
      </w:pPr>
      <w:r w:rsidRPr="0033083D">
        <w:rPr>
          <w:bCs/>
          <w:kern w:val="2"/>
        </w:rPr>
        <w:t xml:space="preserve">Keep containers tightly closed when not in use. </w:t>
      </w:r>
    </w:p>
    <w:p w14:paraId="3B506AED" w14:textId="77777777" w:rsidR="006E73AD" w:rsidRPr="0033083D" w:rsidRDefault="006E73AD">
      <w:pPr>
        <w:keepNext/>
        <w:keepLines/>
        <w:numPr>
          <w:ilvl w:val="1"/>
          <w:numId w:val="94"/>
        </w:numPr>
        <w:ind w:left="720"/>
        <w:outlineLvl w:val="2"/>
        <w:rPr>
          <w:bCs/>
          <w:kern w:val="2"/>
        </w:rPr>
      </w:pPr>
      <w:r w:rsidRPr="0033083D">
        <w:rPr>
          <w:bCs/>
          <w:kern w:val="2"/>
        </w:rPr>
        <w:t xml:space="preserve">Inspect containers and shelving routinely for deterioration of labels or residue accumulation. </w:t>
      </w:r>
    </w:p>
    <w:p w14:paraId="1722DC45" w14:textId="77777777" w:rsidR="006E73AD" w:rsidRPr="0033083D" w:rsidRDefault="006E73AD">
      <w:pPr>
        <w:keepNext/>
        <w:keepLines/>
        <w:numPr>
          <w:ilvl w:val="1"/>
          <w:numId w:val="94"/>
        </w:numPr>
        <w:ind w:left="720"/>
        <w:outlineLvl w:val="2"/>
        <w:rPr>
          <w:bCs/>
          <w:kern w:val="2"/>
        </w:rPr>
      </w:pPr>
      <w:r w:rsidRPr="0033083D">
        <w:rPr>
          <w:bCs/>
          <w:kern w:val="2"/>
        </w:rPr>
        <w:t>Wipe container exteriors after handling to prevent residue buildup and corrosion.</w:t>
      </w:r>
    </w:p>
    <w:p w14:paraId="2F68F233" w14:textId="77777777" w:rsidR="006E73AD" w:rsidRPr="0033083D" w:rsidRDefault="006E73AD">
      <w:pPr>
        <w:keepNext/>
        <w:keepLines/>
        <w:numPr>
          <w:ilvl w:val="1"/>
          <w:numId w:val="94"/>
        </w:numPr>
        <w:ind w:left="720"/>
        <w:outlineLvl w:val="2"/>
        <w:rPr>
          <w:bCs/>
          <w:kern w:val="2"/>
        </w:rPr>
      </w:pPr>
      <w:r w:rsidRPr="0033083D">
        <w:rPr>
          <w:bCs/>
          <w:kern w:val="2"/>
        </w:rPr>
        <w:t xml:space="preserve">Store containers below shoulder height. </w:t>
      </w:r>
    </w:p>
    <w:p w14:paraId="68204BAB" w14:textId="77777777" w:rsidR="006E73AD" w:rsidRPr="0033083D" w:rsidRDefault="006E73AD">
      <w:pPr>
        <w:keepNext/>
        <w:keepLines/>
        <w:numPr>
          <w:ilvl w:val="1"/>
          <w:numId w:val="94"/>
        </w:numPr>
        <w:ind w:left="720"/>
        <w:outlineLvl w:val="2"/>
        <w:rPr>
          <w:bCs/>
          <w:kern w:val="2"/>
        </w:rPr>
      </w:pPr>
      <w:r w:rsidRPr="0033083D">
        <w:rPr>
          <w:bCs/>
          <w:kern w:val="2"/>
        </w:rPr>
        <w:t>Use corrosion-resistant containers and secondary containment (e.g., plastic trays).</w:t>
      </w:r>
    </w:p>
    <w:p w14:paraId="3A03C15A" w14:textId="77777777" w:rsidR="006E73AD" w:rsidRPr="0033083D" w:rsidRDefault="006E73AD">
      <w:pPr>
        <w:keepNext/>
        <w:keepLines/>
        <w:numPr>
          <w:ilvl w:val="1"/>
          <w:numId w:val="94"/>
        </w:numPr>
        <w:ind w:left="720"/>
        <w:outlineLvl w:val="2"/>
        <w:rPr>
          <w:bCs/>
          <w:kern w:val="2"/>
        </w:rPr>
      </w:pPr>
      <w:r w:rsidRPr="0033083D">
        <w:rPr>
          <w:bCs/>
          <w:kern w:val="2"/>
        </w:rPr>
        <w:t>Keep corrosives away from metals, cyanides, and water-reactive substances.</w:t>
      </w:r>
    </w:p>
    <w:p w14:paraId="3D1D788E" w14:textId="77777777" w:rsidR="006E73AD" w:rsidRPr="0033083D" w:rsidRDefault="006E73AD">
      <w:pPr>
        <w:numPr>
          <w:ilvl w:val="1"/>
          <w:numId w:val="94"/>
        </w:numPr>
        <w:ind w:left="720"/>
        <w:rPr>
          <w:rFonts w:eastAsia="Aptos"/>
          <w:b/>
          <w:bCs/>
          <w:kern w:val="2"/>
        </w:rPr>
      </w:pPr>
      <w:r w:rsidRPr="0033083D">
        <w:rPr>
          <w:rFonts w:eastAsia="Verdana"/>
          <w:b/>
          <w:bCs/>
          <w:kern w:val="2"/>
        </w:rPr>
        <w:t xml:space="preserve">Warning: Dangerous Combinations: </w:t>
      </w:r>
      <w:r w:rsidRPr="0033083D">
        <w:rPr>
          <w:rFonts w:eastAsia="Verdana"/>
          <w:kern w:val="2"/>
        </w:rPr>
        <w:t>Mixing incompatible corrosives or storing them together can result in violent reactions, fire, or release of toxic gases.</w:t>
      </w:r>
    </w:p>
    <w:p w14:paraId="2EA6B7C7" w14:textId="77777777" w:rsidR="006E73AD" w:rsidRPr="0033083D" w:rsidRDefault="006E73AD">
      <w:pPr>
        <w:pStyle w:val="ListParagraph"/>
        <w:numPr>
          <w:ilvl w:val="2"/>
          <w:numId w:val="102"/>
        </w:numPr>
        <w:ind w:left="1080"/>
        <w:contextualSpacing w:val="0"/>
        <w:rPr>
          <w:rFonts w:eastAsia="Verdana"/>
        </w:rPr>
      </w:pPr>
      <w:r w:rsidRPr="0033083D">
        <w:rPr>
          <w:rFonts w:eastAsia="Verdana"/>
        </w:rPr>
        <w:t>Acids + Bases: Rapid neutralization generates heat and splattering.</w:t>
      </w:r>
    </w:p>
    <w:p w14:paraId="4CE51F1D" w14:textId="77777777" w:rsidR="006E73AD" w:rsidRPr="0033083D" w:rsidRDefault="006E73AD">
      <w:pPr>
        <w:pStyle w:val="ListParagraph"/>
        <w:numPr>
          <w:ilvl w:val="2"/>
          <w:numId w:val="102"/>
        </w:numPr>
        <w:ind w:left="1080"/>
        <w:contextualSpacing w:val="0"/>
        <w:rPr>
          <w:rFonts w:eastAsia="Verdana"/>
        </w:rPr>
      </w:pPr>
      <w:r w:rsidRPr="0033083D">
        <w:rPr>
          <w:rFonts w:eastAsia="Verdana"/>
        </w:rPr>
        <w:t>Acids + Cyanides: Produces highly toxic hydrogen cyanide gas.</w:t>
      </w:r>
    </w:p>
    <w:p w14:paraId="0CE782DD" w14:textId="77777777" w:rsidR="006E73AD" w:rsidRPr="0033083D" w:rsidRDefault="006E73AD">
      <w:pPr>
        <w:pStyle w:val="ListParagraph"/>
        <w:numPr>
          <w:ilvl w:val="2"/>
          <w:numId w:val="102"/>
        </w:numPr>
        <w:ind w:left="1080"/>
        <w:contextualSpacing w:val="0"/>
        <w:rPr>
          <w:rFonts w:eastAsia="Verdana"/>
        </w:rPr>
      </w:pPr>
      <w:r w:rsidRPr="0033083D">
        <w:rPr>
          <w:rFonts w:eastAsia="Verdana"/>
        </w:rPr>
        <w:t>Acids + Sulfides: Releases toxic hydrogen sulfide gas.</w:t>
      </w:r>
    </w:p>
    <w:p w14:paraId="28941E45" w14:textId="77777777" w:rsidR="006E73AD" w:rsidRPr="0033083D" w:rsidRDefault="006E73AD">
      <w:pPr>
        <w:pStyle w:val="ListParagraph"/>
        <w:numPr>
          <w:ilvl w:val="2"/>
          <w:numId w:val="102"/>
        </w:numPr>
        <w:ind w:left="1080"/>
        <w:contextualSpacing w:val="0"/>
        <w:rPr>
          <w:rFonts w:eastAsia="Verdana"/>
        </w:rPr>
      </w:pPr>
      <w:r w:rsidRPr="0033083D">
        <w:rPr>
          <w:rFonts w:eastAsia="Verdana"/>
        </w:rPr>
        <w:t>Acids + Bleach (hypochlorite): Produces chlorine gas and chlorinated vapors.</w:t>
      </w:r>
    </w:p>
    <w:p w14:paraId="555A0991" w14:textId="77777777" w:rsidR="006E73AD" w:rsidRPr="0033083D" w:rsidRDefault="006E73AD">
      <w:pPr>
        <w:pStyle w:val="ListParagraph"/>
        <w:numPr>
          <w:ilvl w:val="2"/>
          <w:numId w:val="102"/>
        </w:numPr>
        <w:ind w:left="1080"/>
        <w:contextualSpacing w:val="0"/>
        <w:rPr>
          <w:rFonts w:eastAsia="Verdana"/>
        </w:rPr>
      </w:pPr>
      <w:r w:rsidRPr="0033083D">
        <w:rPr>
          <w:rFonts w:eastAsia="Verdana"/>
        </w:rPr>
        <w:t>Oxidizing acids (e.g., nitric, perchloric) + Organics/solvents: Can cause fires, explosions, or runaway reactions.</w:t>
      </w:r>
    </w:p>
    <w:p w14:paraId="7A2DEAF8" w14:textId="77777777" w:rsidR="006E73AD" w:rsidRPr="0033083D" w:rsidRDefault="006E73AD">
      <w:pPr>
        <w:pStyle w:val="ListParagraph"/>
        <w:numPr>
          <w:ilvl w:val="2"/>
          <w:numId w:val="102"/>
        </w:numPr>
        <w:ind w:left="1080"/>
        <w:contextualSpacing w:val="0"/>
        <w:rPr>
          <w:rFonts w:eastAsia="Verdana"/>
        </w:rPr>
      </w:pPr>
      <w:r w:rsidRPr="0033083D">
        <w:rPr>
          <w:rFonts w:eastAsia="Verdana"/>
        </w:rPr>
        <w:t>Oxidizing acids + Combustible materials: May intensify fires or cause spontaneous ignition.</w:t>
      </w:r>
    </w:p>
    <w:p w14:paraId="4E9C307E" w14:textId="77777777" w:rsidR="006E73AD" w:rsidRPr="0033083D" w:rsidRDefault="006E73AD">
      <w:pPr>
        <w:pStyle w:val="ListParagraph"/>
        <w:numPr>
          <w:ilvl w:val="2"/>
          <w:numId w:val="102"/>
        </w:numPr>
        <w:ind w:left="1080"/>
        <w:contextualSpacing w:val="0"/>
        <w:rPr>
          <w:rFonts w:eastAsia="Verdana"/>
        </w:rPr>
      </w:pPr>
      <w:r w:rsidRPr="0033083D">
        <w:rPr>
          <w:rFonts w:eastAsia="Verdana"/>
        </w:rPr>
        <w:t>Nitric or perchloric acid + Metals: May generate flammable hydrogen gas or cause explosive reactions.</w:t>
      </w:r>
    </w:p>
    <w:p w14:paraId="58FD2A1D" w14:textId="77777777" w:rsidR="006E73AD" w:rsidRPr="0033083D" w:rsidRDefault="006E73AD">
      <w:pPr>
        <w:pStyle w:val="ListParagraph"/>
        <w:numPr>
          <w:ilvl w:val="2"/>
          <w:numId w:val="102"/>
        </w:numPr>
        <w:ind w:left="1080"/>
        <w:contextualSpacing w:val="0"/>
        <w:rPr>
          <w:rFonts w:eastAsia="Verdana"/>
        </w:rPr>
      </w:pPr>
      <w:r w:rsidRPr="0033083D">
        <w:rPr>
          <w:rFonts w:eastAsia="Verdana"/>
        </w:rPr>
        <w:t>Mineral acids + Concentrated organic acids: Can react violently and generate heat.</w:t>
      </w:r>
    </w:p>
    <w:p w14:paraId="03457A4C" w14:textId="77777777" w:rsidR="006E73AD" w:rsidRPr="0033083D" w:rsidRDefault="006E73AD">
      <w:pPr>
        <w:pStyle w:val="ListParagraph"/>
        <w:numPr>
          <w:ilvl w:val="2"/>
          <w:numId w:val="102"/>
        </w:numPr>
        <w:ind w:left="1080"/>
        <w:contextualSpacing w:val="0"/>
      </w:pPr>
      <w:r w:rsidRPr="0033083D">
        <w:rPr>
          <w:rFonts w:eastAsia="Verdana"/>
        </w:rPr>
        <w:t>Piranha solution + Organics or metals: Extremely exothermic; can cause explosions or ignition.</w:t>
      </w:r>
    </w:p>
    <w:p w14:paraId="1B716E55" w14:textId="77777777" w:rsidR="006E73AD" w:rsidRPr="0033083D" w:rsidRDefault="006E73AD" w:rsidP="006E73AD">
      <w:pPr>
        <w:pStyle w:val="Heading4"/>
      </w:pPr>
      <w:r w:rsidRPr="0033083D">
        <w:t>Waste</w:t>
      </w:r>
    </w:p>
    <w:p w14:paraId="69A2799D" w14:textId="77777777" w:rsidR="006E73AD" w:rsidRPr="0033083D" w:rsidRDefault="006E73AD">
      <w:pPr>
        <w:numPr>
          <w:ilvl w:val="0"/>
          <w:numId w:val="92"/>
        </w:numPr>
        <w:ind w:left="720"/>
        <w:rPr>
          <w:rFonts w:eastAsia="Verdana"/>
          <w:kern w:val="2"/>
        </w:rPr>
      </w:pPr>
      <w:r w:rsidRPr="0033083D">
        <w:rPr>
          <w:rFonts w:eastAsia="Verdana"/>
          <w:kern w:val="2"/>
        </w:rPr>
        <w:t>Collect corrosive waste in designated, compatible containers.</w:t>
      </w:r>
    </w:p>
    <w:p w14:paraId="19205880" w14:textId="77777777" w:rsidR="006E73AD" w:rsidRPr="0033083D" w:rsidRDefault="006E73AD">
      <w:pPr>
        <w:numPr>
          <w:ilvl w:val="0"/>
          <w:numId w:val="92"/>
        </w:numPr>
        <w:ind w:left="720"/>
        <w:rPr>
          <w:rFonts w:eastAsia="Verdana"/>
          <w:kern w:val="2"/>
        </w:rPr>
      </w:pPr>
      <w:r w:rsidRPr="0033083D">
        <w:rPr>
          <w:rFonts w:eastAsia="Verdana"/>
          <w:kern w:val="2"/>
        </w:rPr>
        <w:t>Segregate waste streams as required (e.g., certain acids may require separate collection). See High-Risk Corrosives section.</w:t>
      </w:r>
    </w:p>
    <w:p w14:paraId="08EFDF86" w14:textId="77777777" w:rsidR="006E73AD" w:rsidRPr="0033083D" w:rsidRDefault="006E73AD">
      <w:pPr>
        <w:numPr>
          <w:ilvl w:val="0"/>
          <w:numId w:val="92"/>
        </w:numPr>
        <w:ind w:left="720"/>
        <w:rPr>
          <w:rFonts w:eastAsia="Verdana"/>
          <w:kern w:val="2"/>
        </w:rPr>
      </w:pPr>
      <w:r w:rsidRPr="0033083D">
        <w:rPr>
          <w:rFonts w:eastAsia="Verdana"/>
          <w:kern w:val="2"/>
        </w:rPr>
        <w:t xml:space="preserve">Record final pH on the waste container prior to </w:t>
      </w:r>
      <w:proofErr w:type="spellStart"/>
      <w:r w:rsidRPr="0033083D">
        <w:rPr>
          <w:rFonts w:eastAsia="Verdana"/>
          <w:kern w:val="2"/>
        </w:rPr>
        <w:t>pickup</w:t>
      </w:r>
      <w:proofErr w:type="spellEnd"/>
      <w:r w:rsidRPr="0033083D">
        <w:rPr>
          <w:rFonts w:eastAsia="Verdana"/>
          <w:kern w:val="2"/>
        </w:rPr>
        <w:t>. Follow USC EH&amp;S Hazardous Waste policy.</w:t>
      </w:r>
    </w:p>
    <w:p w14:paraId="755ED3EB" w14:textId="77777777" w:rsidR="006E73AD" w:rsidRPr="0033083D" w:rsidRDefault="006E73AD">
      <w:pPr>
        <w:numPr>
          <w:ilvl w:val="0"/>
          <w:numId w:val="92"/>
        </w:numPr>
        <w:ind w:left="720"/>
        <w:rPr>
          <w:rFonts w:eastAsia="Verdana"/>
          <w:kern w:val="2"/>
        </w:rPr>
      </w:pPr>
      <w:r w:rsidRPr="0033083D">
        <w:rPr>
          <w:rFonts w:eastAsia="Verdana"/>
          <w:kern w:val="2"/>
        </w:rPr>
        <w:t>Rinse empty containers; dispose of rinsates as hazardous waste.</w:t>
      </w:r>
    </w:p>
    <w:p w14:paraId="51F4E012" w14:textId="77777777" w:rsidR="006E73AD" w:rsidRPr="0033083D" w:rsidRDefault="006E73AD" w:rsidP="006E73AD">
      <w:pPr>
        <w:pStyle w:val="Heading4"/>
      </w:pPr>
      <w:r w:rsidRPr="0033083D">
        <w:t>Fire and Emergency Response</w:t>
      </w:r>
    </w:p>
    <w:p w14:paraId="3A44FC90" w14:textId="77777777" w:rsidR="006E73AD" w:rsidRPr="0033083D" w:rsidRDefault="006E73AD">
      <w:pPr>
        <w:pStyle w:val="ListParagraph"/>
        <w:keepNext/>
        <w:keepLines/>
        <w:numPr>
          <w:ilvl w:val="3"/>
          <w:numId w:val="102"/>
        </w:numPr>
        <w:ind w:left="360"/>
        <w:contextualSpacing w:val="0"/>
        <w:outlineLvl w:val="2"/>
        <w:rPr>
          <w:rFonts w:eastAsia="Verdana"/>
          <w:b/>
          <w:bCs/>
          <w:kern w:val="2"/>
        </w:rPr>
      </w:pPr>
      <w:r w:rsidRPr="0033083D">
        <w:rPr>
          <w:rFonts w:eastAsia="Verdana"/>
          <w:b/>
          <w:bCs/>
          <w:kern w:val="2"/>
        </w:rPr>
        <w:t>Fire Response</w:t>
      </w:r>
    </w:p>
    <w:p w14:paraId="0399FAFB" w14:textId="77777777" w:rsidR="006E73AD" w:rsidRPr="0033083D" w:rsidRDefault="006E73AD">
      <w:pPr>
        <w:pStyle w:val="ListParagraph"/>
        <w:numPr>
          <w:ilvl w:val="0"/>
          <w:numId w:val="103"/>
        </w:numPr>
        <w:ind w:left="720"/>
        <w:contextualSpacing w:val="0"/>
        <w:rPr>
          <w:rFonts w:eastAsia="Aptos"/>
          <w:kern w:val="2"/>
        </w:rPr>
      </w:pPr>
      <w:r w:rsidRPr="0033083D">
        <w:rPr>
          <w:rFonts w:eastAsia="Aptos"/>
          <w:i/>
          <w:iCs/>
          <w:color w:val="000000" w:themeColor="text1"/>
          <w:kern w:val="2"/>
          <w:u w:val="single"/>
        </w:rPr>
        <w:t>Evacuation First</w:t>
      </w:r>
      <w:r w:rsidRPr="0033083D">
        <w:rPr>
          <w:rFonts w:eastAsia="Aptos"/>
          <w:i/>
          <w:iCs/>
          <w:kern w:val="2"/>
          <w:u w:val="single"/>
        </w:rPr>
        <w:t>:</w:t>
      </w:r>
      <w:r w:rsidRPr="0033083D">
        <w:rPr>
          <w:rFonts w:eastAsia="Aptos"/>
          <w:kern w:val="2"/>
        </w:rPr>
        <w:t xml:space="preserve"> Do not attempt to fight a fire involving corrosive materials unless it is very small (incipient stage), you are trained, properly equipped, and have a clear escape route. If there is any doubt, evacuate immediately, activate the fire alarm, and call 911 or campus emergency services. Inform responders of the specific chemicals involved and provide SDSs or inventory if possible.</w:t>
      </w:r>
    </w:p>
    <w:p w14:paraId="453E1A6B" w14:textId="77777777" w:rsidR="006E73AD" w:rsidRPr="0033083D" w:rsidRDefault="006E73AD">
      <w:pPr>
        <w:pStyle w:val="ListParagraph"/>
        <w:numPr>
          <w:ilvl w:val="0"/>
          <w:numId w:val="103"/>
        </w:numPr>
        <w:ind w:left="720"/>
        <w:contextualSpacing w:val="0"/>
        <w:rPr>
          <w:rFonts w:eastAsia="Aptos"/>
          <w:kern w:val="2"/>
        </w:rPr>
      </w:pPr>
      <w:r w:rsidRPr="0033083D">
        <w:rPr>
          <w:rFonts w:eastAsia="Aptos"/>
          <w:kern w:val="2"/>
        </w:rPr>
        <w:t>Unique Hazards</w:t>
      </w:r>
    </w:p>
    <w:p w14:paraId="7A884D4A" w14:textId="77777777" w:rsidR="006E73AD" w:rsidRPr="0033083D" w:rsidRDefault="006E73AD">
      <w:pPr>
        <w:numPr>
          <w:ilvl w:val="0"/>
          <w:numId w:val="106"/>
        </w:numPr>
        <w:ind w:left="1080"/>
        <w:rPr>
          <w:rFonts w:eastAsia="Aptos"/>
          <w:kern w:val="2"/>
        </w:rPr>
      </w:pPr>
      <w:r w:rsidRPr="0033083D">
        <w:rPr>
          <w:rFonts w:eastAsia="Aptos"/>
          <w:kern w:val="2"/>
        </w:rPr>
        <w:lastRenderedPageBreak/>
        <w:t xml:space="preserve">Corrosives may release toxic or highly irritating vapors when heated or involved in a fire. </w:t>
      </w:r>
    </w:p>
    <w:p w14:paraId="5A0A0897" w14:textId="77777777" w:rsidR="006E73AD" w:rsidRPr="0033083D" w:rsidRDefault="006E73AD">
      <w:pPr>
        <w:numPr>
          <w:ilvl w:val="0"/>
          <w:numId w:val="106"/>
        </w:numPr>
        <w:ind w:left="1080"/>
        <w:rPr>
          <w:rFonts w:eastAsia="Aptos"/>
          <w:kern w:val="2"/>
        </w:rPr>
      </w:pPr>
      <w:r w:rsidRPr="0033083D">
        <w:rPr>
          <w:rFonts w:eastAsia="Aptos"/>
          <w:kern w:val="2"/>
        </w:rPr>
        <w:t xml:space="preserve">Oxidizing acids can intensify fires and react violently with combustible materials. </w:t>
      </w:r>
    </w:p>
    <w:p w14:paraId="4DF87AAC" w14:textId="77777777" w:rsidR="006E73AD" w:rsidRPr="0033083D" w:rsidRDefault="006E73AD">
      <w:pPr>
        <w:numPr>
          <w:ilvl w:val="0"/>
          <w:numId w:val="106"/>
        </w:numPr>
        <w:ind w:left="1080"/>
        <w:rPr>
          <w:rFonts w:eastAsia="Aptos"/>
          <w:kern w:val="2"/>
        </w:rPr>
      </w:pPr>
      <w:r w:rsidRPr="0033083D">
        <w:rPr>
          <w:rFonts w:eastAsia="Aptos"/>
          <w:kern w:val="2"/>
        </w:rPr>
        <w:t>Reactions with incompatibles may produce toxic gases (e.g., chlorine, nitrogen oxides).</w:t>
      </w:r>
    </w:p>
    <w:p w14:paraId="5086EEF3" w14:textId="77777777" w:rsidR="006E73AD" w:rsidRPr="0033083D" w:rsidRDefault="006E73AD">
      <w:pPr>
        <w:pStyle w:val="ListParagraph"/>
        <w:numPr>
          <w:ilvl w:val="0"/>
          <w:numId w:val="104"/>
        </w:numPr>
        <w:ind w:left="720"/>
        <w:contextualSpacing w:val="0"/>
        <w:rPr>
          <w:rFonts w:eastAsia="Aptos"/>
          <w:kern w:val="2"/>
        </w:rPr>
      </w:pPr>
      <w:r w:rsidRPr="0033083D">
        <w:rPr>
          <w:rFonts w:eastAsia="Aptos"/>
          <w:kern w:val="2"/>
        </w:rPr>
        <w:t>Fire Extinguisher Selection</w:t>
      </w:r>
    </w:p>
    <w:p w14:paraId="6389D1A4" w14:textId="77777777" w:rsidR="006E73AD" w:rsidRPr="0033083D" w:rsidRDefault="006E73AD">
      <w:pPr>
        <w:numPr>
          <w:ilvl w:val="0"/>
          <w:numId w:val="107"/>
        </w:numPr>
        <w:ind w:left="1080"/>
        <w:rPr>
          <w:rFonts w:eastAsia="Aptos"/>
          <w:kern w:val="2"/>
        </w:rPr>
      </w:pPr>
      <w:r w:rsidRPr="0033083D">
        <w:rPr>
          <w:rFonts w:eastAsia="Aptos"/>
          <w:kern w:val="2"/>
        </w:rPr>
        <w:t xml:space="preserve">Use ABC dry chemical or CO₂ extinguishers for small fires involving surrounding materials. </w:t>
      </w:r>
    </w:p>
    <w:p w14:paraId="393C79F6" w14:textId="77777777" w:rsidR="006E73AD" w:rsidRPr="0033083D" w:rsidRDefault="006E73AD">
      <w:pPr>
        <w:numPr>
          <w:ilvl w:val="0"/>
          <w:numId w:val="107"/>
        </w:numPr>
        <w:ind w:left="1080"/>
        <w:rPr>
          <w:rFonts w:eastAsia="Aptos"/>
          <w:kern w:val="2"/>
        </w:rPr>
      </w:pPr>
      <w:r w:rsidRPr="0033083D">
        <w:rPr>
          <w:rFonts w:eastAsia="Aptos"/>
          <w:kern w:val="2"/>
        </w:rPr>
        <w:t xml:space="preserve">Avoid direct application of water on concentrated acids where splattering may occur. </w:t>
      </w:r>
    </w:p>
    <w:p w14:paraId="601FB618" w14:textId="77777777" w:rsidR="006E73AD" w:rsidRPr="0033083D" w:rsidRDefault="006E73AD">
      <w:pPr>
        <w:numPr>
          <w:ilvl w:val="0"/>
          <w:numId w:val="107"/>
        </w:numPr>
        <w:ind w:left="1080"/>
        <w:rPr>
          <w:rFonts w:eastAsia="Aptos"/>
          <w:kern w:val="2"/>
        </w:rPr>
      </w:pPr>
      <w:r w:rsidRPr="0033083D">
        <w:rPr>
          <w:rFonts w:eastAsia="Aptos"/>
          <w:kern w:val="2"/>
        </w:rPr>
        <w:t>Always consult the SDS for material-specific extinguishing methods.</w:t>
      </w:r>
    </w:p>
    <w:p w14:paraId="3B99ADDB" w14:textId="77777777" w:rsidR="006E73AD" w:rsidRPr="0033083D" w:rsidRDefault="006E73AD">
      <w:pPr>
        <w:pStyle w:val="ListParagraph"/>
        <w:numPr>
          <w:ilvl w:val="0"/>
          <w:numId w:val="105"/>
        </w:numPr>
        <w:ind w:left="720"/>
        <w:contextualSpacing w:val="0"/>
        <w:rPr>
          <w:rFonts w:eastAsia="Aptos"/>
          <w:kern w:val="2"/>
        </w:rPr>
      </w:pPr>
      <w:r w:rsidRPr="0033083D">
        <w:rPr>
          <w:rFonts w:eastAsia="Aptos"/>
          <w:kern w:val="2"/>
        </w:rPr>
        <w:t>Post-Fire Actions</w:t>
      </w:r>
    </w:p>
    <w:p w14:paraId="11AF7D0F" w14:textId="77777777" w:rsidR="006E73AD" w:rsidRPr="0033083D" w:rsidRDefault="006E73AD">
      <w:pPr>
        <w:pStyle w:val="ListParagraph"/>
        <w:numPr>
          <w:ilvl w:val="0"/>
          <w:numId w:val="108"/>
        </w:numPr>
        <w:ind w:left="1080"/>
        <w:contextualSpacing w:val="0"/>
        <w:rPr>
          <w:rFonts w:eastAsia="Aptos"/>
          <w:kern w:val="2"/>
        </w:rPr>
      </w:pPr>
      <w:r w:rsidRPr="0033083D">
        <w:rPr>
          <w:rFonts w:eastAsia="Aptos"/>
          <w:kern w:val="2"/>
        </w:rPr>
        <w:t xml:space="preserve">Do not re-enter the area until cleared by emergency responders or EH&amp;S. </w:t>
      </w:r>
    </w:p>
    <w:p w14:paraId="145D5B67" w14:textId="77777777" w:rsidR="006E73AD" w:rsidRPr="0033083D" w:rsidRDefault="006E73AD">
      <w:pPr>
        <w:pStyle w:val="ListParagraph"/>
        <w:numPr>
          <w:ilvl w:val="0"/>
          <w:numId w:val="108"/>
        </w:numPr>
        <w:ind w:left="1080"/>
        <w:contextualSpacing w:val="0"/>
        <w:rPr>
          <w:rFonts w:eastAsia="Aptos"/>
          <w:kern w:val="2"/>
        </w:rPr>
      </w:pPr>
      <w:r w:rsidRPr="0033083D">
        <w:rPr>
          <w:rFonts w:eastAsia="Aptos"/>
          <w:kern w:val="2"/>
        </w:rPr>
        <w:t xml:space="preserve">Residual materials may remain corrosive or reactive after extinguishment. </w:t>
      </w:r>
    </w:p>
    <w:p w14:paraId="5C8845AC" w14:textId="77777777" w:rsidR="006E73AD" w:rsidRPr="0033083D" w:rsidRDefault="006E73AD">
      <w:pPr>
        <w:pStyle w:val="ListParagraph"/>
        <w:numPr>
          <w:ilvl w:val="0"/>
          <w:numId w:val="108"/>
        </w:numPr>
        <w:ind w:left="1080"/>
        <w:contextualSpacing w:val="0"/>
        <w:rPr>
          <w:rFonts w:eastAsia="Aptos"/>
          <w:kern w:val="2"/>
        </w:rPr>
      </w:pPr>
      <w:r w:rsidRPr="0033083D">
        <w:rPr>
          <w:rFonts w:eastAsia="Aptos"/>
          <w:kern w:val="2"/>
        </w:rPr>
        <w:t>Ensure proper cleanup and disposal of contaminated materials.</w:t>
      </w:r>
    </w:p>
    <w:p w14:paraId="72E5CDB8" w14:textId="77777777" w:rsidR="006E73AD" w:rsidRPr="0033083D" w:rsidRDefault="006E73AD">
      <w:pPr>
        <w:pStyle w:val="ListParagraph"/>
        <w:keepNext/>
        <w:keepLines/>
        <w:numPr>
          <w:ilvl w:val="0"/>
          <w:numId w:val="102"/>
        </w:numPr>
        <w:ind w:left="360"/>
        <w:contextualSpacing w:val="0"/>
        <w:outlineLvl w:val="2"/>
        <w:rPr>
          <w:b/>
          <w:bCs/>
          <w:kern w:val="2"/>
        </w:rPr>
      </w:pPr>
      <w:r w:rsidRPr="0033083D">
        <w:rPr>
          <w:rFonts w:eastAsia="Verdana"/>
          <w:b/>
          <w:bCs/>
          <w:kern w:val="2"/>
        </w:rPr>
        <w:t>Spill Response</w:t>
      </w:r>
    </w:p>
    <w:p w14:paraId="7511FDCF" w14:textId="77777777" w:rsidR="006E73AD" w:rsidRPr="0033083D" w:rsidRDefault="006E73AD">
      <w:pPr>
        <w:pStyle w:val="ListParagraph"/>
        <w:numPr>
          <w:ilvl w:val="0"/>
          <w:numId w:val="109"/>
        </w:numPr>
        <w:contextualSpacing w:val="0"/>
        <w:rPr>
          <w:rFonts w:eastAsia="Verdana"/>
          <w:kern w:val="2"/>
        </w:rPr>
      </w:pPr>
      <w:r w:rsidRPr="0033083D">
        <w:rPr>
          <w:rFonts w:eastAsia="Verdana"/>
          <w:kern w:val="2"/>
        </w:rPr>
        <w:t>Spill Kit Contents: Keep these in a 5-gallon polyethylene bucket with a lid.</w:t>
      </w:r>
    </w:p>
    <w:p w14:paraId="4E42D2AD" w14:textId="77777777" w:rsidR="006E73AD" w:rsidRPr="0033083D" w:rsidRDefault="006E73AD">
      <w:pPr>
        <w:pStyle w:val="ListParagraph"/>
        <w:numPr>
          <w:ilvl w:val="1"/>
          <w:numId w:val="111"/>
        </w:numPr>
        <w:ind w:left="1080"/>
        <w:contextualSpacing w:val="0"/>
        <w:rPr>
          <w:rFonts w:eastAsia="Verdana"/>
          <w:kern w:val="2"/>
        </w:rPr>
      </w:pPr>
      <w:r w:rsidRPr="0033083D">
        <w:rPr>
          <w:rFonts w:eastAsia="Verdana"/>
          <w:kern w:val="2"/>
        </w:rPr>
        <w:t>Acid neutralizers (sodium bicarbonate [baking soda], sodium carbonate, calcium carbonate)</w:t>
      </w:r>
    </w:p>
    <w:p w14:paraId="74992703" w14:textId="77777777" w:rsidR="006E73AD" w:rsidRPr="0033083D" w:rsidRDefault="006E73AD">
      <w:pPr>
        <w:pStyle w:val="ListParagraph"/>
        <w:numPr>
          <w:ilvl w:val="1"/>
          <w:numId w:val="111"/>
        </w:numPr>
        <w:ind w:left="1080"/>
        <w:contextualSpacing w:val="0"/>
        <w:rPr>
          <w:rFonts w:eastAsia="Verdana"/>
          <w:kern w:val="2"/>
        </w:rPr>
      </w:pPr>
      <w:r w:rsidRPr="0033083D">
        <w:rPr>
          <w:rFonts w:eastAsia="Verdana"/>
          <w:kern w:val="2"/>
        </w:rPr>
        <w:t>Base neutralizers (sodium bisulfate, citric acid)</w:t>
      </w:r>
    </w:p>
    <w:p w14:paraId="327A9B12" w14:textId="77777777" w:rsidR="006E73AD" w:rsidRPr="0033083D" w:rsidRDefault="006E73AD">
      <w:pPr>
        <w:pStyle w:val="ListParagraph"/>
        <w:numPr>
          <w:ilvl w:val="1"/>
          <w:numId w:val="111"/>
        </w:numPr>
        <w:ind w:left="1080"/>
        <w:contextualSpacing w:val="0"/>
        <w:rPr>
          <w:rFonts w:eastAsia="Verdana"/>
          <w:kern w:val="2"/>
        </w:rPr>
      </w:pPr>
      <w:r w:rsidRPr="0033083D">
        <w:rPr>
          <w:rFonts w:eastAsia="Verdana"/>
          <w:kern w:val="2"/>
        </w:rPr>
        <w:t>Universal spill absorbent  or other inert absorbents (vermiculite, clay, sand)</w:t>
      </w:r>
    </w:p>
    <w:p w14:paraId="249BDA7B" w14:textId="77777777" w:rsidR="006E73AD" w:rsidRPr="0033083D" w:rsidRDefault="006E73AD">
      <w:pPr>
        <w:pStyle w:val="ListParagraph"/>
        <w:numPr>
          <w:ilvl w:val="1"/>
          <w:numId w:val="111"/>
        </w:numPr>
        <w:ind w:left="1080"/>
        <w:contextualSpacing w:val="0"/>
        <w:rPr>
          <w:rFonts w:eastAsia="Verdana"/>
          <w:kern w:val="2"/>
        </w:rPr>
      </w:pPr>
      <w:r w:rsidRPr="0033083D">
        <w:rPr>
          <w:rFonts w:eastAsia="Verdana"/>
          <w:kern w:val="2"/>
        </w:rPr>
        <w:t>Spill pillow</w:t>
      </w:r>
    </w:p>
    <w:p w14:paraId="0A196B77" w14:textId="77777777" w:rsidR="006E73AD" w:rsidRPr="0033083D" w:rsidRDefault="006E73AD">
      <w:pPr>
        <w:pStyle w:val="ListParagraph"/>
        <w:numPr>
          <w:ilvl w:val="1"/>
          <w:numId w:val="111"/>
        </w:numPr>
        <w:ind w:left="1080"/>
        <w:contextualSpacing w:val="0"/>
        <w:rPr>
          <w:rFonts w:eastAsia="Verdana"/>
          <w:kern w:val="2"/>
        </w:rPr>
      </w:pPr>
      <w:r w:rsidRPr="0033083D">
        <w:rPr>
          <w:rFonts w:eastAsia="Verdana"/>
          <w:kern w:val="2"/>
        </w:rPr>
        <w:t>PPE (splash goggles, face shield, heavy neoprene or butyl gloves, apron, shoe covers)</w:t>
      </w:r>
    </w:p>
    <w:p w14:paraId="0C3C7259" w14:textId="77777777" w:rsidR="006E73AD" w:rsidRPr="0033083D" w:rsidRDefault="006E73AD">
      <w:pPr>
        <w:pStyle w:val="ListParagraph"/>
        <w:numPr>
          <w:ilvl w:val="1"/>
          <w:numId w:val="111"/>
        </w:numPr>
        <w:ind w:left="1080"/>
        <w:contextualSpacing w:val="0"/>
        <w:rPr>
          <w:rFonts w:eastAsia="Verdana"/>
          <w:kern w:val="2"/>
        </w:rPr>
      </w:pPr>
      <w:r w:rsidRPr="0033083D">
        <w:rPr>
          <w:rFonts w:eastAsia="Verdana"/>
          <w:kern w:val="2"/>
        </w:rPr>
        <w:t>Cleanup tools [dustpan, heavy-duty plastic bags (3 mil, 30-gallon), pH paper/strips]</w:t>
      </w:r>
    </w:p>
    <w:p w14:paraId="05FB8A11" w14:textId="77777777" w:rsidR="006E73AD" w:rsidRPr="0033083D" w:rsidRDefault="006E73AD">
      <w:pPr>
        <w:pStyle w:val="ListParagraph"/>
        <w:numPr>
          <w:ilvl w:val="1"/>
          <w:numId w:val="111"/>
        </w:numPr>
        <w:ind w:left="1080"/>
        <w:contextualSpacing w:val="0"/>
        <w:rPr>
          <w:rFonts w:eastAsia="Verdana"/>
          <w:kern w:val="2"/>
        </w:rPr>
      </w:pPr>
      <w:r w:rsidRPr="0033083D">
        <w:rPr>
          <w:rFonts w:eastAsia="Verdana"/>
          <w:kern w:val="2"/>
        </w:rPr>
        <w:t>Documentation (hazardous waste labels, spill cleanup instructions, spill warning sign)</w:t>
      </w:r>
    </w:p>
    <w:p w14:paraId="1DEC5777" w14:textId="77777777" w:rsidR="006E73AD" w:rsidRPr="0033083D" w:rsidRDefault="006E73AD">
      <w:pPr>
        <w:pStyle w:val="ListParagraph"/>
        <w:numPr>
          <w:ilvl w:val="1"/>
          <w:numId w:val="110"/>
        </w:numPr>
        <w:ind w:left="720"/>
        <w:contextualSpacing w:val="0"/>
        <w:rPr>
          <w:rFonts w:eastAsia="Verdana"/>
          <w:kern w:val="2"/>
        </w:rPr>
      </w:pPr>
      <w:r w:rsidRPr="0033083D">
        <w:rPr>
          <w:rFonts w:eastAsia="Verdana"/>
          <w:kern w:val="2"/>
        </w:rPr>
        <w:t>Small spills: Don PPE, contain with absorbents, and apply neutralizer slowly from edges inward to control heat generation.</w:t>
      </w:r>
    </w:p>
    <w:p w14:paraId="0EE426EE" w14:textId="77777777" w:rsidR="006E73AD" w:rsidRPr="0033083D" w:rsidRDefault="006E73AD">
      <w:pPr>
        <w:pStyle w:val="ListParagraph"/>
        <w:numPr>
          <w:ilvl w:val="0"/>
          <w:numId w:val="112"/>
        </w:numPr>
        <w:ind w:left="1080"/>
        <w:contextualSpacing w:val="0"/>
        <w:rPr>
          <w:rFonts w:eastAsia="Verdana"/>
          <w:kern w:val="2"/>
        </w:rPr>
      </w:pPr>
      <w:r w:rsidRPr="0033083D">
        <w:rPr>
          <w:rFonts w:eastAsia="Verdana"/>
          <w:kern w:val="2"/>
        </w:rPr>
        <w:t>Allow neutralization to complete (verify pH ~6–8) before cleanup.</w:t>
      </w:r>
    </w:p>
    <w:p w14:paraId="61B642DD" w14:textId="77777777" w:rsidR="006E73AD" w:rsidRPr="0033083D" w:rsidRDefault="006E73AD">
      <w:pPr>
        <w:pStyle w:val="ListParagraph"/>
        <w:numPr>
          <w:ilvl w:val="0"/>
          <w:numId w:val="112"/>
        </w:numPr>
        <w:ind w:left="1080"/>
        <w:contextualSpacing w:val="0"/>
        <w:rPr>
          <w:rFonts w:eastAsia="Verdana"/>
          <w:kern w:val="2"/>
        </w:rPr>
      </w:pPr>
      <w:r w:rsidRPr="0033083D">
        <w:rPr>
          <w:rFonts w:eastAsia="Verdana"/>
          <w:kern w:val="2"/>
        </w:rPr>
        <w:t>Collect all materials and dispose as hazardous waste.</w:t>
      </w:r>
    </w:p>
    <w:p w14:paraId="2830004A" w14:textId="77777777" w:rsidR="006E73AD" w:rsidRPr="0033083D" w:rsidRDefault="006E73AD">
      <w:pPr>
        <w:pStyle w:val="ListParagraph"/>
        <w:numPr>
          <w:ilvl w:val="0"/>
          <w:numId w:val="113"/>
        </w:numPr>
        <w:ind w:left="720"/>
        <w:contextualSpacing w:val="0"/>
        <w:rPr>
          <w:rFonts w:eastAsia="Verdana"/>
          <w:kern w:val="2"/>
        </w:rPr>
      </w:pPr>
      <w:r w:rsidRPr="0033083D">
        <w:rPr>
          <w:rFonts w:eastAsia="Verdana"/>
          <w:kern w:val="2"/>
        </w:rPr>
        <w:t>Large spills: (&gt;~100–500 mL or outside hood): Evacuate, restrict access, and contact EH&amp;S.</w:t>
      </w:r>
    </w:p>
    <w:p w14:paraId="5487CEDA" w14:textId="77777777" w:rsidR="006E73AD" w:rsidRPr="0033083D" w:rsidRDefault="006E73AD">
      <w:pPr>
        <w:pStyle w:val="ListParagraph"/>
        <w:numPr>
          <w:ilvl w:val="0"/>
          <w:numId w:val="113"/>
        </w:numPr>
        <w:ind w:left="720"/>
        <w:contextualSpacing w:val="0"/>
        <w:rPr>
          <w:rFonts w:eastAsia="Verdana"/>
          <w:kern w:val="2"/>
        </w:rPr>
      </w:pPr>
      <w:r w:rsidRPr="0033083D">
        <w:rPr>
          <w:rFonts w:eastAsia="Verdana"/>
          <w:kern w:val="2"/>
        </w:rPr>
        <w:t>Do not clean large or highly reactive spills without trained responders.</w:t>
      </w:r>
    </w:p>
    <w:p w14:paraId="79177555" w14:textId="77777777" w:rsidR="006E73AD" w:rsidRPr="0033083D" w:rsidRDefault="006E73AD">
      <w:pPr>
        <w:pStyle w:val="ListParagraph"/>
        <w:keepNext/>
        <w:keepLines/>
        <w:numPr>
          <w:ilvl w:val="0"/>
          <w:numId w:val="102"/>
        </w:numPr>
        <w:ind w:left="360"/>
        <w:contextualSpacing w:val="0"/>
        <w:outlineLvl w:val="2"/>
        <w:rPr>
          <w:b/>
          <w:bCs/>
          <w:kern w:val="2"/>
        </w:rPr>
      </w:pPr>
      <w:r w:rsidRPr="0033083D">
        <w:rPr>
          <w:rFonts w:eastAsia="Verdana"/>
          <w:b/>
          <w:bCs/>
          <w:kern w:val="2"/>
        </w:rPr>
        <w:t>Exposure Response</w:t>
      </w:r>
    </w:p>
    <w:p w14:paraId="13FD2C8D" w14:textId="77777777" w:rsidR="006E73AD" w:rsidRPr="0033083D" w:rsidRDefault="006E73AD">
      <w:pPr>
        <w:pStyle w:val="ListParagraph"/>
        <w:numPr>
          <w:ilvl w:val="5"/>
          <w:numId w:val="91"/>
        </w:numPr>
        <w:ind w:left="720" w:hanging="360"/>
        <w:contextualSpacing w:val="0"/>
        <w:rPr>
          <w:rFonts w:eastAsia="Verdana"/>
          <w:kern w:val="2"/>
        </w:rPr>
      </w:pPr>
      <w:r w:rsidRPr="0033083D">
        <w:rPr>
          <w:rFonts w:eastAsia="Verdana"/>
          <w:kern w:val="2"/>
        </w:rPr>
        <w:t>Skin contact: Flush with water ≥15 minutes; remove contaminated clothing; seek immediate medical care.</w:t>
      </w:r>
    </w:p>
    <w:p w14:paraId="72A2DBA3" w14:textId="77777777" w:rsidR="006E73AD" w:rsidRPr="0033083D" w:rsidRDefault="006E73AD">
      <w:pPr>
        <w:pStyle w:val="ListParagraph"/>
        <w:numPr>
          <w:ilvl w:val="5"/>
          <w:numId w:val="91"/>
        </w:numPr>
        <w:ind w:left="720" w:hanging="360"/>
        <w:contextualSpacing w:val="0"/>
        <w:rPr>
          <w:rFonts w:eastAsia="Verdana"/>
          <w:kern w:val="2"/>
        </w:rPr>
      </w:pPr>
      <w:r w:rsidRPr="0033083D">
        <w:rPr>
          <w:rFonts w:eastAsia="Verdana"/>
          <w:kern w:val="2"/>
        </w:rPr>
        <w:t>Eye contact: Flush with water ≥15 minutes; seek immediate medical care.</w:t>
      </w:r>
    </w:p>
    <w:p w14:paraId="6CD0E1D1" w14:textId="77777777" w:rsidR="006E73AD" w:rsidRPr="0033083D" w:rsidRDefault="006E73AD">
      <w:pPr>
        <w:pStyle w:val="ListParagraph"/>
        <w:numPr>
          <w:ilvl w:val="5"/>
          <w:numId w:val="91"/>
        </w:numPr>
        <w:ind w:left="720" w:hanging="360"/>
        <w:contextualSpacing w:val="0"/>
        <w:rPr>
          <w:rFonts w:eastAsia="Verdana"/>
          <w:kern w:val="2"/>
        </w:rPr>
      </w:pPr>
      <w:r w:rsidRPr="0033083D">
        <w:rPr>
          <w:rFonts w:eastAsia="Verdana"/>
          <w:kern w:val="2"/>
        </w:rPr>
        <w:t>Inhalation: Move to fresh air; seek care if symptoms occur.</w:t>
      </w:r>
    </w:p>
    <w:p w14:paraId="2473F475" w14:textId="77777777" w:rsidR="006E73AD" w:rsidRPr="0033083D" w:rsidRDefault="006E73AD">
      <w:pPr>
        <w:pStyle w:val="ListParagraph"/>
        <w:numPr>
          <w:ilvl w:val="5"/>
          <w:numId w:val="91"/>
        </w:numPr>
        <w:ind w:left="720" w:hanging="360"/>
        <w:contextualSpacing w:val="0"/>
        <w:rPr>
          <w:rFonts w:eastAsia="Verdana"/>
          <w:kern w:val="2"/>
        </w:rPr>
      </w:pPr>
      <w:r w:rsidRPr="0033083D">
        <w:rPr>
          <w:rFonts w:eastAsia="Verdana"/>
          <w:kern w:val="2"/>
        </w:rPr>
        <w:t>Ingestion: Do not induce vomiting; rinse mouth; get emergency medical attention.</w:t>
      </w:r>
    </w:p>
    <w:p w14:paraId="0F75E4C7" w14:textId="77777777" w:rsidR="006E73AD" w:rsidRPr="0033083D" w:rsidRDefault="006E73AD">
      <w:pPr>
        <w:pStyle w:val="ListParagraph"/>
        <w:numPr>
          <w:ilvl w:val="5"/>
          <w:numId w:val="91"/>
        </w:numPr>
        <w:ind w:left="720" w:hanging="360"/>
        <w:contextualSpacing w:val="0"/>
        <w:rPr>
          <w:rFonts w:eastAsia="Verdana"/>
          <w:kern w:val="2"/>
        </w:rPr>
      </w:pPr>
      <w:r w:rsidRPr="0033083D">
        <w:rPr>
          <w:rFonts w:eastAsia="Verdana"/>
          <w:kern w:val="2"/>
        </w:rPr>
        <w:t>HF exposure: Flush with water 5 minutes; apply calcium gluconate repeatedly until emergency responder arrives.</w:t>
      </w:r>
    </w:p>
    <w:p w14:paraId="38D66994" w14:textId="77777777" w:rsidR="006E73AD" w:rsidRPr="0033083D" w:rsidRDefault="006E73AD">
      <w:pPr>
        <w:pStyle w:val="ListParagraph"/>
        <w:numPr>
          <w:ilvl w:val="5"/>
          <w:numId w:val="91"/>
        </w:numPr>
        <w:ind w:left="720" w:hanging="360"/>
        <w:contextualSpacing w:val="0"/>
        <w:rPr>
          <w:rFonts w:eastAsia="Verdana"/>
          <w:kern w:val="2"/>
        </w:rPr>
      </w:pPr>
      <w:r w:rsidRPr="0033083D">
        <w:rPr>
          <w:rFonts w:eastAsia="Verdana"/>
          <w:kern w:val="2"/>
        </w:rPr>
        <w:t>USC Employees: For medical emergencies, call 911 or go to the nearest Emergency Room immediately. For non-emergency exposures, contact Compendium Services (877-709-2667) to determine the appropriate medical treatment location.</w:t>
      </w:r>
    </w:p>
    <w:p w14:paraId="149D30F4" w14:textId="77777777" w:rsidR="006E73AD" w:rsidRPr="0033083D" w:rsidRDefault="006E73AD" w:rsidP="006E73AD">
      <w:pPr>
        <w:pStyle w:val="Heading4"/>
      </w:pPr>
      <w:r w:rsidRPr="0033083D">
        <w:lastRenderedPageBreak/>
        <w:t>Documentation and Training</w:t>
      </w:r>
    </w:p>
    <w:p w14:paraId="6D6BC07A" w14:textId="77777777" w:rsidR="006E73AD" w:rsidRPr="0033083D" w:rsidRDefault="006E73AD">
      <w:pPr>
        <w:pStyle w:val="ListParagraph"/>
        <w:keepNext/>
        <w:keepLines/>
        <w:numPr>
          <w:ilvl w:val="0"/>
          <w:numId w:val="114"/>
        </w:numPr>
        <w:ind w:left="360"/>
        <w:outlineLvl w:val="2"/>
        <w:rPr>
          <w:b/>
          <w:bCs/>
          <w:kern w:val="2"/>
        </w:rPr>
      </w:pPr>
      <w:r w:rsidRPr="0033083D">
        <w:rPr>
          <w:rFonts w:eastAsia="Verdana"/>
          <w:b/>
          <w:bCs/>
          <w:kern w:val="2"/>
        </w:rPr>
        <w:t>Safety Data Sheets and Standard Operating Procedures</w:t>
      </w:r>
    </w:p>
    <w:p w14:paraId="59C3FF3B" w14:textId="77777777" w:rsidR="006E73AD" w:rsidRPr="0033083D" w:rsidRDefault="006E73AD">
      <w:pPr>
        <w:numPr>
          <w:ilvl w:val="0"/>
          <w:numId w:val="115"/>
        </w:numPr>
        <w:ind w:left="720"/>
        <w:rPr>
          <w:rFonts w:eastAsia="Aptos"/>
          <w:kern w:val="2"/>
        </w:rPr>
      </w:pPr>
      <w:r w:rsidRPr="0033083D">
        <w:rPr>
          <w:rFonts w:eastAsia="Aptos"/>
          <w:kern w:val="2"/>
        </w:rPr>
        <w:t>Develop and follow written standard operating procedures (SOPs) for corrosive chemicals, especially for concentrated or highly hazardous acids/bases.</w:t>
      </w:r>
    </w:p>
    <w:p w14:paraId="4F235E76" w14:textId="77777777" w:rsidR="006E73AD" w:rsidRPr="0033083D" w:rsidRDefault="006E73AD">
      <w:pPr>
        <w:numPr>
          <w:ilvl w:val="0"/>
          <w:numId w:val="115"/>
        </w:numPr>
        <w:ind w:left="720"/>
        <w:rPr>
          <w:rFonts w:eastAsia="Aptos"/>
          <w:kern w:val="2"/>
        </w:rPr>
      </w:pPr>
      <w:r w:rsidRPr="0033083D">
        <w:rPr>
          <w:rFonts w:eastAsia="Verdana"/>
          <w:kern w:val="2"/>
        </w:rPr>
        <w:t xml:space="preserve">SOPs should outline how to safely handle, use, store, and dispose of corrosive chemicals and how to perform specific laboratory processes involving them. </w:t>
      </w:r>
    </w:p>
    <w:p w14:paraId="1AEBC184" w14:textId="77777777" w:rsidR="006E73AD" w:rsidRPr="0033083D" w:rsidRDefault="006E73AD">
      <w:pPr>
        <w:numPr>
          <w:ilvl w:val="0"/>
          <w:numId w:val="115"/>
        </w:numPr>
        <w:ind w:left="720"/>
        <w:rPr>
          <w:rFonts w:eastAsia="Aptos"/>
          <w:kern w:val="2"/>
        </w:rPr>
      </w:pPr>
      <w:r w:rsidRPr="0033083D">
        <w:rPr>
          <w:rFonts w:eastAsia="Verdana"/>
          <w:kern w:val="2"/>
        </w:rPr>
        <w:t>All personnel performing any work related to an SOP (preparation, handling, support tasks, etc.) must read and sign the last page of the SOP prior to participating.</w:t>
      </w:r>
    </w:p>
    <w:p w14:paraId="616BA6F7" w14:textId="77777777" w:rsidR="006E73AD" w:rsidRPr="0033083D" w:rsidRDefault="006E73AD">
      <w:pPr>
        <w:pStyle w:val="ListParagraph"/>
        <w:keepNext/>
        <w:keepLines/>
        <w:numPr>
          <w:ilvl w:val="0"/>
          <w:numId w:val="114"/>
        </w:numPr>
        <w:ind w:left="360"/>
        <w:contextualSpacing w:val="0"/>
        <w:outlineLvl w:val="2"/>
        <w:rPr>
          <w:b/>
          <w:bCs/>
          <w:kern w:val="2"/>
        </w:rPr>
      </w:pPr>
      <w:r w:rsidRPr="0033083D">
        <w:rPr>
          <w:rFonts w:eastAsia="Verdana"/>
          <w:b/>
          <w:bCs/>
          <w:kern w:val="2"/>
        </w:rPr>
        <w:t>Training Requirements</w:t>
      </w:r>
    </w:p>
    <w:p w14:paraId="79F12C8A" w14:textId="02CEE707" w:rsidR="006E73AD" w:rsidRPr="0033083D" w:rsidRDefault="006E73AD">
      <w:pPr>
        <w:numPr>
          <w:ilvl w:val="0"/>
          <w:numId w:val="116"/>
        </w:numPr>
        <w:ind w:left="720"/>
        <w:rPr>
          <w:rFonts w:eastAsia="Verdana"/>
          <w:kern w:val="2"/>
        </w:rPr>
      </w:pPr>
      <w:r w:rsidRPr="0033083D">
        <w:rPr>
          <w:rFonts w:eastAsia="Verdana"/>
          <w:kern w:val="2"/>
        </w:rPr>
        <w:t xml:space="preserve">Personnel must complete in-house, SOP-based hazard training before working with corrosive </w:t>
      </w:r>
      <w:r w:rsidR="00EE12C8" w:rsidRPr="0033083D">
        <w:rPr>
          <w:rFonts w:eastAsia="Verdana"/>
          <w:kern w:val="2"/>
        </w:rPr>
        <w:t>chemicals. Training</w:t>
      </w:r>
      <w:r w:rsidRPr="0033083D">
        <w:rPr>
          <w:rFonts w:eastAsia="Verdana"/>
          <w:kern w:val="2"/>
        </w:rPr>
        <w:t xml:space="preserve"> must cover the specific controls, precautions, and safe handling procedures outlined in the SOP.</w:t>
      </w:r>
    </w:p>
    <w:p w14:paraId="3446B008" w14:textId="77777777" w:rsidR="006E73AD" w:rsidRPr="0033083D" w:rsidRDefault="006E73AD">
      <w:pPr>
        <w:numPr>
          <w:ilvl w:val="0"/>
          <w:numId w:val="116"/>
        </w:numPr>
        <w:ind w:left="720"/>
        <w:rPr>
          <w:rFonts w:eastAsia="Verdana"/>
          <w:kern w:val="2"/>
        </w:rPr>
      </w:pPr>
      <w:r w:rsidRPr="0033083D">
        <w:rPr>
          <w:rFonts w:eastAsia="Verdana"/>
          <w:kern w:val="2"/>
        </w:rPr>
        <w:t>Personnel must demonstrate proficiency in SOP procedures under supervision before working independently.</w:t>
      </w:r>
    </w:p>
    <w:p w14:paraId="16DBED2A" w14:textId="77777777" w:rsidR="006E73AD" w:rsidRPr="0033083D" w:rsidRDefault="006E73AD">
      <w:pPr>
        <w:numPr>
          <w:ilvl w:val="0"/>
          <w:numId w:val="116"/>
        </w:numPr>
        <w:ind w:left="720"/>
        <w:rPr>
          <w:rFonts w:eastAsia="Aptos"/>
          <w:kern w:val="2"/>
        </w:rPr>
      </w:pPr>
      <w:r w:rsidRPr="0033083D">
        <w:rPr>
          <w:rFonts w:eastAsia="Verdana"/>
          <w:kern w:val="2"/>
        </w:rPr>
        <w:t>A second trained individual may be required for certain high-risk procedures.</w:t>
      </w:r>
    </w:p>
    <w:p w14:paraId="0E2617F6" w14:textId="77777777" w:rsidR="006E73AD" w:rsidRPr="0033083D" w:rsidRDefault="006E73AD">
      <w:pPr>
        <w:numPr>
          <w:ilvl w:val="0"/>
          <w:numId w:val="116"/>
        </w:numPr>
        <w:ind w:left="720"/>
        <w:rPr>
          <w:rFonts w:eastAsia="Aptos"/>
          <w:kern w:val="2"/>
        </w:rPr>
      </w:pPr>
      <w:r w:rsidRPr="0033083D">
        <w:rPr>
          <w:rFonts w:eastAsia="Verdana"/>
          <w:kern w:val="2"/>
        </w:rPr>
        <w:t>Periodically review SOPs, SDSs and update training as procedures and policies evolve.</w:t>
      </w:r>
    </w:p>
    <w:p w14:paraId="6671F894" w14:textId="77777777" w:rsidR="006E73AD" w:rsidRPr="0033083D" w:rsidRDefault="006E73AD" w:rsidP="006E73AD">
      <w:pPr>
        <w:pStyle w:val="Heading4"/>
      </w:pPr>
      <w:r w:rsidRPr="0033083D">
        <w:t>Additional Requirements</w:t>
      </w:r>
    </w:p>
    <w:p w14:paraId="3D5A3928" w14:textId="77777777" w:rsidR="006E73AD" w:rsidRPr="0033083D" w:rsidRDefault="006E73AD">
      <w:pPr>
        <w:numPr>
          <w:ilvl w:val="0"/>
          <w:numId w:val="90"/>
        </w:numPr>
        <w:ind w:left="720"/>
        <w:rPr>
          <w:rFonts w:eastAsia="Aptos"/>
          <w:kern w:val="2"/>
        </w:rPr>
      </w:pPr>
      <w:r w:rsidRPr="0033083D">
        <w:rPr>
          <w:rFonts w:eastAsia="Verdana"/>
          <w:kern w:val="2"/>
        </w:rPr>
        <w:t>Some corrosives (e.g., HF,  &gt;72% perchloric acid) require institutional notification before purchase.</w:t>
      </w:r>
    </w:p>
    <w:p w14:paraId="494F82E1" w14:textId="77777777" w:rsidR="006E73AD" w:rsidRPr="0033083D" w:rsidRDefault="006E73AD">
      <w:pPr>
        <w:numPr>
          <w:ilvl w:val="0"/>
          <w:numId w:val="90"/>
        </w:numPr>
        <w:ind w:left="720"/>
        <w:rPr>
          <w:rFonts w:eastAsia="Aptos"/>
          <w:kern w:val="2"/>
        </w:rPr>
      </w:pPr>
      <w:r w:rsidRPr="0033083D">
        <w:rPr>
          <w:rFonts w:eastAsia="Verdana"/>
          <w:kern w:val="2"/>
        </w:rPr>
        <w:t>High-risk corrosives or high-risk procedures involving corrosives require special controls and precautions (see High-risk Corrosives section).</w:t>
      </w:r>
    </w:p>
    <w:p w14:paraId="0A5CD94B" w14:textId="77777777" w:rsidR="006E73AD" w:rsidRPr="0033083D" w:rsidRDefault="006E73AD">
      <w:pPr>
        <w:numPr>
          <w:ilvl w:val="0"/>
          <w:numId w:val="90"/>
        </w:numPr>
        <w:ind w:left="720"/>
        <w:rPr>
          <w:rFonts w:eastAsia="Aptos"/>
          <w:kern w:val="2"/>
        </w:rPr>
      </w:pPr>
      <w:r w:rsidRPr="0033083D">
        <w:rPr>
          <w:rFonts w:eastAsia="Verdana"/>
          <w:kern w:val="2"/>
        </w:rPr>
        <w:t>Gaseous corrosives require special controls (see Compressed Gas Safety).</w:t>
      </w:r>
    </w:p>
    <w:p w14:paraId="2708C6C6" w14:textId="77777777" w:rsidR="006E73AD" w:rsidRPr="0033083D" w:rsidRDefault="006E73AD">
      <w:pPr>
        <w:keepNext/>
        <w:keepLines/>
        <w:numPr>
          <w:ilvl w:val="0"/>
          <w:numId w:val="90"/>
        </w:numPr>
        <w:ind w:left="720"/>
        <w:outlineLvl w:val="2"/>
        <w:rPr>
          <w:rFonts w:eastAsia="Verdana"/>
          <w:bCs/>
          <w:kern w:val="2"/>
        </w:rPr>
      </w:pPr>
      <w:r w:rsidRPr="0033083D">
        <w:rPr>
          <w:rFonts w:eastAsia="Verdana"/>
          <w:bCs/>
          <w:kern w:val="2"/>
        </w:rPr>
        <w:t xml:space="preserve">Even dilute solutions require careful handling. </w:t>
      </w:r>
    </w:p>
    <w:p w14:paraId="16BE5A12" w14:textId="77777777" w:rsidR="006E73AD" w:rsidRPr="0033083D" w:rsidRDefault="006E73AD" w:rsidP="006E73AD">
      <w:pPr>
        <w:pStyle w:val="Heading4"/>
      </w:pPr>
      <w:r w:rsidRPr="0033083D">
        <w:t>High-risk Corrosives</w:t>
      </w:r>
    </w:p>
    <w:p w14:paraId="1F922A99" w14:textId="77777777" w:rsidR="006E73AD" w:rsidRPr="0033083D" w:rsidRDefault="006E73AD" w:rsidP="006E73AD">
      <w:r w:rsidRPr="0033083D">
        <w:t>"High-risk" corrosives typically refer to concentrated or particularly hazardous corrosives that pose immediate severe burns, systemic toxicity, or additional hazards (e.g., fumes, reactivity, or delayed effects). These often require enhanced controls like dedicated SOPs, special storage, special waste handling, designated areas, or specific antidotes.</w:t>
      </w:r>
    </w:p>
    <w:p w14:paraId="4579030D" w14:textId="77777777" w:rsidR="006E73AD" w:rsidRPr="0033083D" w:rsidRDefault="006E73AD">
      <w:pPr>
        <w:pStyle w:val="ListParagraph"/>
        <w:numPr>
          <w:ilvl w:val="0"/>
          <w:numId w:val="118"/>
        </w:numPr>
        <w:ind w:left="360"/>
        <w:contextualSpacing w:val="0"/>
        <w:rPr>
          <w:b/>
          <w:bCs/>
        </w:rPr>
      </w:pPr>
      <w:r w:rsidRPr="0033083D">
        <w:rPr>
          <w:rFonts w:eastAsia="Verdana"/>
          <w:b/>
          <w:bCs/>
        </w:rPr>
        <w:t>Aqua Regia</w:t>
      </w:r>
      <w:r w:rsidRPr="0033083D">
        <w:rPr>
          <w:rFonts w:eastAsia="Verdana"/>
        </w:rPr>
        <w:t xml:space="preserve">: </w:t>
      </w:r>
      <w:r w:rsidRPr="0033083D">
        <w:t>Highly corrosive mixture of concentrated hydrochloric acid and nitric acid. It is commonly used to dissolve noble metals and remove metal residues from laboratory equipment and substrates.</w:t>
      </w:r>
    </w:p>
    <w:p w14:paraId="4E76F0E6" w14:textId="77777777" w:rsidR="006E73AD" w:rsidRPr="0033083D" w:rsidRDefault="006E73AD">
      <w:pPr>
        <w:pStyle w:val="ListParagraph"/>
        <w:numPr>
          <w:ilvl w:val="4"/>
          <w:numId w:val="118"/>
        </w:numPr>
        <w:ind w:left="720"/>
        <w:contextualSpacing w:val="0"/>
      </w:pPr>
      <w:r w:rsidRPr="0033083D">
        <w:t>Primary Hazards</w:t>
      </w:r>
    </w:p>
    <w:p w14:paraId="440485F7" w14:textId="77777777" w:rsidR="006E73AD" w:rsidRPr="0033083D" w:rsidRDefault="006E73AD">
      <w:pPr>
        <w:pStyle w:val="ListParagraph"/>
        <w:numPr>
          <w:ilvl w:val="5"/>
          <w:numId w:val="118"/>
        </w:numPr>
        <w:ind w:left="1080"/>
        <w:contextualSpacing w:val="0"/>
      </w:pPr>
      <w:r w:rsidRPr="0033083D">
        <w:t>Toxic Gas Evolution: Aqua regia continuously off-gasses highly toxic and irritating fumes below, even after preparation. Fumes can also corrode nearby equipment and are fatal in high concentrations. Never remove containers from the fume hood.</w:t>
      </w:r>
    </w:p>
    <w:p w14:paraId="7C942979" w14:textId="77777777" w:rsidR="006E73AD" w:rsidRPr="0033083D" w:rsidRDefault="006E73AD">
      <w:pPr>
        <w:pStyle w:val="ListParagraph"/>
        <w:numPr>
          <w:ilvl w:val="6"/>
          <w:numId w:val="118"/>
        </w:numPr>
        <w:ind w:left="1440"/>
        <w:contextualSpacing w:val="0"/>
      </w:pPr>
      <w:r w:rsidRPr="0033083D">
        <w:t>Nitrosyl chloride (</w:t>
      </w:r>
      <w:proofErr w:type="spellStart"/>
      <w:r w:rsidRPr="0033083D">
        <w:t>NOCl</w:t>
      </w:r>
      <w:proofErr w:type="spellEnd"/>
      <w:r w:rsidRPr="0033083D">
        <w:t>): Decomposes into chlorine (Cl₂) and nitric oxide (NO).</w:t>
      </w:r>
    </w:p>
    <w:p w14:paraId="5B07F181" w14:textId="77777777" w:rsidR="006E73AD" w:rsidRPr="0033083D" w:rsidRDefault="006E73AD">
      <w:pPr>
        <w:pStyle w:val="ListParagraph"/>
        <w:numPr>
          <w:ilvl w:val="6"/>
          <w:numId w:val="118"/>
        </w:numPr>
        <w:ind w:left="1440"/>
        <w:contextualSpacing w:val="0"/>
      </w:pPr>
      <w:r w:rsidRPr="0033083D">
        <w:t>Chlorine gas (Cl₂): Pungent, greenish-yellow, causes severe respiratory irritation and pulmonary edema (fluid in lungs); symptoms can be delayed up to 24 hours.</w:t>
      </w:r>
    </w:p>
    <w:p w14:paraId="5AC8C717" w14:textId="77777777" w:rsidR="006E73AD" w:rsidRPr="0033083D" w:rsidRDefault="006E73AD">
      <w:pPr>
        <w:pStyle w:val="ListParagraph"/>
        <w:numPr>
          <w:ilvl w:val="6"/>
          <w:numId w:val="118"/>
        </w:numPr>
        <w:ind w:left="1440"/>
        <w:contextualSpacing w:val="0"/>
      </w:pPr>
      <w:r w:rsidRPr="0033083D">
        <w:t>Nitrogen oxides (NO</w:t>
      </w:r>
      <w:r w:rsidRPr="0033083D">
        <w:rPr>
          <w:position w:val="-2"/>
        </w:rPr>
        <w:t>x</w:t>
      </w:r>
      <w:r w:rsidRPr="0033083D">
        <w:t>): Reddish-brown NO₂ is especially poisonous and causes lung damage.</w:t>
      </w:r>
    </w:p>
    <w:p w14:paraId="638AA667" w14:textId="77777777" w:rsidR="006E73AD" w:rsidRPr="0033083D" w:rsidRDefault="006E73AD">
      <w:pPr>
        <w:pStyle w:val="ListParagraph"/>
        <w:numPr>
          <w:ilvl w:val="5"/>
          <w:numId w:val="118"/>
        </w:numPr>
        <w:ind w:left="1080"/>
        <w:contextualSpacing w:val="0"/>
      </w:pPr>
      <w:r w:rsidRPr="0033083D">
        <w:t>Strong Oxidizer: Aqua regia is a powerful oxidizer that can ignite or vigorously react with flammable/combustible materials, intensify fires, and react violently with reducing agents. Keep it far from organics, solvents, flammables, and combustibles.</w:t>
      </w:r>
    </w:p>
    <w:p w14:paraId="591EB095" w14:textId="77777777" w:rsidR="006E73AD" w:rsidRPr="0033083D" w:rsidRDefault="006E73AD">
      <w:pPr>
        <w:pStyle w:val="ListParagraph"/>
        <w:numPr>
          <w:ilvl w:val="5"/>
          <w:numId w:val="118"/>
        </w:numPr>
        <w:ind w:left="1080"/>
        <w:contextualSpacing w:val="0"/>
      </w:pPr>
      <w:r w:rsidRPr="0033083D">
        <w:lastRenderedPageBreak/>
        <w:t>Pressure Buildup from Off-gassing: Ongoing gas production (even in spent waste) causes rapid pressure buildup, leading to container rupture or explosion. Never tightly cap fresh or spent aqua regia; use vented caps or keep caps very loose (and clearly labeled).</w:t>
      </w:r>
    </w:p>
    <w:p w14:paraId="096924F1" w14:textId="77777777" w:rsidR="006E73AD" w:rsidRPr="0033083D" w:rsidRDefault="006E73AD">
      <w:pPr>
        <w:pStyle w:val="ListParagraph"/>
        <w:numPr>
          <w:ilvl w:val="5"/>
          <w:numId w:val="118"/>
        </w:numPr>
        <w:ind w:left="1080"/>
        <w:contextualSpacing w:val="0"/>
      </w:pPr>
      <w:r w:rsidRPr="0033083D">
        <w:t>Container Degradation: Aqua Regia degrades many plastics over time; attacks most metals.</w:t>
      </w:r>
    </w:p>
    <w:p w14:paraId="21BAD8BE" w14:textId="77777777" w:rsidR="006E73AD" w:rsidRPr="0033083D" w:rsidRDefault="006E73AD">
      <w:pPr>
        <w:pStyle w:val="ListParagraph"/>
        <w:numPr>
          <w:ilvl w:val="5"/>
          <w:numId w:val="118"/>
        </w:numPr>
        <w:ind w:left="1080"/>
        <w:contextualSpacing w:val="0"/>
      </w:pPr>
      <w:r w:rsidRPr="0033083D">
        <w:t>Violent Reactions</w:t>
      </w:r>
    </w:p>
    <w:p w14:paraId="1819A46D" w14:textId="77777777" w:rsidR="006E73AD" w:rsidRPr="0033083D" w:rsidRDefault="006E73AD">
      <w:pPr>
        <w:pStyle w:val="ListParagraph"/>
        <w:numPr>
          <w:ilvl w:val="6"/>
          <w:numId w:val="118"/>
        </w:numPr>
        <w:ind w:left="1440"/>
        <w:contextualSpacing w:val="0"/>
      </w:pPr>
      <w:r w:rsidRPr="0033083D">
        <w:t>Organics: Mixing with organics (even trace amounts like acetone, ethanol, isopropanol, photoresist, or detergents) can cause runaway exothermic reactions, foaming, boiling, or explosions. Small amounts of residual organics in containers have triggered incidents.</w:t>
      </w:r>
    </w:p>
    <w:p w14:paraId="2AC5B44E" w14:textId="77777777" w:rsidR="006E73AD" w:rsidRPr="0033083D" w:rsidRDefault="006E73AD">
      <w:pPr>
        <w:pStyle w:val="ListParagraph"/>
        <w:numPr>
          <w:ilvl w:val="6"/>
          <w:numId w:val="118"/>
        </w:numPr>
        <w:ind w:left="1440"/>
        <w:contextualSpacing w:val="0"/>
      </w:pPr>
      <w:r w:rsidRPr="0033083D">
        <w:t>Metals: Aqua Regia dissolves noble metals (gold, platinum) but can generate flammable hydrogen gas (H₂) with some metals, creating explosion risk if ignited.</w:t>
      </w:r>
    </w:p>
    <w:p w14:paraId="7DA2CB7B" w14:textId="77777777" w:rsidR="006E73AD" w:rsidRPr="0033083D" w:rsidRDefault="006E73AD">
      <w:pPr>
        <w:pStyle w:val="ListParagraph"/>
        <w:numPr>
          <w:ilvl w:val="6"/>
          <w:numId w:val="118"/>
        </w:numPr>
        <w:ind w:left="1440"/>
        <w:contextualSpacing w:val="0"/>
      </w:pPr>
      <w:r w:rsidRPr="0033083D">
        <w:t>Water: Adding water or bases too quickly during neutralization generates heat and gas (CO₂ from bicarbonates), risking splattering or overflow.</w:t>
      </w:r>
    </w:p>
    <w:p w14:paraId="696521E5" w14:textId="77777777" w:rsidR="006E73AD" w:rsidRPr="0033083D" w:rsidRDefault="006E73AD">
      <w:pPr>
        <w:pStyle w:val="ListParagraph"/>
        <w:numPr>
          <w:ilvl w:val="4"/>
          <w:numId w:val="118"/>
        </w:numPr>
        <w:ind w:left="720"/>
        <w:contextualSpacing w:val="0"/>
      </w:pPr>
      <w:r w:rsidRPr="0033083D">
        <w:t>Engineering Controls: Prepare and handle only in a dedicated, functioning fume hood. Remove unrelated materials from hood.</w:t>
      </w:r>
    </w:p>
    <w:p w14:paraId="67D243E7" w14:textId="77777777" w:rsidR="006E73AD" w:rsidRPr="0033083D" w:rsidRDefault="006E73AD">
      <w:pPr>
        <w:pStyle w:val="ListParagraph"/>
        <w:numPr>
          <w:ilvl w:val="4"/>
          <w:numId w:val="118"/>
        </w:numPr>
        <w:ind w:left="720"/>
        <w:contextualSpacing w:val="0"/>
      </w:pPr>
      <w:r w:rsidRPr="0033083D">
        <w:t>PPE: Lab coat + chemical-resistant apron, goggles + face shield, acid-resistant gloves (e.g., neoprene/Viton over nitrile).</w:t>
      </w:r>
    </w:p>
    <w:p w14:paraId="0883DC79" w14:textId="77777777" w:rsidR="006E73AD" w:rsidRPr="0033083D" w:rsidRDefault="006E73AD">
      <w:pPr>
        <w:pStyle w:val="ListParagraph"/>
        <w:numPr>
          <w:ilvl w:val="4"/>
          <w:numId w:val="118"/>
        </w:numPr>
        <w:ind w:left="720"/>
        <w:contextualSpacing w:val="0"/>
      </w:pPr>
      <w:r w:rsidRPr="0033083D">
        <w:t xml:space="preserve">Administrative/Work Practices: Have a second trained person present. Use glass containers, secondary containment, </w:t>
      </w:r>
      <w:r w:rsidRPr="0033083D">
        <w:rPr>
          <w:i/>
          <w:iCs/>
        </w:rPr>
        <w:t>add nitric acid slowly to HCl</w:t>
      </w:r>
      <w:r w:rsidRPr="0033083D">
        <w:t>, prepare only what is needed, never tightly cap.</w:t>
      </w:r>
    </w:p>
    <w:p w14:paraId="45ADC27B" w14:textId="77777777" w:rsidR="006E73AD" w:rsidRPr="0033083D" w:rsidRDefault="006E73AD">
      <w:pPr>
        <w:pStyle w:val="ListParagraph"/>
        <w:numPr>
          <w:ilvl w:val="4"/>
          <w:numId w:val="118"/>
        </w:numPr>
        <w:ind w:left="720"/>
        <w:contextualSpacing w:val="0"/>
      </w:pPr>
      <w:r w:rsidRPr="0033083D">
        <w:t>Spill Response</w:t>
      </w:r>
    </w:p>
    <w:p w14:paraId="360ACF30" w14:textId="77777777" w:rsidR="006E73AD" w:rsidRPr="0033083D" w:rsidRDefault="006E73AD">
      <w:pPr>
        <w:pStyle w:val="ListParagraph"/>
        <w:numPr>
          <w:ilvl w:val="5"/>
          <w:numId w:val="118"/>
        </w:numPr>
        <w:ind w:left="1080"/>
        <w:contextualSpacing w:val="0"/>
      </w:pPr>
      <w:r w:rsidRPr="0033083D">
        <w:t>Small Spills (typically &lt;100-500 mL inside the fume hood)</w:t>
      </w:r>
    </w:p>
    <w:p w14:paraId="57BB2A7F" w14:textId="77777777" w:rsidR="006E73AD" w:rsidRPr="0033083D" w:rsidRDefault="006E73AD">
      <w:pPr>
        <w:pStyle w:val="ListParagraph"/>
        <w:numPr>
          <w:ilvl w:val="6"/>
          <w:numId w:val="118"/>
        </w:numPr>
        <w:ind w:left="1440"/>
        <w:contextualSpacing w:val="0"/>
      </w:pPr>
      <w:r w:rsidRPr="0033083D">
        <w:t xml:space="preserve">Contain the spill if safe (e.g., dike with inert material like vermiculite or use spill pillows designed for acids). </w:t>
      </w:r>
    </w:p>
    <w:p w14:paraId="425A1D9B" w14:textId="77777777" w:rsidR="006E73AD" w:rsidRPr="0033083D" w:rsidRDefault="006E73AD">
      <w:pPr>
        <w:pStyle w:val="ListParagraph"/>
        <w:numPr>
          <w:ilvl w:val="6"/>
          <w:numId w:val="118"/>
        </w:numPr>
        <w:ind w:left="1440"/>
        <w:contextualSpacing w:val="0"/>
      </w:pPr>
      <w:r w:rsidRPr="0033083D">
        <w:t xml:space="preserve">Neutralize slowly from the edges inward using an acid neutralizer: sodium bicarbonate (baking soda, </w:t>
      </w:r>
      <w:proofErr w:type="spellStart"/>
      <w:r w:rsidRPr="0033083D">
        <w:t>NaHCO</w:t>
      </w:r>
      <w:proofErr w:type="spellEnd"/>
      <w:r w:rsidRPr="0033083D">
        <w:t>₃), soda ash (sodium carbonate), lime, or commercial acid spill neutralizer (e.g., Spill-X-A). Add gradually until fizzing stops and pH reaches ~6–8 (test with pH paper).</w:t>
      </w:r>
    </w:p>
    <w:p w14:paraId="162EAA7D" w14:textId="77777777" w:rsidR="006E73AD" w:rsidRPr="0033083D" w:rsidRDefault="006E73AD">
      <w:pPr>
        <w:pStyle w:val="ListParagraph"/>
        <w:numPr>
          <w:ilvl w:val="6"/>
          <w:numId w:val="118"/>
        </w:numPr>
        <w:ind w:left="1440"/>
        <w:contextualSpacing w:val="0"/>
      </w:pPr>
      <w:r w:rsidRPr="0033083D">
        <w:t xml:space="preserve">Absorb the neutralized material with inert absorbents (vermiculite, acid-resistant pads, sand, or kitty litter). Sweep or scoop residue into a labeled hazardous waste container. Wipe the area with detergent/water, then rinse. </w:t>
      </w:r>
    </w:p>
    <w:p w14:paraId="174F3576" w14:textId="77777777" w:rsidR="006E73AD" w:rsidRPr="0033083D" w:rsidRDefault="006E73AD">
      <w:pPr>
        <w:pStyle w:val="ListParagraph"/>
        <w:numPr>
          <w:ilvl w:val="6"/>
          <w:numId w:val="118"/>
        </w:numPr>
        <w:ind w:left="1440"/>
        <w:contextualSpacing w:val="0"/>
      </w:pPr>
      <w:r w:rsidRPr="0033083D">
        <w:t>Dispose of all cleanup materials (pads, gloves, etc.) as hazardous waste. Label clearly (e.g., “Neutralized Aqua Regia Spill Waste”). Allow waste to sit in the hood if needed and ventilate.</w:t>
      </w:r>
    </w:p>
    <w:p w14:paraId="54C29E3F" w14:textId="77777777" w:rsidR="006E73AD" w:rsidRPr="0033083D" w:rsidRDefault="006E73AD">
      <w:pPr>
        <w:pStyle w:val="ListParagraph"/>
        <w:numPr>
          <w:ilvl w:val="5"/>
          <w:numId w:val="118"/>
        </w:numPr>
        <w:ind w:left="1080"/>
        <w:contextualSpacing w:val="0"/>
      </w:pPr>
      <w:r w:rsidRPr="0033083D">
        <w:t>Large Spills (typically &gt;500 mL), Spills Outside Fume Hood, or Reactive/Fresh Aqua Regia</w:t>
      </w:r>
    </w:p>
    <w:p w14:paraId="493DC16F" w14:textId="77777777" w:rsidR="006E73AD" w:rsidRPr="0033083D" w:rsidRDefault="006E73AD">
      <w:pPr>
        <w:pStyle w:val="ListParagraph"/>
        <w:numPr>
          <w:ilvl w:val="6"/>
          <w:numId w:val="118"/>
        </w:numPr>
        <w:ind w:left="1440"/>
        <w:contextualSpacing w:val="0"/>
      </w:pPr>
      <w:r w:rsidRPr="0033083D">
        <w:t>Evacuate immediately, close doors, and post warning signs.</w:t>
      </w:r>
    </w:p>
    <w:p w14:paraId="6132A467" w14:textId="77777777" w:rsidR="006E73AD" w:rsidRPr="0033083D" w:rsidRDefault="006E73AD">
      <w:pPr>
        <w:pStyle w:val="ListParagraph"/>
        <w:numPr>
          <w:ilvl w:val="6"/>
          <w:numId w:val="118"/>
        </w:numPr>
        <w:ind w:left="1440"/>
        <w:contextualSpacing w:val="0"/>
      </w:pPr>
      <w:r w:rsidRPr="0033083D">
        <w:t>Call emergency services, campus police, or EH&amp;S (do not re-enter until cleared).</w:t>
      </w:r>
    </w:p>
    <w:p w14:paraId="6ED9DE87" w14:textId="77777777" w:rsidR="006E73AD" w:rsidRPr="0033083D" w:rsidRDefault="006E73AD">
      <w:pPr>
        <w:pStyle w:val="ListParagraph"/>
        <w:numPr>
          <w:ilvl w:val="6"/>
          <w:numId w:val="118"/>
        </w:numPr>
        <w:ind w:left="1440"/>
        <w:contextualSpacing w:val="0"/>
      </w:pPr>
      <w:r w:rsidRPr="0033083D">
        <w:t>Provide details: Aqua regia (HCl + HNO₃), approximate volume, location, and any injuries.</w:t>
      </w:r>
    </w:p>
    <w:p w14:paraId="373ADC73" w14:textId="77777777" w:rsidR="006E73AD" w:rsidRPr="0033083D" w:rsidRDefault="006E73AD">
      <w:pPr>
        <w:pStyle w:val="ListParagraph"/>
        <w:numPr>
          <w:ilvl w:val="4"/>
          <w:numId w:val="118"/>
        </w:numPr>
        <w:ind w:left="720"/>
        <w:contextualSpacing w:val="0"/>
      </w:pPr>
      <w:r w:rsidRPr="0033083D">
        <w:t>Waste</w:t>
      </w:r>
    </w:p>
    <w:p w14:paraId="682807E9" w14:textId="77777777" w:rsidR="006E73AD" w:rsidRPr="0033083D" w:rsidRDefault="006E73AD">
      <w:pPr>
        <w:pStyle w:val="ListParagraph"/>
        <w:numPr>
          <w:ilvl w:val="5"/>
          <w:numId w:val="118"/>
        </w:numPr>
        <w:ind w:left="1080"/>
        <w:contextualSpacing w:val="0"/>
      </w:pPr>
      <w:r w:rsidRPr="0033083D">
        <w:t>Dedicated waste container: Use a clean, dry glass (preferably Pyrex) bottle.</w:t>
      </w:r>
    </w:p>
    <w:p w14:paraId="62C45135" w14:textId="77777777" w:rsidR="006E73AD" w:rsidRPr="0033083D" w:rsidRDefault="006E73AD">
      <w:pPr>
        <w:pStyle w:val="ListParagraph"/>
        <w:numPr>
          <w:ilvl w:val="5"/>
          <w:numId w:val="118"/>
        </w:numPr>
        <w:ind w:left="1080"/>
        <w:contextualSpacing w:val="0"/>
      </w:pPr>
      <w:r w:rsidRPr="0033083D">
        <w:t>Vented cap (</w:t>
      </w:r>
      <w:r w:rsidRPr="0033083D">
        <w:rPr>
          <w:rFonts w:eastAsia="Verdana"/>
          <w:kern w:val="2"/>
        </w:rPr>
        <w:t>e.g., Circumvent® or equivalent</w:t>
      </w:r>
      <w:r w:rsidRPr="0033083D">
        <w:t>): Label the container clearly with "Do not tighten cap – pressure buildup hazard". Never use an airtight seal on active or recently collected waste.</w:t>
      </w:r>
    </w:p>
    <w:p w14:paraId="206C36BF" w14:textId="77777777" w:rsidR="006E73AD" w:rsidRPr="0033083D" w:rsidRDefault="006E73AD">
      <w:pPr>
        <w:pStyle w:val="ListParagraph"/>
        <w:numPr>
          <w:ilvl w:val="5"/>
          <w:numId w:val="118"/>
        </w:numPr>
        <w:ind w:left="1080"/>
        <w:contextualSpacing w:val="0"/>
      </w:pPr>
      <w:r w:rsidRPr="0033083D">
        <w:lastRenderedPageBreak/>
        <w:t>Secondary containment: Place the bottle in a compatible secondary container (e.g., Pyrex or polypropylene tray) that is free of organics. Keep everything in a dedicated fume hood (empty of other reagents/wastes) with the sash lowered.</w:t>
      </w:r>
    </w:p>
    <w:p w14:paraId="727D04B7" w14:textId="77777777" w:rsidR="006E73AD" w:rsidRPr="0033083D" w:rsidRDefault="006E73AD">
      <w:pPr>
        <w:pStyle w:val="ListParagraph"/>
        <w:numPr>
          <w:ilvl w:val="5"/>
          <w:numId w:val="118"/>
        </w:numPr>
        <w:ind w:left="1080"/>
        <w:contextualSpacing w:val="0"/>
      </w:pPr>
      <w:r w:rsidRPr="0033083D">
        <w:t>Degassing: Spent waste should be allowed to cool and degas (often overnight or several hours) in an open/vented container (with secondary containment) in the fume hood before capping loosely.</w:t>
      </w:r>
    </w:p>
    <w:p w14:paraId="412ADDB0" w14:textId="381B3D4A" w:rsidR="006E73AD" w:rsidRPr="0033083D" w:rsidRDefault="006E73AD">
      <w:pPr>
        <w:pStyle w:val="ListParagraph"/>
        <w:numPr>
          <w:ilvl w:val="5"/>
          <w:numId w:val="118"/>
        </w:numPr>
        <w:ind w:left="1080"/>
        <w:contextualSpacing w:val="0"/>
      </w:pPr>
      <w:r w:rsidRPr="0033083D">
        <w:t>Neutralization: After degassing, neutralize the mixture</w:t>
      </w:r>
      <w:r w:rsidR="00094588" w:rsidRPr="0033083D">
        <w:t xml:space="preserve">. </w:t>
      </w:r>
      <w:r w:rsidRPr="0033083D">
        <w:t>First, dilute with ice/ice water 5 times. Slowly add saturated sodium bicarbonate/</w:t>
      </w:r>
      <w:proofErr w:type="spellStart"/>
      <w:r w:rsidRPr="0033083D">
        <w:t>NaHCO</w:t>
      </w:r>
      <w:proofErr w:type="spellEnd"/>
      <w:r w:rsidRPr="0033083D">
        <w:t>₃ while stirring, never exceeding 2/3 full in the vessel). Test to pH 5–9.</w:t>
      </w:r>
    </w:p>
    <w:p w14:paraId="2487707F" w14:textId="77777777" w:rsidR="006E73AD" w:rsidRPr="0033083D" w:rsidRDefault="006E73AD">
      <w:pPr>
        <w:pStyle w:val="ListParagraph"/>
        <w:numPr>
          <w:ilvl w:val="4"/>
          <w:numId w:val="118"/>
        </w:numPr>
        <w:ind w:left="720"/>
        <w:contextualSpacing w:val="0"/>
      </w:pPr>
      <w:r w:rsidRPr="0033083D">
        <w:t>Training/Authorization: SOP-specific training and demonstrated competency required.</w:t>
      </w:r>
    </w:p>
    <w:p w14:paraId="7AF37D84" w14:textId="77777777" w:rsidR="006E73AD" w:rsidRPr="0033083D" w:rsidRDefault="006E73AD">
      <w:pPr>
        <w:pStyle w:val="ListParagraph"/>
        <w:numPr>
          <w:ilvl w:val="0"/>
          <w:numId w:val="118"/>
        </w:numPr>
        <w:ind w:left="360"/>
        <w:contextualSpacing w:val="0"/>
        <w:rPr>
          <w:b/>
          <w:bCs/>
        </w:rPr>
      </w:pPr>
      <w:r w:rsidRPr="0033083D">
        <w:rPr>
          <w:rFonts w:eastAsia="Verdana"/>
          <w:b/>
          <w:bCs/>
        </w:rPr>
        <w:t>Nitric Acid (HNO</w:t>
      </w:r>
      <w:r w:rsidRPr="0033083D">
        <w:rPr>
          <w:rFonts w:eastAsia="Verdana"/>
          <w:b/>
          <w:bCs/>
          <w:vertAlign w:val="subscript"/>
        </w:rPr>
        <w:t>3</w:t>
      </w:r>
      <w:r w:rsidRPr="0033083D">
        <w:rPr>
          <w:rFonts w:eastAsia="Verdana"/>
          <w:b/>
          <w:bCs/>
        </w:rPr>
        <w:t>)</w:t>
      </w:r>
      <w:r w:rsidRPr="0033083D">
        <w:rPr>
          <w:rFonts w:eastAsia="Verdana"/>
        </w:rPr>
        <w:t>: S</w:t>
      </w:r>
      <w:r w:rsidRPr="0033083D">
        <w:t>trong mineral acid and powerful oxidizing agent commonly used in digestion, metal dissolution, cleaning, and chemical synthesis.</w:t>
      </w:r>
    </w:p>
    <w:p w14:paraId="6A2338CC" w14:textId="77777777" w:rsidR="006E73AD" w:rsidRPr="0033083D" w:rsidRDefault="006E73AD">
      <w:pPr>
        <w:pStyle w:val="ListParagraph"/>
        <w:numPr>
          <w:ilvl w:val="4"/>
          <w:numId w:val="118"/>
        </w:numPr>
        <w:ind w:left="720"/>
        <w:contextualSpacing w:val="0"/>
        <w:rPr>
          <w:b/>
          <w:bCs/>
        </w:rPr>
      </w:pPr>
      <w:r w:rsidRPr="0033083D">
        <w:rPr>
          <w:rFonts w:eastAsia="Verdana"/>
        </w:rPr>
        <w:t>Primary Hazards</w:t>
      </w:r>
    </w:p>
    <w:p w14:paraId="6446D016" w14:textId="77777777" w:rsidR="006E73AD" w:rsidRPr="0033083D" w:rsidRDefault="006E73AD">
      <w:pPr>
        <w:pStyle w:val="ListParagraph"/>
        <w:numPr>
          <w:ilvl w:val="5"/>
          <w:numId w:val="118"/>
        </w:numPr>
        <w:ind w:left="1080"/>
        <w:contextualSpacing w:val="0"/>
        <w:rPr>
          <w:b/>
          <w:bCs/>
        </w:rPr>
      </w:pPr>
      <w:r w:rsidRPr="0033083D">
        <w:t>Strong oxidizing agent</w:t>
      </w:r>
    </w:p>
    <w:p w14:paraId="0BA9BE00" w14:textId="77777777" w:rsidR="006E73AD" w:rsidRPr="0033083D" w:rsidRDefault="006E73AD">
      <w:pPr>
        <w:pStyle w:val="ListParagraph"/>
        <w:numPr>
          <w:ilvl w:val="6"/>
          <w:numId w:val="118"/>
        </w:numPr>
        <w:ind w:left="1440"/>
        <w:contextualSpacing w:val="0"/>
        <w:rPr>
          <w:b/>
          <w:bCs/>
        </w:rPr>
      </w:pPr>
      <w:r w:rsidRPr="0033083D">
        <w:t>Can intensify fires and ignite combustible materials.</w:t>
      </w:r>
    </w:p>
    <w:p w14:paraId="09EACFF5" w14:textId="77777777" w:rsidR="006E73AD" w:rsidRPr="0033083D" w:rsidRDefault="006E73AD">
      <w:pPr>
        <w:pStyle w:val="ListParagraph"/>
        <w:numPr>
          <w:ilvl w:val="6"/>
          <w:numId w:val="118"/>
        </w:numPr>
        <w:ind w:left="1440"/>
        <w:contextualSpacing w:val="0"/>
        <w:rPr>
          <w:b/>
          <w:bCs/>
        </w:rPr>
      </w:pPr>
      <w:r w:rsidRPr="0033083D">
        <w:t>Reacts violently with many organics, reducing agents, and combustible substances.</w:t>
      </w:r>
    </w:p>
    <w:p w14:paraId="1038A833" w14:textId="77777777" w:rsidR="006E73AD" w:rsidRPr="0033083D" w:rsidRDefault="006E73AD">
      <w:pPr>
        <w:pStyle w:val="ListParagraph"/>
        <w:numPr>
          <w:ilvl w:val="6"/>
          <w:numId w:val="118"/>
        </w:numPr>
        <w:ind w:left="1440"/>
        <w:contextualSpacing w:val="0"/>
        <w:rPr>
          <w:b/>
          <w:bCs/>
        </w:rPr>
      </w:pPr>
      <w:r w:rsidRPr="0033083D">
        <w:t>May increase the flammability of nearby materials.</w:t>
      </w:r>
    </w:p>
    <w:p w14:paraId="689956DC" w14:textId="77777777" w:rsidR="006E73AD" w:rsidRPr="0033083D" w:rsidRDefault="006E73AD">
      <w:pPr>
        <w:pStyle w:val="ListParagraph"/>
        <w:numPr>
          <w:ilvl w:val="5"/>
          <w:numId w:val="118"/>
        </w:numPr>
        <w:ind w:left="1080"/>
        <w:contextualSpacing w:val="0"/>
        <w:rPr>
          <w:b/>
          <w:bCs/>
        </w:rPr>
      </w:pPr>
      <w:r w:rsidRPr="0033083D">
        <w:t>Toxic and Irritating Fumes</w:t>
      </w:r>
    </w:p>
    <w:p w14:paraId="5DA627D0" w14:textId="77777777" w:rsidR="006E73AD" w:rsidRPr="0033083D" w:rsidRDefault="006E73AD">
      <w:pPr>
        <w:pStyle w:val="ListParagraph"/>
        <w:numPr>
          <w:ilvl w:val="6"/>
          <w:numId w:val="118"/>
        </w:numPr>
        <w:ind w:left="1440"/>
        <w:contextualSpacing w:val="0"/>
      </w:pPr>
      <w:r w:rsidRPr="0033083D">
        <w:t>Releases toxic nitrogen oxides (NO</w:t>
      </w:r>
      <w:r w:rsidRPr="0033083D">
        <w:rPr>
          <w:position w:val="-2"/>
        </w:rPr>
        <w:t>x</w:t>
      </w:r>
      <w:r w:rsidRPr="0033083D">
        <w:t>), particularly nitrogen dioxide (NO₂), especially when heated, spilled, or reacting.</w:t>
      </w:r>
    </w:p>
    <w:p w14:paraId="4A5233FF" w14:textId="77777777" w:rsidR="006E73AD" w:rsidRPr="0033083D" w:rsidRDefault="006E73AD">
      <w:pPr>
        <w:pStyle w:val="ListParagraph"/>
        <w:numPr>
          <w:ilvl w:val="6"/>
          <w:numId w:val="118"/>
        </w:numPr>
        <w:ind w:left="1440"/>
        <w:contextualSpacing w:val="0"/>
      </w:pPr>
      <w:r w:rsidRPr="0033083D">
        <w:t>Exposure may cause severe respiratory irritation, lung damage, or pulmonary edema.</w:t>
      </w:r>
    </w:p>
    <w:p w14:paraId="4EA1AAE2" w14:textId="77777777" w:rsidR="006E73AD" w:rsidRPr="0033083D" w:rsidRDefault="006E73AD">
      <w:pPr>
        <w:pStyle w:val="ListParagraph"/>
        <w:numPr>
          <w:ilvl w:val="6"/>
          <w:numId w:val="118"/>
        </w:numPr>
        <w:ind w:left="1440"/>
        <w:contextualSpacing w:val="0"/>
      </w:pPr>
      <w:r w:rsidRPr="0033083D">
        <w:t>Inhalation effects can be delayed; symptoms may relapse weeks later in severe cases.</w:t>
      </w:r>
    </w:p>
    <w:p w14:paraId="2B257380" w14:textId="77777777" w:rsidR="006E73AD" w:rsidRPr="0033083D" w:rsidRDefault="006E73AD">
      <w:pPr>
        <w:pStyle w:val="ListParagraph"/>
        <w:numPr>
          <w:ilvl w:val="6"/>
          <w:numId w:val="118"/>
        </w:numPr>
        <w:ind w:left="1440"/>
        <w:contextualSpacing w:val="0"/>
      </w:pPr>
      <w:r w:rsidRPr="0033083D">
        <w:t>Vapors are also corrosive to the eyes, nose, throat, and lungs.</w:t>
      </w:r>
    </w:p>
    <w:p w14:paraId="56CCAF58" w14:textId="77777777" w:rsidR="006E73AD" w:rsidRPr="0033083D" w:rsidRDefault="006E73AD">
      <w:pPr>
        <w:pStyle w:val="ListParagraph"/>
        <w:numPr>
          <w:ilvl w:val="5"/>
          <w:numId w:val="118"/>
        </w:numPr>
        <w:ind w:left="1080"/>
        <w:contextualSpacing w:val="0"/>
      </w:pPr>
      <w:r w:rsidRPr="0033083D">
        <w:t>Violent Reactivity and Explosion Hazards</w:t>
      </w:r>
    </w:p>
    <w:p w14:paraId="056FA581" w14:textId="77777777" w:rsidR="006E73AD" w:rsidRPr="0033083D" w:rsidRDefault="006E73AD">
      <w:pPr>
        <w:pStyle w:val="ListParagraph"/>
        <w:numPr>
          <w:ilvl w:val="6"/>
          <w:numId w:val="118"/>
        </w:numPr>
        <w:ind w:left="1440"/>
        <w:contextualSpacing w:val="0"/>
      </w:pPr>
      <w:r w:rsidRPr="0033083D">
        <w:t>Can react violently with bases, metals, cyanides, sulfides, and many organic materials.</w:t>
      </w:r>
    </w:p>
    <w:p w14:paraId="272CF3DF" w14:textId="77777777" w:rsidR="006E73AD" w:rsidRPr="0033083D" w:rsidRDefault="006E73AD">
      <w:pPr>
        <w:pStyle w:val="ListParagraph"/>
        <w:numPr>
          <w:ilvl w:val="6"/>
          <w:numId w:val="118"/>
        </w:numPr>
        <w:ind w:left="1440"/>
        <w:contextualSpacing w:val="0"/>
      </w:pPr>
      <w:r w:rsidRPr="0033083D">
        <w:t>May generate toxic gases or flammable hydrogen gas during reactions.</w:t>
      </w:r>
    </w:p>
    <w:p w14:paraId="029479B9" w14:textId="77777777" w:rsidR="006E73AD" w:rsidRPr="0033083D" w:rsidRDefault="006E73AD">
      <w:pPr>
        <w:pStyle w:val="ListParagraph"/>
        <w:numPr>
          <w:ilvl w:val="6"/>
          <w:numId w:val="118"/>
        </w:numPr>
        <w:ind w:left="1440"/>
        <w:contextualSpacing w:val="0"/>
      </w:pPr>
      <w:r w:rsidRPr="0033083D">
        <w:rPr>
          <w:rFonts w:eastAsia="Verdana"/>
        </w:rPr>
        <w:t>Decomposition on exposure to light or heat produces more NO</w:t>
      </w:r>
      <w:r w:rsidRPr="0033083D">
        <w:rPr>
          <w:rFonts w:eastAsia="Verdana"/>
          <w:position w:val="-2"/>
        </w:rPr>
        <w:t>x</w:t>
      </w:r>
      <w:r w:rsidRPr="0033083D">
        <w:rPr>
          <w:rFonts w:eastAsia="Verdana"/>
        </w:rPr>
        <w:t xml:space="preserve"> gases.</w:t>
      </w:r>
    </w:p>
    <w:p w14:paraId="150E5B2B" w14:textId="1697C7F8" w:rsidR="006E73AD" w:rsidRPr="0033083D" w:rsidRDefault="006E73AD">
      <w:pPr>
        <w:pStyle w:val="ListParagraph"/>
        <w:numPr>
          <w:ilvl w:val="6"/>
          <w:numId w:val="118"/>
        </w:numPr>
        <w:ind w:left="1440"/>
        <w:contextualSpacing w:val="0"/>
      </w:pPr>
      <w:r w:rsidRPr="0033083D">
        <w:t xml:space="preserve">Heating, contamination, or improper mixing may result in container rupture or </w:t>
      </w:r>
      <w:r w:rsidR="00EE12C8" w:rsidRPr="0033083D">
        <w:t>over pressurization</w:t>
      </w:r>
      <w:r w:rsidRPr="0033083D">
        <w:t>.</w:t>
      </w:r>
    </w:p>
    <w:p w14:paraId="62CC337F" w14:textId="77777777" w:rsidR="006E73AD" w:rsidRPr="0033083D" w:rsidRDefault="006E73AD">
      <w:pPr>
        <w:pStyle w:val="ListParagraph"/>
        <w:numPr>
          <w:ilvl w:val="5"/>
          <w:numId w:val="118"/>
        </w:numPr>
        <w:ind w:left="1080"/>
        <w:contextualSpacing w:val="0"/>
      </w:pPr>
      <w:r w:rsidRPr="0033083D">
        <w:t>Health Hazards</w:t>
      </w:r>
    </w:p>
    <w:p w14:paraId="4EE08CCA" w14:textId="77777777" w:rsidR="006E73AD" w:rsidRPr="0033083D" w:rsidRDefault="006E73AD">
      <w:pPr>
        <w:pStyle w:val="ListParagraph"/>
        <w:numPr>
          <w:ilvl w:val="6"/>
          <w:numId w:val="118"/>
        </w:numPr>
        <w:ind w:left="1440"/>
        <w:contextualSpacing w:val="0"/>
      </w:pPr>
      <w:r w:rsidRPr="0033083D">
        <w:t>Ingestion: Severe burns to mouth, throat, and gastrointestinal tract; can lead to systemic effects like methemoglobinemia (reduced oxygen-carrying capacity in blood).</w:t>
      </w:r>
    </w:p>
    <w:p w14:paraId="178612AD" w14:textId="77777777" w:rsidR="006E73AD" w:rsidRPr="0033083D" w:rsidRDefault="006E73AD">
      <w:pPr>
        <w:pStyle w:val="ListParagraph"/>
        <w:numPr>
          <w:ilvl w:val="6"/>
          <w:numId w:val="118"/>
        </w:numPr>
        <w:ind w:left="1440"/>
        <w:contextualSpacing w:val="0"/>
      </w:pPr>
      <w:r w:rsidRPr="0033083D">
        <w:t>Chronic exposure: Tooth erosion, bronchitis, skin sensitization, or kidney damage.</w:t>
      </w:r>
    </w:p>
    <w:p w14:paraId="0D8742E7" w14:textId="77777777" w:rsidR="006E73AD" w:rsidRPr="0033083D" w:rsidRDefault="006E73AD">
      <w:pPr>
        <w:pStyle w:val="ListParagraph"/>
        <w:numPr>
          <w:ilvl w:val="6"/>
          <w:numId w:val="118"/>
        </w:numPr>
        <w:ind w:left="1440"/>
        <w:contextualSpacing w:val="0"/>
      </w:pPr>
      <w:r w:rsidRPr="0033083D">
        <w:t>Eye contact: Permanent damage or blindness possible.</w:t>
      </w:r>
    </w:p>
    <w:p w14:paraId="191E5968" w14:textId="77777777" w:rsidR="006E73AD" w:rsidRPr="0033083D" w:rsidRDefault="006E73AD">
      <w:pPr>
        <w:pStyle w:val="ListParagraph"/>
        <w:numPr>
          <w:ilvl w:val="6"/>
          <w:numId w:val="118"/>
        </w:numPr>
        <w:ind w:left="1440"/>
        <w:contextualSpacing w:val="0"/>
      </w:pPr>
      <w:r w:rsidRPr="0033083D">
        <w:t>Skin absorption: Can contribute to systemic toxicity.</w:t>
      </w:r>
    </w:p>
    <w:p w14:paraId="3C58BB2E" w14:textId="77777777" w:rsidR="006E73AD" w:rsidRPr="0033083D" w:rsidRDefault="006E73AD">
      <w:pPr>
        <w:pStyle w:val="ListParagraph"/>
        <w:numPr>
          <w:ilvl w:val="4"/>
          <w:numId w:val="118"/>
        </w:numPr>
        <w:ind w:left="720"/>
        <w:contextualSpacing w:val="0"/>
      </w:pPr>
      <w:r w:rsidRPr="0033083D">
        <w:t xml:space="preserve">Engineering Control: Use only in a certified fume hood with an airflow of ~100 </w:t>
      </w:r>
      <w:proofErr w:type="spellStart"/>
      <w:r w:rsidRPr="0033083D">
        <w:t>lfm</w:t>
      </w:r>
      <w:proofErr w:type="spellEnd"/>
      <w:r w:rsidRPr="0033083D">
        <w:t>.</w:t>
      </w:r>
    </w:p>
    <w:p w14:paraId="3311A9BB" w14:textId="77777777" w:rsidR="006E73AD" w:rsidRPr="0033083D" w:rsidRDefault="006E73AD">
      <w:pPr>
        <w:pStyle w:val="ListParagraph"/>
        <w:numPr>
          <w:ilvl w:val="4"/>
          <w:numId w:val="118"/>
        </w:numPr>
        <w:ind w:left="720"/>
        <w:contextualSpacing w:val="0"/>
      </w:pPr>
      <w:r w:rsidRPr="0033083D">
        <w:t>PPE: Lab coat + chemical-resistant apron, chemical splash goggles + full face shield, acid-resistant gloves (butyl, neoprene, or Viton).</w:t>
      </w:r>
    </w:p>
    <w:p w14:paraId="47A9327D" w14:textId="77777777" w:rsidR="006E73AD" w:rsidRPr="0033083D" w:rsidRDefault="006E73AD">
      <w:pPr>
        <w:pStyle w:val="ListParagraph"/>
        <w:numPr>
          <w:ilvl w:val="4"/>
          <w:numId w:val="118"/>
        </w:numPr>
        <w:ind w:left="720"/>
        <w:contextualSpacing w:val="0"/>
      </w:pPr>
      <w:r w:rsidRPr="0033083D">
        <w:t>Administrative/Work Practices Controls</w:t>
      </w:r>
    </w:p>
    <w:p w14:paraId="4102D128" w14:textId="77777777" w:rsidR="006E73AD" w:rsidRPr="0033083D" w:rsidRDefault="006E73AD">
      <w:pPr>
        <w:pStyle w:val="ListParagraph"/>
        <w:numPr>
          <w:ilvl w:val="5"/>
          <w:numId w:val="118"/>
        </w:numPr>
        <w:ind w:left="1080"/>
        <w:contextualSpacing w:val="0"/>
      </w:pPr>
      <w:r w:rsidRPr="0033083D">
        <w:t>Keep in secondary containment. If &gt;50%, avoid long-term storage in plastic containers.</w:t>
      </w:r>
    </w:p>
    <w:p w14:paraId="241ECD04" w14:textId="77777777" w:rsidR="006E73AD" w:rsidRPr="0033083D" w:rsidRDefault="006E73AD">
      <w:pPr>
        <w:pStyle w:val="ListParagraph"/>
        <w:numPr>
          <w:ilvl w:val="5"/>
          <w:numId w:val="118"/>
        </w:numPr>
        <w:ind w:left="1080"/>
        <w:contextualSpacing w:val="0"/>
      </w:pPr>
      <w:r w:rsidRPr="0033083D">
        <w:lastRenderedPageBreak/>
        <w:t>Do not store with other acids. Segregate from organics, reducing agents/combustibles, bases, ammonia, metals, cyanides, sulfides, carbides, powdered metals, and hydrogen sulfide.</w:t>
      </w:r>
    </w:p>
    <w:p w14:paraId="4CABD1FE" w14:textId="77777777" w:rsidR="006E73AD" w:rsidRPr="0033083D" w:rsidRDefault="006E73AD">
      <w:pPr>
        <w:pStyle w:val="ListParagraph"/>
        <w:numPr>
          <w:ilvl w:val="5"/>
          <w:numId w:val="118"/>
        </w:numPr>
        <w:ind w:left="1080"/>
        <w:contextualSpacing w:val="0"/>
      </w:pPr>
      <w:r w:rsidRPr="0033083D">
        <w:rPr>
          <w:bCs/>
        </w:rPr>
        <w:t>Use tongs or forceps to remove glassware—never hands directly. Allow excess solution to drain back into the bath. Protect flooring beneath the bath to contain drips.</w:t>
      </w:r>
    </w:p>
    <w:p w14:paraId="76A3D84F" w14:textId="77777777" w:rsidR="006E73AD" w:rsidRPr="0033083D" w:rsidRDefault="006E73AD">
      <w:pPr>
        <w:pStyle w:val="ListParagraph"/>
        <w:numPr>
          <w:ilvl w:val="4"/>
          <w:numId w:val="118"/>
        </w:numPr>
        <w:ind w:left="720"/>
        <w:contextualSpacing w:val="0"/>
      </w:pPr>
      <w:r w:rsidRPr="0033083D">
        <w:rPr>
          <w:bCs/>
        </w:rPr>
        <w:t>Spill Response</w:t>
      </w:r>
    </w:p>
    <w:p w14:paraId="06AE4324" w14:textId="77777777" w:rsidR="006E73AD" w:rsidRPr="0033083D" w:rsidRDefault="006E73AD">
      <w:pPr>
        <w:pStyle w:val="ListParagraph"/>
        <w:numPr>
          <w:ilvl w:val="5"/>
          <w:numId w:val="118"/>
        </w:numPr>
        <w:ind w:left="1080"/>
        <w:contextualSpacing w:val="0"/>
      </w:pPr>
      <w:r w:rsidRPr="0033083D">
        <w:t>Small spills (&lt;100 mL inside a fume hood)</w:t>
      </w:r>
    </w:p>
    <w:p w14:paraId="66527A0B" w14:textId="77777777" w:rsidR="006E73AD" w:rsidRPr="0033083D" w:rsidRDefault="006E73AD">
      <w:pPr>
        <w:pStyle w:val="ListParagraph"/>
        <w:numPr>
          <w:ilvl w:val="6"/>
          <w:numId w:val="118"/>
        </w:numPr>
        <w:ind w:left="1440"/>
        <w:contextualSpacing w:val="0"/>
      </w:pPr>
      <w:r w:rsidRPr="0033083D">
        <w:t>Neutralize with sodium bicarbonate (baking soda), sodium carbonate, or a commercial acid neutralizer. Add gradually from the edges to the center.</w:t>
      </w:r>
    </w:p>
    <w:p w14:paraId="0520DA28" w14:textId="77777777" w:rsidR="006E73AD" w:rsidRPr="0033083D" w:rsidRDefault="006E73AD">
      <w:pPr>
        <w:pStyle w:val="ListParagraph"/>
        <w:numPr>
          <w:ilvl w:val="6"/>
          <w:numId w:val="118"/>
        </w:numPr>
        <w:ind w:left="1440"/>
        <w:contextualSpacing w:val="0"/>
      </w:pPr>
      <w:r w:rsidRPr="0033083D">
        <w:t>Test with pH paper until the spill reaches pH 5-9 (neutral range).</w:t>
      </w:r>
    </w:p>
    <w:p w14:paraId="585DE20F" w14:textId="77777777" w:rsidR="006E73AD" w:rsidRPr="0033083D" w:rsidRDefault="006E73AD">
      <w:pPr>
        <w:pStyle w:val="ListParagraph"/>
        <w:numPr>
          <w:ilvl w:val="6"/>
          <w:numId w:val="118"/>
        </w:numPr>
        <w:ind w:left="1440"/>
        <w:contextualSpacing w:val="0"/>
      </w:pPr>
      <w:r w:rsidRPr="0033083D">
        <w:rPr>
          <w:rFonts w:eastAsia="Aptos"/>
          <w:kern w:val="2"/>
        </w:rPr>
        <w:t>Absorb the neutralized residue with non-combustible inert material (vermiculite, sand, or acid spill pads). Do not use paper towels, rags, sawdust, or any organic absorbent.</w:t>
      </w:r>
    </w:p>
    <w:p w14:paraId="24B635C3" w14:textId="77777777" w:rsidR="006E73AD" w:rsidRPr="0033083D" w:rsidRDefault="006E73AD">
      <w:pPr>
        <w:pStyle w:val="ListParagraph"/>
        <w:numPr>
          <w:ilvl w:val="6"/>
          <w:numId w:val="118"/>
        </w:numPr>
        <w:ind w:left="1440"/>
        <w:contextualSpacing w:val="0"/>
      </w:pPr>
      <w:r w:rsidRPr="0033083D">
        <w:rPr>
          <w:rFonts w:eastAsia="Aptos"/>
          <w:kern w:val="2"/>
        </w:rPr>
        <w:t>Collect all contaminated materials in a labeled hazardous waste container (preferably glass for higher concentrations). Do not mix with organics, solvents, or other wastes.</w:t>
      </w:r>
    </w:p>
    <w:p w14:paraId="7D394B49" w14:textId="77777777" w:rsidR="006E73AD" w:rsidRPr="0033083D" w:rsidRDefault="006E73AD">
      <w:pPr>
        <w:pStyle w:val="ListParagraph"/>
        <w:numPr>
          <w:ilvl w:val="5"/>
          <w:numId w:val="118"/>
        </w:numPr>
        <w:ind w:left="1080"/>
        <w:contextualSpacing w:val="0"/>
      </w:pPr>
      <w:r w:rsidRPr="0033083D">
        <w:rPr>
          <w:rFonts w:eastAsia="Aptos"/>
          <w:kern w:val="2"/>
        </w:rPr>
        <w:t>Large spills (&gt;100 mL, or any spill outside of a fume hood)</w:t>
      </w:r>
    </w:p>
    <w:p w14:paraId="1A0A1A5F" w14:textId="77777777" w:rsidR="006E73AD" w:rsidRPr="0033083D" w:rsidRDefault="006E73AD">
      <w:pPr>
        <w:pStyle w:val="ListParagraph"/>
        <w:numPr>
          <w:ilvl w:val="6"/>
          <w:numId w:val="118"/>
        </w:numPr>
        <w:ind w:left="1440"/>
        <w:contextualSpacing w:val="0"/>
      </w:pPr>
      <w:r w:rsidRPr="0033083D">
        <w:rPr>
          <w:rFonts w:eastAsia="Aptos"/>
          <w:kern w:val="2"/>
        </w:rPr>
        <w:t>Evacuate immediately, close doors, and post warning signs.</w:t>
      </w:r>
    </w:p>
    <w:p w14:paraId="10A262E4" w14:textId="77777777" w:rsidR="006E73AD" w:rsidRPr="0033083D" w:rsidRDefault="006E73AD">
      <w:pPr>
        <w:pStyle w:val="ListParagraph"/>
        <w:numPr>
          <w:ilvl w:val="6"/>
          <w:numId w:val="118"/>
        </w:numPr>
        <w:ind w:left="1440"/>
        <w:contextualSpacing w:val="0"/>
      </w:pPr>
      <w:r w:rsidRPr="0033083D">
        <w:rPr>
          <w:rFonts w:eastAsia="Aptos"/>
          <w:kern w:val="2"/>
        </w:rPr>
        <w:t>Call emergency services, campus police, or EH&amp;S (do not re-enter until cleared).</w:t>
      </w:r>
    </w:p>
    <w:p w14:paraId="40B87708" w14:textId="77777777" w:rsidR="006E73AD" w:rsidRPr="0033083D" w:rsidRDefault="006E73AD">
      <w:pPr>
        <w:pStyle w:val="ListParagraph"/>
        <w:numPr>
          <w:ilvl w:val="6"/>
          <w:numId w:val="118"/>
        </w:numPr>
        <w:ind w:left="1440"/>
        <w:contextualSpacing w:val="0"/>
      </w:pPr>
      <w:r w:rsidRPr="0033083D">
        <w:rPr>
          <w:rFonts w:eastAsia="Aptos"/>
          <w:kern w:val="2"/>
        </w:rPr>
        <w:t>Provide details: nitric acid, approximate volume, location, and any injuries.</w:t>
      </w:r>
    </w:p>
    <w:p w14:paraId="7FBB3C34" w14:textId="77777777" w:rsidR="006E73AD" w:rsidRPr="0033083D" w:rsidRDefault="006E73AD">
      <w:pPr>
        <w:pStyle w:val="ListParagraph"/>
        <w:numPr>
          <w:ilvl w:val="5"/>
          <w:numId w:val="118"/>
        </w:numPr>
        <w:ind w:left="1080"/>
        <w:contextualSpacing w:val="0"/>
      </w:pPr>
      <w:r w:rsidRPr="0033083D">
        <w:rPr>
          <w:rFonts w:eastAsia="Aptos"/>
          <w:kern w:val="2"/>
        </w:rPr>
        <w:t>Waste: Never mix with incompatible chemicals. Collect in suitable waste containers (e.g., glass for &gt;50%) and dispose according to USC Hazardous Waste policy.</w:t>
      </w:r>
    </w:p>
    <w:p w14:paraId="4D018FF9" w14:textId="77777777" w:rsidR="006E73AD" w:rsidRPr="0033083D" w:rsidRDefault="006E73AD">
      <w:pPr>
        <w:pStyle w:val="ListParagraph"/>
        <w:numPr>
          <w:ilvl w:val="5"/>
          <w:numId w:val="118"/>
        </w:numPr>
        <w:ind w:left="1080"/>
        <w:contextualSpacing w:val="0"/>
      </w:pPr>
      <w:r w:rsidRPr="0033083D">
        <w:rPr>
          <w:rFonts w:eastAsia="Aptos"/>
          <w:kern w:val="2"/>
        </w:rPr>
        <w:t xml:space="preserve">Training/Authorization: </w:t>
      </w:r>
      <w:r w:rsidRPr="0033083D">
        <w:t>SOP-specific training and demonstrated competency required.</w:t>
      </w:r>
    </w:p>
    <w:p w14:paraId="4FFD31AD" w14:textId="77777777" w:rsidR="006E73AD" w:rsidRPr="0033083D" w:rsidRDefault="006E73AD">
      <w:pPr>
        <w:pStyle w:val="ListParagraph"/>
        <w:numPr>
          <w:ilvl w:val="0"/>
          <w:numId w:val="118"/>
        </w:numPr>
        <w:ind w:left="360"/>
        <w:contextualSpacing w:val="0"/>
        <w:rPr>
          <w:rFonts w:eastAsia="Verdana"/>
          <w:kern w:val="2"/>
        </w:rPr>
      </w:pPr>
      <w:r w:rsidRPr="0033083D">
        <w:rPr>
          <w:rFonts w:eastAsia="Verdana"/>
          <w:b/>
          <w:bCs/>
        </w:rPr>
        <w:t>Base Baths</w:t>
      </w:r>
      <w:r w:rsidRPr="0033083D">
        <w:t>: Concentrated</w:t>
      </w:r>
      <w:r w:rsidRPr="0033083D">
        <w:rPr>
          <w:rFonts w:eastAsia="Verdana"/>
          <w:kern w:val="2"/>
        </w:rPr>
        <w:t xml:space="preserve"> solutions of sodium hydroxide or potassium hydroxide in ethanol or isopropanol used to remove stubborn organic residues from laboratory glassware.</w:t>
      </w:r>
    </w:p>
    <w:p w14:paraId="3F679B1B" w14:textId="77777777" w:rsidR="006E73AD" w:rsidRPr="0033083D" w:rsidRDefault="006E73AD">
      <w:pPr>
        <w:pStyle w:val="ListParagraph"/>
        <w:numPr>
          <w:ilvl w:val="1"/>
          <w:numId w:val="118"/>
        </w:numPr>
        <w:ind w:left="720"/>
        <w:contextualSpacing w:val="0"/>
        <w:rPr>
          <w:rFonts w:eastAsia="Verdana"/>
          <w:kern w:val="2"/>
        </w:rPr>
      </w:pPr>
      <w:r w:rsidRPr="0033083D">
        <w:rPr>
          <w:rFonts w:eastAsia="Verdana"/>
          <w:kern w:val="2"/>
        </w:rPr>
        <w:t>Primary Hazards</w:t>
      </w:r>
    </w:p>
    <w:p w14:paraId="04B62BCF" w14:textId="77777777" w:rsidR="006E73AD" w:rsidRPr="0033083D" w:rsidRDefault="006E73AD">
      <w:pPr>
        <w:pStyle w:val="ListParagraph"/>
        <w:numPr>
          <w:ilvl w:val="5"/>
          <w:numId w:val="118"/>
        </w:numPr>
        <w:ind w:left="1080"/>
        <w:contextualSpacing w:val="0"/>
        <w:rPr>
          <w:rFonts w:eastAsia="Aptos"/>
          <w:kern w:val="2"/>
        </w:rPr>
      </w:pPr>
      <w:r w:rsidRPr="0033083D">
        <w:rPr>
          <w:rFonts w:eastAsia="Aptos"/>
          <w:kern w:val="2"/>
        </w:rPr>
        <w:t>Flammability and Fire Risk</w:t>
      </w:r>
    </w:p>
    <w:p w14:paraId="5BBB653C" w14:textId="77777777" w:rsidR="006E73AD" w:rsidRPr="0033083D" w:rsidRDefault="006E73AD">
      <w:pPr>
        <w:pStyle w:val="ListParagraph"/>
        <w:numPr>
          <w:ilvl w:val="6"/>
          <w:numId w:val="118"/>
        </w:numPr>
        <w:ind w:left="1440"/>
        <w:contextualSpacing w:val="0"/>
        <w:rPr>
          <w:rFonts w:eastAsia="Aptos"/>
          <w:kern w:val="2"/>
        </w:rPr>
      </w:pPr>
      <w:r w:rsidRPr="0033083D">
        <w:rPr>
          <w:rFonts w:eastAsia="Aptos"/>
          <w:kern w:val="2"/>
        </w:rPr>
        <w:t>The alcohol component is highly flammable (flashpoint -12°C for isopropanol/ethanol mixtures) and can produce ignitable vapors.</w:t>
      </w:r>
    </w:p>
    <w:p w14:paraId="3F27A21D" w14:textId="77777777" w:rsidR="006E73AD" w:rsidRPr="0033083D" w:rsidRDefault="006E73AD">
      <w:pPr>
        <w:pStyle w:val="ListParagraph"/>
        <w:numPr>
          <w:ilvl w:val="6"/>
          <w:numId w:val="118"/>
        </w:numPr>
        <w:ind w:left="1440"/>
        <w:contextualSpacing w:val="0"/>
        <w:rPr>
          <w:rFonts w:eastAsia="Aptos"/>
          <w:kern w:val="2"/>
        </w:rPr>
      </w:pPr>
      <w:r w:rsidRPr="0033083D">
        <w:rPr>
          <w:rFonts w:eastAsia="Aptos"/>
          <w:kern w:val="2"/>
        </w:rPr>
        <w:t>Flash fires may occur near ignition sources, including sparks, hot surfaces, open flames, or static discharge.</w:t>
      </w:r>
    </w:p>
    <w:p w14:paraId="6E82FAEA" w14:textId="77777777" w:rsidR="006E73AD" w:rsidRPr="0033083D" w:rsidRDefault="006E73AD">
      <w:pPr>
        <w:pStyle w:val="ListParagraph"/>
        <w:numPr>
          <w:ilvl w:val="5"/>
          <w:numId w:val="118"/>
        </w:numPr>
        <w:ind w:left="1080"/>
        <w:contextualSpacing w:val="0"/>
        <w:rPr>
          <w:rFonts w:eastAsia="Aptos"/>
          <w:kern w:val="2"/>
        </w:rPr>
      </w:pPr>
      <w:r w:rsidRPr="0033083D">
        <w:rPr>
          <w:rFonts w:eastAsia="Aptos"/>
          <w:kern w:val="2"/>
        </w:rPr>
        <w:t>Exothermic Reactions and Splashing: Preparation is highly exothermic and can cause boiling, splattering, and rapid vapor generation especially with large batches.</w:t>
      </w:r>
    </w:p>
    <w:p w14:paraId="31E0CEAE" w14:textId="77777777" w:rsidR="006E73AD" w:rsidRPr="0033083D" w:rsidRDefault="006E73AD">
      <w:pPr>
        <w:pStyle w:val="ListParagraph"/>
        <w:numPr>
          <w:ilvl w:val="5"/>
          <w:numId w:val="118"/>
        </w:numPr>
        <w:ind w:left="1080"/>
        <w:contextualSpacing w:val="0"/>
        <w:rPr>
          <w:rFonts w:eastAsia="Aptos"/>
          <w:kern w:val="2"/>
        </w:rPr>
      </w:pPr>
      <w:r w:rsidRPr="0033083D">
        <w:rPr>
          <w:rFonts w:eastAsia="Aptos"/>
          <w:kern w:val="2"/>
        </w:rPr>
        <w:t>Incompatibility and Reactive Hazards</w:t>
      </w:r>
    </w:p>
    <w:p w14:paraId="1865C3CD" w14:textId="77777777" w:rsidR="006E73AD" w:rsidRPr="0033083D" w:rsidRDefault="006E73AD">
      <w:pPr>
        <w:pStyle w:val="ListParagraph"/>
        <w:numPr>
          <w:ilvl w:val="6"/>
          <w:numId w:val="118"/>
        </w:numPr>
        <w:ind w:left="1440"/>
        <w:contextualSpacing w:val="0"/>
        <w:rPr>
          <w:rFonts w:eastAsia="Aptos"/>
          <w:kern w:val="2"/>
        </w:rPr>
      </w:pPr>
      <w:r w:rsidRPr="0033083D">
        <w:rPr>
          <w:rFonts w:eastAsia="Aptos"/>
          <w:kern w:val="2"/>
        </w:rPr>
        <w:t>Reactive metals (e.g., aluminum, zinc, tin) may generate flammable hydrogen gas.</w:t>
      </w:r>
    </w:p>
    <w:p w14:paraId="13155A1B" w14:textId="77777777" w:rsidR="006E73AD" w:rsidRPr="0033083D" w:rsidRDefault="006E73AD">
      <w:pPr>
        <w:pStyle w:val="ListParagraph"/>
        <w:numPr>
          <w:ilvl w:val="6"/>
          <w:numId w:val="118"/>
        </w:numPr>
        <w:ind w:left="1440"/>
        <w:contextualSpacing w:val="0"/>
        <w:rPr>
          <w:rFonts w:eastAsia="Aptos"/>
          <w:kern w:val="2"/>
        </w:rPr>
      </w:pPr>
      <w:r w:rsidRPr="0033083D">
        <w:rPr>
          <w:rFonts w:eastAsia="Aptos"/>
          <w:kern w:val="2"/>
        </w:rPr>
        <w:t>Acids can cause violent neutralization reactions.</w:t>
      </w:r>
    </w:p>
    <w:p w14:paraId="352E6DFD" w14:textId="77777777" w:rsidR="006E73AD" w:rsidRPr="0033083D" w:rsidRDefault="006E73AD">
      <w:pPr>
        <w:pStyle w:val="ListParagraph"/>
        <w:numPr>
          <w:ilvl w:val="6"/>
          <w:numId w:val="118"/>
        </w:numPr>
        <w:ind w:left="1440"/>
        <w:contextualSpacing w:val="0"/>
        <w:rPr>
          <w:rFonts w:eastAsia="Aptos"/>
          <w:kern w:val="2"/>
        </w:rPr>
      </w:pPr>
      <w:r w:rsidRPr="0033083D">
        <w:rPr>
          <w:rFonts w:eastAsia="Aptos"/>
          <w:kern w:val="2"/>
        </w:rPr>
        <w:t>Adding water to concentrated base (or too quickly adding concentrated base to water) causes heat generation and splattering.</w:t>
      </w:r>
    </w:p>
    <w:p w14:paraId="513E54E2" w14:textId="77777777" w:rsidR="006E73AD" w:rsidRPr="0033083D" w:rsidRDefault="006E73AD">
      <w:pPr>
        <w:pStyle w:val="ListParagraph"/>
        <w:numPr>
          <w:ilvl w:val="6"/>
          <w:numId w:val="118"/>
        </w:numPr>
        <w:ind w:left="1440"/>
        <w:contextualSpacing w:val="0"/>
        <w:rPr>
          <w:rFonts w:eastAsia="Aptos"/>
          <w:kern w:val="2"/>
        </w:rPr>
      </w:pPr>
      <w:r w:rsidRPr="0033083D">
        <w:rPr>
          <w:rFonts w:eastAsia="Aptos"/>
          <w:kern w:val="2"/>
        </w:rPr>
        <w:t>Ammonium salts and certain organics may produce hazardous reactions or gases.</w:t>
      </w:r>
    </w:p>
    <w:p w14:paraId="5F4B3100" w14:textId="77777777" w:rsidR="006E73AD" w:rsidRPr="0033083D" w:rsidRDefault="006E73AD">
      <w:pPr>
        <w:pStyle w:val="ListParagraph"/>
        <w:numPr>
          <w:ilvl w:val="5"/>
          <w:numId w:val="118"/>
        </w:numPr>
        <w:ind w:left="1080"/>
        <w:contextualSpacing w:val="0"/>
        <w:rPr>
          <w:rFonts w:eastAsia="Aptos"/>
          <w:kern w:val="2"/>
        </w:rPr>
      </w:pPr>
      <w:r w:rsidRPr="0033083D">
        <w:rPr>
          <w:rFonts w:eastAsia="Aptos"/>
          <w:kern w:val="2"/>
        </w:rPr>
        <w:t>Damage to Glassware and Equipment</w:t>
      </w:r>
    </w:p>
    <w:p w14:paraId="62A3B11A" w14:textId="77777777" w:rsidR="006E73AD" w:rsidRPr="0033083D" w:rsidRDefault="006E73AD">
      <w:pPr>
        <w:pStyle w:val="ListParagraph"/>
        <w:numPr>
          <w:ilvl w:val="6"/>
          <w:numId w:val="118"/>
        </w:numPr>
        <w:ind w:left="1440"/>
        <w:contextualSpacing w:val="0"/>
        <w:rPr>
          <w:rFonts w:eastAsia="Aptos"/>
          <w:kern w:val="2"/>
        </w:rPr>
      </w:pPr>
      <w:r w:rsidRPr="0033083D">
        <w:rPr>
          <w:rFonts w:eastAsia="Aptos"/>
          <w:kern w:val="2"/>
        </w:rPr>
        <w:t>Prolonged exposure can weaken glass and increase the risk of sudden failure.</w:t>
      </w:r>
    </w:p>
    <w:p w14:paraId="3CCE260F" w14:textId="77777777" w:rsidR="006E73AD" w:rsidRPr="0033083D" w:rsidRDefault="006E73AD">
      <w:pPr>
        <w:pStyle w:val="ListParagraph"/>
        <w:numPr>
          <w:ilvl w:val="6"/>
          <w:numId w:val="118"/>
        </w:numPr>
        <w:ind w:left="1440"/>
        <w:contextualSpacing w:val="0"/>
        <w:rPr>
          <w:rFonts w:eastAsia="Aptos"/>
          <w:kern w:val="2"/>
        </w:rPr>
      </w:pPr>
      <w:r w:rsidRPr="0033083D">
        <w:rPr>
          <w:rFonts w:eastAsia="Aptos"/>
          <w:kern w:val="2"/>
        </w:rPr>
        <w:t>Do not use with volumetric glassware (accuracy is lost), fritted glass, ground-glass joints, quartz glassware, or metal-contaminated glassware.</w:t>
      </w:r>
    </w:p>
    <w:p w14:paraId="4B96F1B4" w14:textId="77777777" w:rsidR="006E73AD" w:rsidRPr="0033083D" w:rsidRDefault="006E73AD">
      <w:pPr>
        <w:pStyle w:val="ListParagraph"/>
        <w:numPr>
          <w:ilvl w:val="6"/>
          <w:numId w:val="118"/>
        </w:numPr>
        <w:ind w:left="1440"/>
        <w:contextualSpacing w:val="0"/>
        <w:rPr>
          <w:rFonts w:eastAsia="Aptos"/>
          <w:kern w:val="2"/>
        </w:rPr>
      </w:pPr>
      <w:r w:rsidRPr="0033083D">
        <w:rPr>
          <w:rFonts w:eastAsia="Aptos"/>
          <w:kern w:val="2"/>
        </w:rPr>
        <w:t>Do not leave items in the bath for extended periods (days/weeks).</w:t>
      </w:r>
    </w:p>
    <w:p w14:paraId="78C36193" w14:textId="77777777" w:rsidR="006E73AD" w:rsidRPr="0033083D" w:rsidRDefault="006E73AD">
      <w:pPr>
        <w:pStyle w:val="ListParagraph"/>
        <w:numPr>
          <w:ilvl w:val="5"/>
          <w:numId w:val="118"/>
        </w:numPr>
        <w:ind w:left="1080"/>
        <w:contextualSpacing w:val="0"/>
        <w:rPr>
          <w:rFonts w:eastAsia="Aptos"/>
          <w:kern w:val="2"/>
        </w:rPr>
      </w:pPr>
      <w:r w:rsidRPr="0033083D">
        <w:rPr>
          <w:rFonts w:eastAsia="Aptos"/>
          <w:kern w:val="2"/>
        </w:rPr>
        <w:lastRenderedPageBreak/>
        <w:t>Physical and Health Hazards</w:t>
      </w:r>
    </w:p>
    <w:p w14:paraId="7A8346C6" w14:textId="77777777" w:rsidR="006E73AD" w:rsidRPr="0033083D" w:rsidRDefault="006E73AD">
      <w:pPr>
        <w:pStyle w:val="ListParagraph"/>
        <w:numPr>
          <w:ilvl w:val="6"/>
          <w:numId w:val="118"/>
        </w:numPr>
        <w:ind w:left="1440"/>
        <w:contextualSpacing w:val="0"/>
        <w:rPr>
          <w:rFonts w:eastAsia="Aptos"/>
          <w:kern w:val="2"/>
        </w:rPr>
      </w:pPr>
      <w:r w:rsidRPr="0033083D">
        <w:rPr>
          <w:rFonts w:eastAsia="Aptos"/>
          <w:kern w:val="2"/>
        </w:rPr>
        <w:t>Large baths may create lifting, spill, and slip hazards.</w:t>
      </w:r>
    </w:p>
    <w:p w14:paraId="193F1C3C" w14:textId="77777777" w:rsidR="006E73AD" w:rsidRPr="0033083D" w:rsidRDefault="006E73AD">
      <w:pPr>
        <w:pStyle w:val="ListParagraph"/>
        <w:numPr>
          <w:ilvl w:val="6"/>
          <w:numId w:val="118"/>
        </w:numPr>
        <w:ind w:left="1440"/>
        <w:contextualSpacing w:val="0"/>
        <w:rPr>
          <w:rFonts w:eastAsia="Aptos"/>
          <w:kern w:val="2"/>
        </w:rPr>
      </w:pPr>
      <w:r w:rsidRPr="0033083D">
        <w:rPr>
          <w:rFonts w:eastAsia="Aptos"/>
          <w:kern w:val="2"/>
        </w:rPr>
        <w:t>Vapors or aerosols may cause respiratory irritation or pulmonary edema.</w:t>
      </w:r>
    </w:p>
    <w:p w14:paraId="252AD87B" w14:textId="77777777" w:rsidR="006E73AD" w:rsidRPr="0033083D" w:rsidRDefault="006E73AD">
      <w:pPr>
        <w:pStyle w:val="ListParagraph"/>
        <w:numPr>
          <w:ilvl w:val="6"/>
          <w:numId w:val="118"/>
        </w:numPr>
        <w:ind w:left="1440"/>
        <w:contextualSpacing w:val="0"/>
        <w:rPr>
          <w:rFonts w:eastAsia="Aptos"/>
          <w:kern w:val="2"/>
        </w:rPr>
      </w:pPr>
      <w:r w:rsidRPr="0033083D">
        <w:rPr>
          <w:rFonts w:eastAsia="Aptos"/>
          <w:kern w:val="2"/>
        </w:rPr>
        <w:t>Standard thin gloves (nitrile or latex) provide limited protection. Base can penetrate quickly.</w:t>
      </w:r>
    </w:p>
    <w:p w14:paraId="77BFA060" w14:textId="77777777" w:rsidR="006E73AD" w:rsidRPr="0033083D" w:rsidRDefault="006E73AD">
      <w:pPr>
        <w:pStyle w:val="ListParagraph"/>
        <w:numPr>
          <w:ilvl w:val="1"/>
          <w:numId w:val="118"/>
        </w:numPr>
        <w:ind w:left="720"/>
        <w:contextualSpacing w:val="0"/>
        <w:rPr>
          <w:rFonts w:eastAsia="Aptos"/>
          <w:kern w:val="2"/>
        </w:rPr>
      </w:pPr>
      <w:r w:rsidRPr="0033083D">
        <w:rPr>
          <w:rFonts w:eastAsia="Aptos"/>
          <w:kern w:val="2"/>
        </w:rPr>
        <w:t xml:space="preserve">Engineering Control: Prepare and store in a certified chemical fume hood (~100 </w:t>
      </w:r>
      <w:proofErr w:type="spellStart"/>
      <w:r w:rsidRPr="0033083D">
        <w:rPr>
          <w:rFonts w:eastAsia="Aptos"/>
          <w:kern w:val="2"/>
        </w:rPr>
        <w:t>lfm</w:t>
      </w:r>
      <w:proofErr w:type="spellEnd"/>
      <w:r w:rsidRPr="0033083D">
        <w:rPr>
          <w:rFonts w:eastAsia="Aptos"/>
          <w:kern w:val="2"/>
        </w:rPr>
        <w:t xml:space="preserve"> airflow) or a well-ventilated area.</w:t>
      </w:r>
    </w:p>
    <w:p w14:paraId="0D787DD6" w14:textId="77777777" w:rsidR="006E73AD" w:rsidRPr="0033083D" w:rsidRDefault="006E73AD">
      <w:pPr>
        <w:pStyle w:val="ListParagraph"/>
        <w:numPr>
          <w:ilvl w:val="1"/>
          <w:numId w:val="118"/>
        </w:numPr>
        <w:ind w:left="720"/>
        <w:contextualSpacing w:val="0"/>
        <w:rPr>
          <w:rFonts w:eastAsia="Aptos"/>
          <w:kern w:val="2"/>
        </w:rPr>
      </w:pPr>
      <w:r w:rsidRPr="0033083D">
        <w:rPr>
          <w:rFonts w:eastAsia="Aptos"/>
          <w:kern w:val="2"/>
        </w:rPr>
        <w:t>PPE: Lab coat + chemical-resistant apron, chemical splash goggles + full face shield, heavy-duty base-resistant gloves extending to the elbow.</w:t>
      </w:r>
    </w:p>
    <w:p w14:paraId="62803110" w14:textId="77777777" w:rsidR="006E73AD" w:rsidRPr="0033083D" w:rsidRDefault="006E73AD">
      <w:pPr>
        <w:pStyle w:val="ListParagraph"/>
        <w:numPr>
          <w:ilvl w:val="1"/>
          <w:numId w:val="118"/>
        </w:numPr>
        <w:ind w:left="720"/>
        <w:contextualSpacing w:val="0"/>
        <w:rPr>
          <w:rFonts w:eastAsia="Aptos"/>
          <w:kern w:val="2"/>
        </w:rPr>
      </w:pPr>
      <w:r w:rsidRPr="0033083D">
        <w:rPr>
          <w:rFonts w:eastAsia="Aptos"/>
          <w:kern w:val="2"/>
        </w:rPr>
        <w:t>Administrative/Work Practice Controls</w:t>
      </w:r>
    </w:p>
    <w:p w14:paraId="6AE72719" w14:textId="77777777" w:rsidR="006E73AD" w:rsidRPr="0033083D" w:rsidRDefault="006E73AD">
      <w:pPr>
        <w:pStyle w:val="ListParagraph"/>
        <w:numPr>
          <w:ilvl w:val="2"/>
          <w:numId w:val="118"/>
        </w:numPr>
        <w:ind w:left="1080"/>
        <w:contextualSpacing w:val="0"/>
        <w:rPr>
          <w:rFonts w:eastAsia="Aptos"/>
          <w:kern w:val="2"/>
        </w:rPr>
      </w:pPr>
      <w:r w:rsidRPr="0033083D">
        <w:rPr>
          <w:rFonts w:eastAsia="Aptos"/>
          <w:kern w:val="2"/>
        </w:rPr>
        <w:t>Preparation and Storage</w:t>
      </w:r>
    </w:p>
    <w:p w14:paraId="40D3E6B0" w14:textId="77777777" w:rsidR="006E73AD" w:rsidRPr="0033083D" w:rsidRDefault="006E73AD">
      <w:pPr>
        <w:pStyle w:val="ListParagraph"/>
        <w:numPr>
          <w:ilvl w:val="3"/>
          <w:numId w:val="117"/>
        </w:numPr>
        <w:tabs>
          <w:tab w:val="clear" w:pos="1440"/>
        </w:tabs>
        <w:contextualSpacing w:val="0"/>
        <w:rPr>
          <w:rFonts w:eastAsia="Aptos"/>
          <w:kern w:val="2"/>
        </w:rPr>
      </w:pPr>
      <w:r w:rsidRPr="0033083D">
        <w:rPr>
          <w:rFonts w:eastAsia="Aptos"/>
          <w:kern w:val="2"/>
        </w:rPr>
        <w:t>Use base baths only as a last resort; consider detergents or solvents first.</w:t>
      </w:r>
    </w:p>
    <w:p w14:paraId="1C45CA7A" w14:textId="77777777" w:rsidR="006E73AD" w:rsidRPr="0033083D" w:rsidRDefault="006E73AD">
      <w:pPr>
        <w:pStyle w:val="ListParagraph"/>
        <w:numPr>
          <w:ilvl w:val="3"/>
          <w:numId w:val="117"/>
        </w:numPr>
        <w:tabs>
          <w:tab w:val="clear" w:pos="1440"/>
        </w:tabs>
        <w:contextualSpacing w:val="0"/>
        <w:rPr>
          <w:rFonts w:eastAsia="Aptos"/>
          <w:kern w:val="2"/>
        </w:rPr>
      </w:pPr>
      <w:r w:rsidRPr="0033083D">
        <w:rPr>
          <w:rFonts w:eastAsia="Aptos"/>
          <w:kern w:val="2"/>
        </w:rPr>
        <w:t>Use secondary containment capable of holding the full bath volume.</w:t>
      </w:r>
    </w:p>
    <w:p w14:paraId="3C756A4F" w14:textId="77777777" w:rsidR="006E73AD" w:rsidRPr="0033083D" w:rsidRDefault="006E73AD">
      <w:pPr>
        <w:pStyle w:val="ListParagraph"/>
        <w:numPr>
          <w:ilvl w:val="3"/>
          <w:numId w:val="117"/>
        </w:numPr>
        <w:tabs>
          <w:tab w:val="clear" w:pos="1440"/>
        </w:tabs>
        <w:contextualSpacing w:val="0"/>
        <w:rPr>
          <w:rFonts w:eastAsia="Aptos"/>
          <w:kern w:val="2"/>
        </w:rPr>
      </w:pPr>
      <w:r w:rsidRPr="0033083D">
        <w:rPr>
          <w:rFonts w:eastAsia="Aptos"/>
          <w:kern w:val="2"/>
        </w:rPr>
        <w:t>Use compatible containers and clearly label contents, hazards, and preparation date.</w:t>
      </w:r>
    </w:p>
    <w:p w14:paraId="7F7C372E" w14:textId="77777777" w:rsidR="006E73AD" w:rsidRPr="0033083D" w:rsidRDefault="006E73AD">
      <w:pPr>
        <w:pStyle w:val="ListParagraph"/>
        <w:numPr>
          <w:ilvl w:val="2"/>
          <w:numId w:val="117"/>
        </w:numPr>
        <w:contextualSpacing w:val="0"/>
        <w:rPr>
          <w:rFonts w:eastAsia="Aptos"/>
          <w:kern w:val="2"/>
        </w:rPr>
      </w:pPr>
      <w:r w:rsidRPr="0033083D">
        <w:rPr>
          <w:rFonts w:eastAsia="Aptos"/>
          <w:kern w:val="2"/>
        </w:rPr>
        <w:t>Incompatible materials: Do not place metal-contaminated glassware, rubber, incompatible plastics, quartz, fritted glassware, or volumetric glassware in the bath.</w:t>
      </w:r>
    </w:p>
    <w:p w14:paraId="5B5DE1C9" w14:textId="77777777" w:rsidR="006E73AD" w:rsidRPr="0033083D" w:rsidRDefault="006E73AD">
      <w:pPr>
        <w:pStyle w:val="ListParagraph"/>
        <w:numPr>
          <w:ilvl w:val="2"/>
          <w:numId w:val="117"/>
        </w:numPr>
        <w:contextualSpacing w:val="0"/>
        <w:rPr>
          <w:rFonts w:eastAsia="Aptos"/>
          <w:kern w:val="2"/>
        </w:rPr>
      </w:pPr>
      <w:r w:rsidRPr="0033083D">
        <w:rPr>
          <w:rFonts w:eastAsia="Aptos"/>
          <w:kern w:val="2"/>
        </w:rPr>
        <w:t>Glassware handling: Use dedicated tongs or tools to retrieve glassware, and rinse glassware thoroughly after removal.</w:t>
      </w:r>
    </w:p>
    <w:p w14:paraId="3BABC272" w14:textId="77777777" w:rsidR="006E73AD" w:rsidRPr="0033083D" w:rsidRDefault="006E73AD">
      <w:pPr>
        <w:pStyle w:val="ListParagraph"/>
        <w:numPr>
          <w:ilvl w:val="2"/>
          <w:numId w:val="117"/>
        </w:numPr>
        <w:contextualSpacing w:val="0"/>
        <w:rPr>
          <w:rFonts w:eastAsia="Aptos"/>
          <w:kern w:val="2"/>
        </w:rPr>
      </w:pPr>
      <w:r w:rsidRPr="0033083D">
        <w:rPr>
          <w:rFonts w:eastAsia="Aptos"/>
          <w:kern w:val="2"/>
        </w:rPr>
        <w:t>Large Volume Handling: Use proper lifting techniques, carts, or team assistance, and protect surrounding floors from drips during glassware retrieval.</w:t>
      </w:r>
    </w:p>
    <w:p w14:paraId="474F74DE" w14:textId="77777777" w:rsidR="006E73AD" w:rsidRPr="0033083D" w:rsidRDefault="006E73AD">
      <w:pPr>
        <w:pStyle w:val="ListParagraph"/>
        <w:numPr>
          <w:ilvl w:val="1"/>
          <w:numId w:val="117"/>
        </w:numPr>
        <w:contextualSpacing w:val="0"/>
        <w:rPr>
          <w:rFonts w:eastAsia="Aptos"/>
          <w:kern w:val="2"/>
        </w:rPr>
      </w:pPr>
      <w:r w:rsidRPr="0033083D">
        <w:rPr>
          <w:rFonts w:eastAsia="Aptos"/>
          <w:kern w:val="2"/>
        </w:rPr>
        <w:t>Spill Response</w:t>
      </w:r>
    </w:p>
    <w:p w14:paraId="4E43403D" w14:textId="77777777" w:rsidR="006E73AD" w:rsidRPr="0033083D" w:rsidRDefault="006E73AD">
      <w:pPr>
        <w:pStyle w:val="ListParagraph"/>
        <w:numPr>
          <w:ilvl w:val="2"/>
          <w:numId w:val="117"/>
        </w:numPr>
        <w:contextualSpacing w:val="0"/>
        <w:rPr>
          <w:rFonts w:eastAsia="Aptos"/>
          <w:kern w:val="2"/>
        </w:rPr>
      </w:pPr>
      <w:r w:rsidRPr="0033083D">
        <w:rPr>
          <w:rFonts w:eastAsia="Aptos"/>
          <w:kern w:val="2"/>
        </w:rPr>
        <w:t>Ensure an eyewash station and safety shower are immediately accessible.</w:t>
      </w:r>
    </w:p>
    <w:p w14:paraId="05044AF7" w14:textId="77777777" w:rsidR="006E73AD" w:rsidRPr="0033083D" w:rsidRDefault="006E73AD">
      <w:pPr>
        <w:pStyle w:val="ListParagraph"/>
        <w:numPr>
          <w:ilvl w:val="2"/>
          <w:numId w:val="117"/>
        </w:numPr>
        <w:contextualSpacing w:val="0"/>
        <w:rPr>
          <w:rFonts w:eastAsia="Aptos"/>
          <w:kern w:val="2"/>
        </w:rPr>
      </w:pPr>
      <w:r w:rsidRPr="0033083D">
        <w:rPr>
          <w:rFonts w:eastAsia="Aptos"/>
          <w:kern w:val="2"/>
        </w:rPr>
        <w:t>Maintain sufficient quantities of base neutralizers and absorbents for the full bath volume.</w:t>
      </w:r>
    </w:p>
    <w:p w14:paraId="10BCA14D" w14:textId="77777777" w:rsidR="006E73AD" w:rsidRPr="0033083D" w:rsidRDefault="006E73AD">
      <w:pPr>
        <w:pStyle w:val="ListParagraph"/>
        <w:numPr>
          <w:ilvl w:val="1"/>
          <w:numId w:val="117"/>
        </w:numPr>
        <w:contextualSpacing w:val="0"/>
        <w:rPr>
          <w:rFonts w:eastAsia="Aptos"/>
          <w:kern w:val="2"/>
        </w:rPr>
      </w:pPr>
      <w:r w:rsidRPr="0033083D">
        <w:rPr>
          <w:rFonts w:eastAsia="Aptos"/>
          <w:kern w:val="2"/>
        </w:rPr>
        <w:t>Waste: Consult the EH&amp;S Hazardous Waste Manager regarding storage and disposal due to the large volume of waste generated.</w:t>
      </w:r>
    </w:p>
    <w:p w14:paraId="2F84C9F6" w14:textId="77777777" w:rsidR="006E73AD" w:rsidRPr="0033083D" w:rsidRDefault="006E73AD">
      <w:pPr>
        <w:pStyle w:val="ListParagraph"/>
        <w:numPr>
          <w:ilvl w:val="1"/>
          <w:numId w:val="117"/>
        </w:numPr>
        <w:contextualSpacing w:val="0"/>
        <w:rPr>
          <w:rFonts w:eastAsia="Aptos"/>
          <w:kern w:val="2"/>
        </w:rPr>
      </w:pPr>
      <w:r w:rsidRPr="0033083D">
        <w:rPr>
          <w:rFonts w:eastAsia="Aptos"/>
          <w:kern w:val="2"/>
        </w:rPr>
        <w:t>Training/Authorization: SOP-specific training and demonstrated competency required.</w:t>
      </w:r>
    </w:p>
    <w:p w14:paraId="1444A4AF" w14:textId="77777777" w:rsidR="006E73AD" w:rsidRPr="0033083D" w:rsidRDefault="006E73AD">
      <w:pPr>
        <w:pStyle w:val="ListParagraph"/>
        <w:numPr>
          <w:ilvl w:val="0"/>
          <w:numId w:val="119"/>
        </w:numPr>
        <w:contextualSpacing w:val="0"/>
        <w:rPr>
          <w:rFonts w:eastAsia="Verdana"/>
          <w:kern w:val="2"/>
        </w:rPr>
      </w:pPr>
      <w:r w:rsidRPr="0033083D">
        <w:rPr>
          <w:rFonts w:eastAsia="Aptos"/>
          <w:b/>
          <w:bCs/>
          <w:kern w:val="2"/>
        </w:rPr>
        <w:t>Acid Baths</w:t>
      </w:r>
      <w:r w:rsidRPr="0033083D">
        <w:rPr>
          <w:rFonts w:eastAsia="Aptos"/>
          <w:kern w:val="2"/>
        </w:rPr>
        <w:t>: Typically</w:t>
      </w:r>
      <w:r w:rsidRPr="0033083D">
        <w:rPr>
          <w:rFonts w:eastAsia="Verdana"/>
          <w:kern w:val="2"/>
        </w:rPr>
        <w:t xml:space="preserve"> involve strong acids such as sulfuric acid, hydrochloric acid, nitric acid, aqua regia,</w:t>
      </w:r>
      <w:r w:rsidRPr="0033083D">
        <w:t xml:space="preserve"> </w:t>
      </w:r>
      <w:r w:rsidRPr="0033083D">
        <w:rPr>
          <w:rFonts w:eastAsia="Verdana"/>
          <w:kern w:val="2"/>
        </w:rPr>
        <w:t>chromic acid, or piranha solution. Acid baths are commonly used to clean glassware by removing organic residues, metals, or oxides.</w:t>
      </w:r>
    </w:p>
    <w:p w14:paraId="286E7789" w14:textId="77777777" w:rsidR="006E73AD" w:rsidRPr="0033083D" w:rsidRDefault="006E73AD">
      <w:pPr>
        <w:pStyle w:val="ListParagraph"/>
        <w:numPr>
          <w:ilvl w:val="1"/>
          <w:numId w:val="119"/>
        </w:numPr>
        <w:contextualSpacing w:val="0"/>
        <w:rPr>
          <w:rFonts w:eastAsia="Aptos"/>
          <w:kern w:val="2"/>
        </w:rPr>
      </w:pPr>
      <w:r w:rsidRPr="0033083D">
        <w:rPr>
          <w:rFonts w:eastAsia="Aptos"/>
          <w:kern w:val="2"/>
        </w:rPr>
        <w:t>Primary Hazards</w:t>
      </w:r>
    </w:p>
    <w:p w14:paraId="30EC91D2" w14:textId="77777777" w:rsidR="006E73AD" w:rsidRPr="0033083D" w:rsidRDefault="006E73AD">
      <w:pPr>
        <w:pStyle w:val="ListParagraph"/>
        <w:numPr>
          <w:ilvl w:val="2"/>
          <w:numId w:val="119"/>
        </w:numPr>
        <w:contextualSpacing w:val="0"/>
        <w:rPr>
          <w:rFonts w:eastAsia="Aptos"/>
          <w:kern w:val="2"/>
        </w:rPr>
      </w:pPr>
      <w:r w:rsidRPr="0033083D">
        <w:rPr>
          <w:rFonts w:eastAsia="Aptos"/>
          <w:kern w:val="2"/>
        </w:rPr>
        <w:t>Exothermic Reactions and Splashing</w:t>
      </w:r>
    </w:p>
    <w:p w14:paraId="7EA2F0F7"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Diluting concentrated acids (especially sulfuric acid) releases significant heat and may cause boiling, splattering, or eruptions if performed improperly.</w:t>
      </w:r>
    </w:p>
    <w:p w14:paraId="4C031F1A"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 xml:space="preserve"> Always add acid slowly to water while stirring. Never add water to acid.</w:t>
      </w:r>
    </w:p>
    <w:p w14:paraId="2ECD0D86"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 xml:space="preserve"> Glassware residues may react with the bath, generating heat, gas, or foaming.</w:t>
      </w:r>
    </w:p>
    <w:p w14:paraId="0B8CA8CC"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 xml:space="preserve"> Piranha solution may self-heat above 100°C and react violently with organics.</w:t>
      </w:r>
    </w:p>
    <w:p w14:paraId="2E3448CB" w14:textId="77777777" w:rsidR="006E73AD" w:rsidRPr="0033083D" w:rsidRDefault="006E73AD">
      <w:pPr>
        <w:pStyle w:val="ListParagraph"/>
        <w:numPr>
          <w:ilvl w:val="2"/>
          <w:numId w:val="119"/>
        </w:numPr>
        <w:contextualSpacing w:val="0"/>
        <w:rPr>
          <w:rFonts w:eastAsia="Aptos"/>
          <w:kern w:val="2"/>
        </w:rPr>
      </w:pPr>
      <w:r w:rsidRPr="0033083D">
        <w:rPr>
          <w:rFonts w:eastAsia="Aptos"/>
          <w:kern w:val="2"/>
        </w:rPr>
        <w:t>Splash, contact, and physical injury hazards</w:t>
      </w:r>
    </w:p>
    <w:p w14:paraId="26D94D71"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Immersion and retrieval of glassware creates a high risk of splashing and dermal exposure.</w:t>
      </w:r>
    </w:p>
    <w:p w14:paraId="797CBCA4"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Acid-coated glassware can become slippery, increasing the risk of dropped glassware, cuts, and secondary chemical exposure.</w:t>
      </w:r>
    </w:p>
    <w:p w14:paraId="415DE28E" w14:textId="77777777" w:rsidR="006E73AD" w:rsidRPr="0033083D" w:rsidRDefault="006E73AD">
      <w:pPr>
        <w:pStyle w:val="ListParagraph"/>
        <w:numPr>
          <w:ilvl w:val="2"/>
          <w:numId w:val="119"/>
        </w:numPr>
        <w:contextualSpacing w:val="0"/>
        <w:rPr>
          <w:rFonts w:eastAsia="Aptos"/>
          <w:kern w:val="2"/>
        </w:rPr>
      </w:pPr>
      <w:r w:rsidRPr="0033083D">
        <w:rPr>
          <w:rFonts w:eastAsia="Aptos"/>
          <w:kern w:val="2"/>
        </w:rPr>
        <w:t>Fume generation and inhalation hazards</w:t>
      </w:r>
    </w:p>
    <w:p w14:paraId="49C9288B"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lastRenderedPageBreak/>
        <w:t xml:space="preserve">Strong acids may release corrosive or toxic vapors </w:t>
      </w:r>
      <w:r w:rsidRPr="0033083D">
        <w:rPr>
          <w:rFonts w:eastAsia="Verdana"/>
          <w:kern w:val="2"/>
        </w:rPr>
        <w:t xml:space="preserve">(e.g., HCl, HNO₃, or SO₃ from sulfuric acid) </w:t>
      </w:r>
      <w:r w:rsidRPr="0033083D">
        <w:rPr>
          <w:rFonts w:eastAsia="Aptos"/>
          <w:kern w:val="2"/>
        </w:rPr>
        <w:t>that can damage the eyes, respiratory tract, and pulmonary edema (fluid in lungs).</w:t>
      </w:r>
    </w:p>
    <w:p w14:paraId="452536DC"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Nitric acid and chromic acid may produce particularly hazardous fumes.</w:t>
      </w:r>
    </w:p>
    <w:p w14:paraId="3FB67202" w14:textId="77777777" w:rsidR="006E73AD" w:rsidRPr="0033083D" w:rsidRDefault="006E73AD">
      <w:pPr>
        <w:pStyle w:val="ListParagraph"/>
        <w:numPr>
          <w:ilvl w:val="2"/>
          <w:numId w:val="119"/>
        </w:numPr>
        <w:contextualSpacing w:val="0"/>
        <w:rPr>
          <w:rFonts w:eastAsia="Aptos"/>
          <w:kern w:val="2"/>
        </w:rPr>
      </w:pPr>
      <w:r w:rsidRPr="0033083D">
        <w:rPr>
          <w:rFonts w:eastAsia="Aptos"/>
          <w:kern w:val="2"/>
        </w:rPr>
        <w:t>Incompatibility and Violent Reactivity Hazards</w:t>
      </w:r>
    </w:p>
    <w:p w14:paraId="554099A2"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Acids may react with metals to generate flammable hydrogen gas.</w:t>
      </w:r>
    </w:p>
    <w:p w14:paraId="2A52ACB3"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Piranha solution, nitric acid, and chromic acid may react violently with organics or solvents.</w:t>
      </w:r>
    </w:p>
    <w:p w14:paraId="40B8287E"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Mixing with bases can cause violent neutralization reactions with heat and splattering.</w:t>
      </w:r>
    </w:p>
    <w:p w14:paraId="73F63EF7"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Residues on glassware may generate unexpected heat, gases, or other hazardous reactions.</w:t>
      </w:r>
    </w:p>
    <w:p w14:paraId="48DA77BA" w14:textId="77777777" w:rsidR="006E73AD" w:rsidRPr="0033083D" w:rsidRDefault="006E73AD">
      <w:pPr>
        <w:pStyle w:val="ListParagraph"/>
        <w:numPr>
          <w:ilvl w:val="2"/>
          <w:numId w:val="119"/>
        </w:numPr>
        <w:contextualSpacing w:val="0"/>
        <w:rPr>
          <w:rFonts w:eastAsia="Aptos"/>
          <w:kern w:val="2"/>
        </w:rPr>
      </w:pPr>
      <w:r w:rsidRPr="0033083D">
        <w:rPr>
          <w:rFonts w:eastAsia="Aptos"/>
          <w:kern w:val="2"/>
        </w:rPr>
        <w:t>Damage to Materials and Equipment: Acid baths may degrade rubber, certain plastics, metal components, and other incompatible materials.</w:t>
      </w:r>
    </w:p>
    <w:p w14:paraId="002FE6ED" w14:textId="77777777" w:rsidR="006E73AD" w:rsidRPr="0033083D" w:rsidRDefault="006E73AD">
      <w:pPr>
        <w:pStyle w:val="ListParagraph"/>
        <w:numPr>
          <w:ilvl w:val="2"/>
          <w:numId w:val="119"/>
        </w:numPr>
        <w:contextualSpacing w:val="0"/>
        <w:rPr>
          <w:rFonts w:eastAsia="Aptos"/>
          <w:kern w:val="2"/>
        </w:rPr>
      </w:pPr>
      <w:r w:rsidRPr="0033083D">
        <w:rPr>
          <w:rFonts w:eastAsia="Aptos"/>
          <w:kern w:val="2"/>
        </w:rPr>
        <w:t>PPE Limitations and Exposure Routes</w:t>
      </w:r>
    </w:p>
    <w:p w14:paraId="48BAC918"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Standard thin nitrile gloves may not provide adequate protection and may degrade rapidly.</w:t>
      </w:r>
    </w:p>
    <w:p w14:paraId="40C183FF"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Vapors may cause respiratory irritation even without direct contact.</w:t>
      </w:r>
    </w:p>
    <w:p w14:paraId="5AF1B38A"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Certain acids (e.g., HF) may cause delayed severe tissue damage and systemic toxicity.</w:t>
      </w:r>
    </w:p>
    <w:p w14:paraId="0581902D" w14:textId="77777777" w:rsidR="006E73AD" w:rsidRPr="0033083D" w:rsidRDefault="006E73AD">
      <w:pPr>
        <w:pStyle w:val="ListParagraph"/>
        <w:numPr>
          <w:ilvl w:val="2"/>
          <w:numId w:val="119"/>
        </w:numPr>
        <w:contextualSpacing w:val="0"/>
        <w:rPr>
          <w:rFonts w:eastAsia="Aptos"/>
          <w:kern w:val="2"/>
        </w:rPr>
      </w:pPr>
      <w:r w:rsidRPr="0033083D">
        <w:rPr>
          <w:rFonts w:eastAsia="Aptos"/>
          <w:kern w:val="2"/>
        </w:rPr>
        <w:t>Physical and Ergonomic Hazards</w:t>
      </w:r>
    </w:p>
    <w:p w14:paraId="5684B60F"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Large bath volumes increase lifting, transport, spill, and slip hazards.</w:t>
      </w:r>
    </w:p>
    <w:p w14:paraId="3C4941A1"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Spills may damage floors, equipment, and surrounding surfaces.</w:t>
      </w:r>
    </w:p>
    <w:p w14:paraId="616791B5" w14:textId="77777777" w:rsidR="006E73AD" w:rsidRPr="0033083D" w:rsidRDefault="006E73AD">
      <w:pPr>
        <w:pStyle w:val="ListParagraph"/>
        <w:numPr>
          <w:ilvl w:val="2"/>
          <w:numId w:val="119"/>
        </w:numPr>
        <w:contextualSpacing w:val="0"/>
        <w:rPr>
          <w:rFonts w:eastAsia="Aptos"/>
          <w:kern w:val="2"/>
        </w:rPr>
      </w:pPr>
      <w:r w:rsidRPr="0033083D">
        <w:rPr>
          <w:rFonts w:eastAsia="Aptos"/>
          <w:kern w:val="2"/>
        </w:rPr>
        <w:t>Special Hazards by Acid Bath Type</w:t>
      </w:r>
    </w:p>
    <w:p w14:paraId="5D4DACE3"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Chromic acid: Carcinogenic (hexavalent chromium), highly toxic, difficult disposal—avoid when possible.</w:t>
      </w:r>
    </w:p>
    <w:p w14:paraId="07EE5C08"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Piranha solution: Extremely energetic; can explode or foam violently with organics. Requires extra PPE (acid apron, heavy gloves) and strict no-organic rule. Only trained personnel.</w:t>
      </w:r>
    </w:p>
    <w:p w14:paraId="5E4D5108"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Aqua regia: Releases toxic chlorine/nitrosyl chloride gases; highly corrosive to metals.</w:t>
      </w:r>
    </w:p>
    <w:p w14:paraId="572A8D9A" w14:textId="77777777" w:rsidR="006E73AD" w:rsidRPr="0033083D" w:rsidRDefault="006E73AD">
      <w:pPr>
        <w:pStyle w:val="ListParagraph"/>
        <w:numPr>
          <w:ilvl w:val="3"/>
          <w:numId w:val="119"/>
        </w:numPr>
        <w:contextualSpacing w:val="0"/>
        <w:rPr>
          <w:rFonts w:eastAsia="Aptos"/>
          <w:kern w:val="2"/>
        </w:rPr>
      </w:pPr>
      <w:r w:rsidRPr="0033083D">
        <w:rPr>
          <w:rFonts w:eastAsia="Aptos"/>
          <w:kern w:val="2"/>
        </w:rPr>
        <w:t>Nitric acid baths: Strong oxidizer; can cause fire with combustibles.</w:t>
      </w:r>
    </w:p>
    <w:p w14:paraId="168723CA" w14:textId="77777777" w:rsidR="006E73AD" w:rsidRPr="0033083D" w:rsidRDefault="006E73AD">
      <w:pPr>
        <w:pStyle w:val="ListParagraph"/>
        <w:numPr>
          <w:ilvl w:val="1"/>
          <w:numId w:val="119"/>
        </w:numPr>
        <w:contextualSpacing w:val="0"/>
        <w:rPr>
          <w:rFonts w:eastAsia="Aptos"/>
          <w:kern w:val="2"/>
        </w:rPr>
      </w:pPr>
      <w:r w:rsidRPr="0033083D">
        <w:rPr>
          <w:rFonts w:eastAsia="Aptos"/>
          <w:kern w:val="2"/>
        </w:rPr>
        <w:t>Engineering Controls</w:t>
      </w:r>
    </w:p>
    <w:p w14:paraId="5974C3DD" w14:textId="77777777" w:rsidR="006E73AD" w:rsidRPr="0033083D" w:rsidRDefault="006E73AD">
      <w:pPr>
        <w:pStyle w:val="ListParagraph"/>
        <w:numPr>
          <w:ilvl w:val="2"/>
          <w:numId w:val="119"/>
        </w:numPr>
        <w:contextualSpacing w:val="0"/>
        <w:rPr>
          <w:rFonts w:eastAsia="Aptos"/>
          <w:kern w:val="2"/>
        </w:rPr>
      </w:pPr>
      <w:r w:rsidRPr="0033083D">
        <w:rPr>
          <w:rFonts w:eastAsia="Aptos"/>
          <w:kern w:val="2"/>
        </w:rPr>
        <w:t xml:space="preserve">Prepare and use acid baths in a certified chemical fume hood (~100 </w:t>
      </w:r>
      <w:proofErr w:type="spellStart"/>
      <w:r w:rsidRPr="0033083D">
        <w:rPr>
          <w:rFonts w:eastAsia="Aptos"/>
          <w:kern w:val="2"/>
        </w:rPr>
        <w:t>lfm</w:t>
      </w:r>
      <w:proofErr w:type="spellEnd"/>
      <w:r w:rsidRPr="0033083D">
        <w:rPr>
          <w:rFonts w:eastAsia="Aptos"/>
          <w:kern w:val="2"/>
        </w:rPr>
        <w:t xml:space="preserve"> airflow) or another adequately ventilated area.</w:t>
      </w:r>
    </w:p>
    <w:p w14:paraId="6F8ADA10" w14:textId="77777777" w:rsidR="006E73AD" w:rsidRPr="0033083D" w:rsidRDefault="006E73AD">
      <w:pPr>
        <w:pStyle w:val="ListParagraph"/>
        <w:numPr>
          <w:ilvl w:val="2"/>
          <w:numId w:val="119"/>
        </w:numPr>
        <w:contextualSpacing w:val="0"/>
        <w:rPr>
          <w:rFonts w:eastAsia="Aptos"/>
          <w:kern w:val="2"/>
        </w:rPr>
      </w:pPr>
      <w:r w:rsidRPr="0033083D">
        <w:rPr>
          <w:rFonts w:eastAsia="Verdana"/>
          <w:kern w:val="2"/>
        </w:rPr>
        <w:t>Keep baths covered with a loose-fitting lid when not in use but never fully sealed if gas evolution is possible.</w:t>
      </w:r>
    </w:p>
    <w:p w14:paraId="3CDC7D6A" w14:textId="77777777" w:rsidR="006E73AD" w:rsidRPr="0033083D" w:rsidRDefault="006E73AD">
      <w:pPr>
        <w:pStyle w:val="ListParagraph"/>
        <w:numPr>
          <w:ilvl w:val="2"/>
          <w:numId w:val="119"/>
        </w:numPr>
        <w:contextualSpacing w:val="0"/>
        <w:rPr>
          <w:rFonts w:eastAsia="Aptos"/>
          <w:kern w:val="2"/>
        </w:rPr>
      </w:pPr>
      <w:r w:rsidRPr="0033083D">
        <w:rPr>
          <w:rFonts w:eastAsia="Aptos"/>
          <w:kern w:val="2"/>
        </w:rPr>
        <w:t>Never use metal tools (tweezers, spatulas) or place glassware with metal residues in the bath.</w:t>
      </w:r>
    </w:p>
    <w:p w14:paraId="71C43108" w14:textId="77777777" w:rsidR="006E73AD" w:rsidRPr="0033083D" w:rsidRDefault="006E73AD">
      <w:pPr>
        <w:pStyle w:val="ListParagraph"/>
        <w:numPr>
          <w:ilvl w:val="1"/>
          <w:numId w:val="119"/>
        </w:numPr>
        <w:contextualSpacing w:val="0"/>
        <w:rPr>
          <w:rFonts w:eastAsia="Aptos"/>
          <w:kern w:val="2"/>
        </w:rPr>
      </w:pPr>
      <w:r w:rsidRPr="0033083D">
        <w:rPr>
          <w:rFonts w:eastAsia="Aptos"/>
          <w:kern w:val="2"/>
        </w:rPr>
        <w:t>PPE</w:t>
      </w:r>
    </w:p>
    <w:p w14:paraId="0E9A04D5" w14:textId="77777777" w:rsidR="006E73AD" w:rsidRPr="0033083D" w:rsidRDefault="006E73AD">
      <w:pPr>
        <w:pStyle w:val="ListParagraph"/>
        <w:numPr>
          <w:ilvl w:val="2"/>
          <w:numId w:val="119"/>
        </w:numPr>
        <w:contextualSpacing w:val="0"/>
        <w:rPr>
          <w:rFonts w:eastAsia="Aptos"/>
          <w:kern w:val="2"/>
        </w:rPr>
      </w:pPr>
      <w:r w:rsidRPr="0033083D">
        <w:rPr>
          <w:rFonts w:eastAsia="Aptos"/>
          <w:kern w:val="2"/>
        </w:rPr>
        <w:t>Lab coat (flame-resistant preferred) + chemical-resistant apron.</w:t>
      </w:r>
    </w:p>
    <w:p w14:paraId="45B81BD9" w14:textId="77777777" w:rsidR="006E73AD" w:rsidRPr="0033083D" w:rsidRDefault="006E73AD">
      <w:pPr>
        <w:pStyle w:val="ListParagraph"/>
        <w:numPr>
          <w:ilvl w:val="2"/>
          <w:numId w:val="119"/>
        </w:numPr>
        <w:contextualSpacing w:val="0"/>
        <w:rPr>
          <w:rFonts w:eastAsia="Aptos"/>
          <w:kern w:val="2"/>
        </w:rPr>
      </w:pPr>
      <w:r w:rsidRPr="0033083D">
        <w:rPr>
          <w:rFonts w:eastAsia="Aptos"/>
          <w:kern w:val="2"/>
        </w:rPr>
        <w:t>Chemical splash goggles + full face shield.</w:t>
      </w:r>
    </w:p>
    <w:p w14:paraId="43111DB6" w14:textId="77777777" w:rsidR="006E73AD" w:rsidRPr="0033083D" w:rsidRDefault="006E73AD">
      <w:pPr>
        <w:pStyle w:val="ListParagraph"/>
        <w:numPr>
          <w:ilvl w:val="2"/>
          <w:numId w:val="119"/>
        </w:numPr>
        <w:contextualSpacing w:val="0"/>
        <w:rPr>
          <w:rFonts w:eastAsia="Aptos"/>
          <w:kern w:val="2"/>
        </w:rPr>
      </w:pPr>
      <w:r w:rsidRPr="0033083D">
        <w:rPr>
          <w:rFonts w:eastAsia="Aptos"/>
          <w:kern w:val="2"/>
        </w:rPr>
        <w:t>Heavy-duty acid-resistant gloves (butyl or neoprene recommended); inspect before use.</w:t>
      </w:r>
    </w:p>
    <w:p w14:paraId="02ADACB5" w14:textId="77777777" w:rsidR="006E73AD" w:rsidRPr="0033083D" w:rsidRDefault="006E73AD">
      <w:pPr>
        <w:pStyle w:val="ListParagraph"/>
        <w:numPr>
          <w:ilvl w:val="1"/>
          <w:numId w:val="119"/>
        </w:numPr>
        <w:contextualSpacing w:val="0"/>
        <w:rPr>
          <w:rFonts w:eastAsia="Aptos"/>
          <w:kern w:val="2"/>
        </w:rPr>
      </w:pPr>
      <w:r w:rsidRPr="0033083D">
        <w:rPr>
          <w:rFonts w:eastAsia="Aptos"/>
          <w:kern w:val="2"/>
        </w:rPr>
        <w:t>Administrative/Work Practice Controls</w:t>
      </w:r>
    </w:p>
    <w:p w14:paraId="5BC74A35" w14:textId="77777777" w:rsidR="006E73AD" w:rsidRPr="0033083D" w:rsidRDefault="006E73AD">
      <w:pPr>
        <w:pStyle w:val="ListParagraph"/>
        <w:numPr>
          <w:ilvl w:val="2"/>
          <w:numId w:val="119"/>
        </w:numPr>
        <w:contextualSpacing w:val="0"/>
        <w:rPr>
          <w:rFonts w:eastAsia="Aptos"/>
          <w:kern w:val="2"/>
        </w:rPr>
      </w:pPr>
      <w:r w:rsidRPr="0033083D">
        <w:rPr>
          <w:rFonts w:eastAsia="Aptos"/>
          <w:kern w:val="2"/>
        </w:rPr>
        <w:lastRenderedPageBreak/>
        <w:t>Always add acid to water; never water to acid.</w:t>
      </w:r>
    </w:p>
    <w:p w14:paraId="0776C4C7" w14:textId="77777777" w:rsidR="006E73AD" w:rsidRPr="0033083D" w:rsidRDefault="006E73AD">
      <w:pPr>
        <w:pStyle w:val="ListParagraph"/>
        <w:numPr>
          <w:ilvl w:val="2"/>
          <w:numId w:val="119"/>
        </w:numPr>
        <w:contextualSpacing w:val="0"/>
        <w:rPr>
          <w:rFonts w:eastAsia="Aptos"/>
          <w:kern w:val="2"/>
        </w:rPr>
      </w:pPr>
      <w:r w:rsidRPr="0033083D">
        <w:rPr>
          <w:rFonts w:eastAsia="Aptos"/>
          <w:kern w:val="2"/>
        </w:rPr>
        <w:t>Use compatible containers (e.g., polypropylene) and clearly label contents and concentrations. Store in stable, secondary-contained setups.</w:t>
      </w:r>
    </w:p>
    <w:p w14:paraId="7267B186" w14:textId="77777777" w:rsidR="006E73AD" w:rsidRPr="0033083D" w:rsidRDefault="006E73AD">
      <w:pPr>
        <w:pStyle w:val="ListParagraph"/>
        <w:numPr>
          <w:ilvl w:val="2"/>
          <w:numId w:val="119"/>
        </w:numPr>
        <w:contextualSpacing w:val="0"/>
        <w:rPr>
          <w:rFonts w:eastAsia="Aptos"/>
          <w:kern w:val="2"/>
        </w:rPr>
      </w:pPr>
      <w:r w:rsidRPr="0033083D">
        <w:rPr>
          <w:rFonts w:eastAsia="Aptos"/>
          <w:kern w:val="2"/>
        </w:rPr>
        <w:t>Use tongs or forceps to remove glassware; never use bare hands. Allow excess solution to drain back into the bath.</w:t>
      </w:r>
    </w:p>
    <w:p w14:paraId="0F125A78" w14:textId="77777777" w:rsidR="006E73AD" w:rsidRPr="0033083D" w:rsidRDefault="006E73AD">
      <w:pPr>
        <w:pStyle w:val="ListParagraph"/>
        <w:numPr>
          <w:ilvl w:val="2"/>
          <w:numId w:val="117"/>
        </w:numPr>
        <w:contextualSpacing w:val="0"/>
        <w:rPr>
          <w:rFonts w:eastAsia="Aptos"/>
          <w:kern w:val="2"/>
        </w:rPr>
      </w:pPr>
      <w:r w:rsidRPr="0033083D">
        <w:rPr>
          <w:rFonts w:eastAsia="Aptos"/>
          <w:kern w:val="2"/>
        </w:rPr>
        <w:t>Large Volume Handling: Use proper lifting techniques, carts, or team assistance, and protect surrounding floors from drips during glassware retrieval.</w:t>
      </w:r>
    </w:p>
    <w:p w14:paraId="4E255993" w14:textId="77777777" w:rsidR="006E73AD" w:rsidRPr="0033083D" w:rsidRDefault="006E73AD">
      <w:pPr>
        <w:pStyle w:val="ListParagraph"/>
        <w:numPr>
          <w:ilvl w:val="1"/>
          <w:numId w:val="117"/>
        </w:numPr>
        <w:contextualSpacing w:val="0"/>
        <w:rPr>
          <w:rFonts w:eastAsia="Aptos"/>
          <w:kern w:val="2"/>
        </w:rPr>
      </w:pPr>
      <w:r w:rsidRPr="0033083D">
        <w:rPr>
          <w:rFonts w:eastAsia="Aptos"/>
          <w:kern w:val="2"/>
        </w:rPr>
        <w:t>Spill Response</w:t>
      </w:r>
    </w:p>
    <w:p w14:paraId="09EA4E26" w14:textId="77777777" w:rsidR="006E73AD" w:rsidRPr="0033083D" w:rsidRDefault="006E73AD">
      <w:pPr>
        <w:pStyle w:val="ListParagraph"/>
        <w:numPr>
          <w:ilvl w:val="2"/>
          <w:numId w:val="117"/>
        </w:numPr>
        <w:contextualSpacing w:val="0"/>
        <w:rPr>
          <w:rFonts w:eastAsia="Aptos"/>
          <w:kern w:val="2"/>
        </w:rPr>
      </w:pPr>
      <w:r w:rsidRPr="0033083D">
        <w:rPr>
          <w:rFonts w:eastAsia="Aptos"/>
          <w:kern w:val="2"/>
        </w:rPr>
        <w:t>Ensure eyewash stations and safety showers are immediately accessible.</w:t>
      </w:r>
    </w:p>
    <w:p w14:paraId="7CC4B0F0" w14:textId="77777777" w:rsidR="006E73AD" w:rsidRPr="0033083D" w:rsidRDefault="006E73AD">
      <w:pPr>
        <w:pStyle w:val="ListParagraph"/>
        <w:numPr>
          <w:ilvl w:val="2"/>
          <w:numId w:val="117"/>
        </w:numPr>
        <w:contextualSpacing w:val="0"/>
        <w:rPr>
          <w:rFonts w:eastAsia="Aptos"/>
          <w:kern w:val="2"/>
        </w:rPr>
      </w:pPr>
      <w:r w:rsidRPr="0033083D">
        <w:rPr>
          <w:rFonts w:eastAsia="Aptos"/>
          <w:kern w:val="2"/>
        </w:rPr>
        <w:t>Maintain sufficient neutralizers and absorbents for the full volume of the acid bath.</w:t>
      </w:r>
    </w:p>
    <w:p w14:paraId="20C4DCAD" w14:textId="77777777" w:rsidR="006E73AD" w:rsidRPr="0033083D" w:rsidRDefault="006E73AD">
      <w:pPr>
        <w:pStyle w:val="ListParagraph"/>
        <w:numPr>
          <w:ilvl w:val="1"/>
          <w:numId w:val="117"/>
        </w:numPr>
        <w:contextualSpacing w:val="0"/>
        <w:rPr>
          <w:rFonts w:eastAsia="Aptos"/>
          <w:kern w:val="2"/>
        </w:rPr>
      </w:pPr>
      <w:r w:rsidRPr="0033083D">
        <w:rPr>
          <w:rFonts w:eastAsia="Aptos"/>
          <w:kern w:val="2"/>
        </w:rPr>
        <w:t>Waste: Consult the EH&amp;S Hazardous Waste Manager regarding storage and disposal schedules due to the large volume of waste generated.</w:t>
      </w:r>
    </w:p>
    <w:p w14:paraId="3B52AB7F" w14:textId="77777777" w:rsidR="006E73AD" w:rsidRPr="0033083D" w:rsidRDefault="006E73AD">
      <w:pPr>
        <w:pStyle w:val="ListParagraph"/>
        <w:numPr>
          <w:ilvl w:val="1"/>
          <w:numId w:val="117"/>
        </w:numPr>
        <w:contextualSpacing w:val="0"/>
        <w:rPr>
          <w:rFonts w:eastAsia="Aptos"/>
          <w:kern w:val="2"/>
        </w:rPr>
      </w:pPr>
      <w:r w:rsidRPr="0033083D">
        <w:rPr>
          <w:rFonts w:eastAsia="Aptos"/>
          <w:kern w:val="2"/>
        </w:rPr>
        <w:t>Training/Authorization: SOP-specific training and demonstrated competency required.</w:t>
      </w:r>
    </w:p>
    <w:p w14:paraId="6D89E806" w14:textId="77777777" w:rsidR="006E73AD" w:rsidRPr="0033083D" w:rsidRDefault="006E73AD">
      <w:pPr>
        <w:pStyle w:val="ListParagraph"/>
        <w:numPr>
          <w:ilvl w:val="0"/>
          <w:numId w:val="120"/>
        </w:numPr>
        <w:contextualSpacing w:val="0"/>
        <w:rPr>
          <w:rFonts w:eastAsia="Verdana"/>
          <w:bCs/>
        </w:rPr>
      </w:pPr>
      <w:r w:rsidRPr="0033083D">
        <w:rPr>
          <w:rFonts w:eastAsia="Verdana"/>
          <w:b/>
          <w:bCs/>
        </w:rPr>
        <w:t>Piranha Solution (H</w:t>
      </w:r>
      <w:r w:rsidRPr="0033083D">
        <w:rPr>
          <w:rFonts w:eastAsia="Verdana"/>
          <w:b/>
          <w:bCs/>
          <w:vertAlign w:val="subscript"/>
        </w:rPr>
        <w:t>2</w:t>
      </w:r>
      <w:r w:rsidRPr="0033083D">
        <w:rPr>
          <w:rFonts w:eastAsia="Verdana"/>
          <w:b/>
          <w:bCs/>
        </w:rPr>
        <w:t>SO</w:t>
      </w:r>
      <w:r w:rsidRPr="0033083D">
        <w:rPr>
          <w:rFonts w:eastAsia="Verdana"/>
          <w:b/>
          <w:bCs/>
          <w:vertAlign w:val="subscript"/>
        </w:rPr>
        <w:t>4</w:t>
      </w:r>
      <w:r w:rsidRPr="0033083D">
        <w:rPr>
          <w:rFonts w:eastAsia="Verdana"/>
          <w:b/>
          <w:bCs/>
        </w:rPr>
        <w:t xml:space="preserve"> + H</w:t>
      </w:r>
      <w:r w:rsidRPr="0033083D">
        <w:rPr>
          <w:rFonts w:eastAsia="Verdana"/>
          <w:b/>
          <w:bCs/>
          <w:vertAlign w:val="subscript"/>
        </w:rPr>
        <w:t>2</w:t>
      </w:r>
      <w:r w:rsidRPr="0033083D">
        <w:rPr>
          <w:rFonts w:eastAsia="Verdana"/>
          <w:b/>
          <w:bCs/>
        </w:rPr>
        <w:t>O</w:t>
      </w:r>
      <w:r w:rsidRPr="0033083D">
        <w:rPr>
          <w:rFonts w:eastAsia="Verdana"/>
          <w:b/>
          <w:bCs/>
          <w:vertAlign w:val="subscript"/>
        </w:rPr>
        <w:t>2</w:t>
      </w:r>
      <w:r w:rsidRPr="0033083D">
        <w:rPr>
          <w:rFonts w:eastAsia="Verdana"/>
          <w:b/>
          <w:bCs/>
        </w:rPr>
        <w:t>)</w:t>
      </w:r>
      <w:r w:rsidRPr="0033083D">
        <w:rPr>
          <w:rFonts w:eastAsia="Aptos"/>
          <w:kern w:val="2"/>
        </w:rPr>
        <w:t>:</w:t>
      </w:r>
      <w:r w:rsidRPr="0033083D">
        <w:rPr>
          <w:rFonts w:eastAsia="Aptos"/>
          <w:b/>
          <w:bCs/>
          <w:kern w:val="2"/>
        </w:rPr>
        <w:t xml:space="preserve"> </w:t>
      </w:r>
      <w:r w:rsidRPr="0033083D">
        <w:rPr>
          <w:rFonts w:eastAsia="Aptos"/>
          <w:kern w:val="2"/>
        </w:rPr>
        <w:t>Highly</w:t>
      </w:r>
      <w:r w:rsidRPr="0033083D">
        <w:rPr>
          <w:rFonts w:eastAsia="Verdana"/>
        </w:rPr>
        <w:t xml:space="preserve"> corrosive and strongly oxidizing mixture of concentrated sulfuric acid and hydrogen peroxide commonly used to remove organic residues from glassware, silicon wafers, and other laboratory surfaces.</w:t>
      </w:r>
    </w:p>
    <w:p w14:paraId="5E97138E" w14:textId="77777777" w:rsidR="006E73AD" w:rsidRPr="0033083D" w:rsidRDefault="006E73AD">
      <w:pPr>
        <w:pStyle w:val="ListParagraph"/>
        <w:numPr>
          <w:ilvl w:val="1"/>
          <w:numId w:val="120"/>
        </w:numPr>
        <w:contextualSpacing w:val="0"/>
        <w:rPr>
          <w:rFonts w:eastAsia="Aptos"/>
          <w:bCs/>
          <w:kern w:val="2"/>
        </w:rPr>
      </w:pPr>
      <w:r w:rsidRPr="0033083D">
        <w:rPr>
          <w:rFonts w:eastAsia="Aptos"/>
          <w:bCs/>
          <w:kern w:val="2"/>
        </w:rPr>
        <w:t>Primary Hazards</w:t>
      </w:r>
    </w:p>
    <w:p w14:paraId="64D625A5" w14:textId="77777777" w:rsidR="006E73AD" w:rsidRPr="0033083D" w:rsidRDefault="006E73AD">
      <w:pPr>
        <w:pStyle w:val="ListParagraph"/>
        <w:numPr>
          <w:ilvl w:val="2"/>
          <w:numId w:val="120"/>
        </w:numPr>
        <w:contextualSpacing w:val="0"/>
        <w:rPr>
          <w:rFonts w:eastAsia="Aptos"/>
          <w:bCs/>
          <w:kern w:val="2"/>
        </w:rPr>
      </w:pPr>
      <w:r w:rsidRPr="0033083D">
        <w:rPr>
          <w:rFonts w:eastAsia="Aptos"/>
          <w:bCs/>
          <w:kern w:val="2"/>
        </w:rPr>
        <w:t>Strong Oxidizing Agent</w:t>
      </w:r>
    </w:p>
    <w:p w14:paraId="066F1CD6"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Reacts violently with most organic materials, including solvents, photoresists, alcohols, and many plastics.</w:t>
      </w:r>
    </w:p>
    <w:p w14:paraId="6FB1F4D0"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Contact with organics may result in spontaneous ignition, rapid gas evolution, or explosion. Contact with bases, other acids, or water can accelerate the reaction.</w:t>
      </w:r>
    </w:p>
    <w:p w14:paraId="1909BCD0"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May react with certain metals to generate hydrogen gas and create additional fire hazards.</w:t>
      </w:r>
    </w:p>
    <w:p w14:paraId="259D24BF" w14:textId="77777777" w:rsidR="006E73AD" w:rsidRPr="0033083D" w:rsidRDefault="006E73AD">
      <w:pPr>
        <w:pStyle w:val="ListParagraph"/>
        <w:numPr>
          <w:ilvl w:val="2"/>
          <w:numId w:val="120"/>
        </w:numPr>
        <w:contextualSpacing w:val="0"/>
        <w:rPr>
          <w:rFonts w:eastAsia="Aptos"/>
          <w:bCs/>
          <w:kern w:val="2"/>
        </w:rPr>
      </w:pPr>
      <w:r w:rsidRPr="0033083D">
        <w:rPr>
          <w:rFonts w:eastAsia="Aptos"/>
          <w:bCs/>
          <w:kern w:val="2"/>
        </w:rPr>
        <w:t>Exothermic Reaction and Thermal Hazards</w:t>
      </w:r>
    </w:p>
    <w:p w14:paraId="18977B2C"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Preparation is highly exothermic and often exceeds 100°C.</w:t>
      </w:r>
    </w:p>
    <w:p w14:paraId="065CFAEA"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The solution may boil, froth, splash, or generate large amounts of heat.</w:t>
      </w:r>
    </w:p>
    <w:p w14:paraId="381291C4"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Containers and surfaces may remain hot long after preparation.</w:t>
      </w:r>
    </w:p>
    <w:p w14:paraId="3B6ECCDE" w14:textId="77777777" w:rsidR="006E73AD" w:rsidRPr="0033083D" w:rsidRDefault="006E73AD">
      <w:pPr>
        <w:pStyle w:val="ListParagraph"/>
        <w:numPr>
          <w:ilvl w:val="2"/>
          <w:numId w:val="120"/>
        </w:numPr>
        <w:contextualSpacing w:val="0"/>
        <w:rPr>
          <w:rFonts w:eastAsia="Aptos"/>
          <w:bCs/>
          <w:kern w:val="2"/>
        </w:rPr>
      </w:pPr>
      <w:r w:rsidRPr="0033083D">
        <w:rPr>
          <w:rFonts w:eastAsia="Aptos"/>
          <w:bCs/>
          <w:kern w:val="2"/>
        </w:rPr>
        <w:t>Explosion and Pressure Build-Up Risks</w:t>
      </w:r>
    </w:p>
    <w:p w14:paraId="24B63120"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Oxygen gas evolution may continue for hours after preparation.</w:t>
      </w:r>
    </w:p>
    <w:p w14:paraId="7C874F3F"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Freshly prepared or hot piranha solution can over-pressurize sealed containers and cause violent rupture.</w:t>
      </w:r>
    </w:p>
    <w:p w14:paraId="6DF80DAF"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Using H₂O₂ concentrations &gt;30–50% significantly increases explosion risk.</w:t>
      </w:r>
    </w:p>
    <w:p w14:paraId="6031DEB2"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Contact with large amounts of organics may cause runaway reactions, foaming, overflow, or explosion.</w:t>
      </w:r>
    </w:p>
    <w:p w14:paraId="743930B2" w14:textId="77777777" w:rsidR="006E73AD" w:rsidRPr="0033083D" w:rsidRDefault="006E73AD">
      <w:pPr>
        <w:pStyle w:val="ListParagraph"/>
        <w:numPr>
          <w:ilvl w:val="2"/>
          <w:numId w:val="120"/>
        </w:numPr>
        <w:contextualSpacing w:val="0"/>
        <w:rPr>
          <w:rFonts w:eastAsia="Aptos"/>
          <w:bCs/>
          <w:kern w:val="2"/>
        </w:rPr>
      </w:pPr>
      <w:r w:rsidRPr="0033083D">
        <w:rPr>
          <w:rFonts w:eastAsia="Aptos"/>
          <w:bCs/>
          <w:kern w:val="2"/>
        </w:rPr>
        <w:t>Material Compatibility Hazards: Piranha solution degrades many plastics and incompatible materials and should only be used on compatible glass or PTFE/Teflon containers.</w:t>
      </w:r>
    </w:p>
    <w:p w14:paraId="510E1B4B" w14:textId="77777777" w:rsidR="006E73AD" w:rsidRPr="0033083D" w:rsidRDefault="006E73AD">
      <w:pPr>
        <w:pStyle w:val="ListParagraph"/>
        <w:numPr>
          <w:ilvl w:val="1"/>
          <w:numId w:val="120"/>
        </w:numPr>
        <w:contextualSpacing w:val="0"/>
        <w:rPr>
          <w:rFonts w:eastAsia="Aptos"/>
          <w:bCs/>
          <w:kern w:val="2"/>
        </w:rPr>
      </w:pPr>
      <w:r w:rsidRPr="0033083D">
        <w:rPr>
          <w:rFonts w:eastAsia="Aptos"/>
          <w:bCs/>
          <w:kern w:val="2"/>
        </w:rPr>
        <w:t>Engineering Controls: Work only in a certified chemical fume hood with the sash lowered. Remove all organic materials, solvents, and incompatible chemicals from the work area prior to preparation or use.</w:t>
      </w:r>
    </w:p>
    <w:p w14:paraId="2539E530" w14:textId="77777777" w:rsidR="006E73AD" w:rsidRPr="0033083D" w:rsidRDefault="006E73AD">
      <w:pPr>
        <w:pStyle w:val="ListParagraph"/>
        <w:numPr>
          <w:ilvl w:val="1"/>
          <w:numId w:val="120"/>
        </w:numPr>
        <w:contextualSpacing w:val="0"/>
        <w:rPr>
          <w:rFonts w:eastAsia="Aptos"/>
          <w:bCs/>
          <w:kern w:val="2"/>
        </w:rPr>
      </w:pPr>
      <w:r w:rsidRPr="0033083D">
        <w:rPr>
          <w:rFonts w:eastAsia="Aptos"/>
          <w:bCs/>
          <w:kern w:val="2"/>
        </w:rPr>
        <w:t>PPE: Lab coat + chemical-resistant apron, chemical splash goggles + full face shield, and heavy-duty butyl or neoprene gloves; standard nitrile gloves are not sufficient.</w:t>
      </w:r>
    </w:p>
    <w:p w14:paraId="391A2D37" w14:textId="77777777" w:rsidR="006E73AD" w:rsidRPr="0033083D" w:rsidRDefault="006E73AD">
      <w:pPr>
        <w:pStyle w:val="ListParagraph"/>
        <w:numPr>
          <w:ilvl w:val="1"/>
          <w:numId w:val="120"/>
        </w:numPr>
        <w:contextualSpacing w:val="0"/>
        <w:rPr>
          <w:rFonts w:eastAsia="Aptos"/>
          <w:bCs/>
          <w:kern w:val="2"/>
        </w:rPr>
      </w:pPr>
      <w:r w:rsidRPr="0033083D">
        <w:rPr>
          <w:rFonts w:eastAsia="Aptos"/>
          <w:bCs/>
          <w:kern w:val="2"/>
        </w:rPr>
        <w:t>Administrative/Work Practice Controls</w:t>
      </w:r>
    </w:p>
    <w:p w14:paraId="3C457B76" w14:textId="77777777" w:rsidR="006E73AD" w:rsidRPr="0033083D" w:rsidRDefault="006E73AD">
      <w:pPr>
        <w:pStyle w:val="ListParagraph"/>
        <w:numPr>
          <w:ilvl w:val="2"/>
          <w:numId w:val="120"/>
        </w:numPr>
        <w:contextualSpacing w:val="0"/>
        <w:rPr>
          <w:rFonts w:eastAsia="Aptos"/>
          <w:bCs/>
          <w:kern w:val="2"/>
        </w:rPr>
      </w:pPr>
      <w:r w:rsidRPr="0033083D">
        <w:rPr>
          <w:rFonts w:eastAsia="Aptos"/>
          <w:bCs/>
          <w:kern w:val="2"/>
        </w:rPr>
        <w:lastRenderedPageBreak/>
        <w:t>Never work alone when preparing or using piranha solution. Slowly add hydrogen peroxide to sulfuric acid while stirring; never reverse the order. Always prepare fresh; do not store.</w:t>
      </w:r>
    </w:p>
    <w:p w14:paraId="509E2799" w14:textId="77777777" w:rsidR="006E73AD" w:rsidRPr="0033083D" w:rsidRDefault="006E73AD">
      <w:pPr>
        <w:pStyle w:val="ListParagraph"/>
        <w:numPr>
          <w:ilvl w:val="2"/>
          <w:numId w:val="120"/>
        </w:numPr>
        <w:contextualSpacing w:val="0"/>
        <w:rPr>
          <w:rFonts w:eastAsia="Aptos"/>
          <w:bCs/>
          <w:kern w:val="2"/>
        </w:rPr>
      </w:pPr>
      <w:r w:rsidRPr="0033083D">
        <w:rPr>
          <w:rFonts w:eastAsia="Aptos"/>
          <w:bCs/>
          <w:kern w:val="2"/>
        </w:rPr>
        <w:t>Keep an ice bath nearby if working with &gt;50 mL of piranha solution to use in the case of a spill.</w:t>
      </w:r>
    </w:p>
    <w:p w14:paraId="5E61E83B" w14:textId="77777777" w:rsidR="006E73AD" w:rsidRPr="0033083D" w:rsidRDefault="006E73AD">
      <w:pPr>
        <w:pStyle w:val="ListParagraph"/>
        <w:numPr>
          <w:ilvl w:val="2"/>
          <w:numId w:val="120"/>
        </w:numPr>
        <w:contextualSpacing w:val="0"/>
        <w:rPr>
          <w:rFonts w:eastAsia="Aptos"/>
          <w:bCs/>
          <w:kern w:val="2"/>
        </w:rPr>
      </w:pPr>
      <w:r w:rsidRPr="0033083D">
        <w:rPr>
          <w:rFonts w:eastAsia="Aptos"/>
          <w:bCs/>
          <w:kern w:val="2"/>
        </w:rPr>
        <w:t>Ensure substrates are clean, dry, and free of residual solvents before slowly immersing. Never introduce organic materials directly into freshly prepared solution.</w:t>
      </w:r>
    </w:p>
    <w:p w14:paraId="6D16FC7E" w14:textId="77777777" w:rsidR="006E73AD" w:rsidRPr="0033083D" w:rsidRDefault="006E73AD">
      <w:pPr>
        <w:pStyle w:val="ListParagraph"/>
        <w:numPr>
          <w:ilvl w:val="2"/>
          <w:numId w:val="120"/>
        </w:numPr>
        <w:contextualSpacing w:val="0"/>
        <w:rPr>
          <w:rFonts w:eastAsia="Aptos"/>
          <w:bCs/>
          <w:kern w:val="2"/>
        </w:rPr>
      </w:pPr>
      <w:r w:rsidRPr="0033083D">
        <w:rPr>
          <w:rFonts w:eastAsia="Aptos"/>
          <w:bCs/>
          <w:kern w:val="2"/>
        </w:rPr>
        <w:t>Allow gases to vent freely. Never seal fresh, warm, or actively reacting piranha solution in a closed container.</w:t>
      </w:r>
    </w:p>
    <w:p w14:paraId="25E15E8B" w14:textId="77777777" w:rsidR="006E73AD" w:rsidRPr="0033083D" w:rsidRDefault="006E73AD">
      <w:pPr>
        <w:pStyle w:val="ListParagraph"/>
        <w:numPr>
          <w:ilvl w:val="1"/>
          <w:numId w:val="120"/>
        </w:numPr>
        <w:contextualSpacing w:val="0"/>
        <w:rPr>
          <w:rFonts w:eastAsia="Aptos"/>
          <w:bCs/>
          <w:kern w:val="2"/>
        </w:rPr>
      </w:pPr>
      <w:r w:rsidRPr="0033083D">
        <w:rPr>
          <w:rFonts w:eastAsia="Aptos"/>
          <w:bCs/>
          <w:kern w:val="2"/>
        </w:rPr>
        <w:t>Spill Response</w:t>
      </w:r>
    </w:p>
    <w:p w14:paraId="51F4BC35" w14:textId="77777777" w:rsidR="006E73AD" w:rsidRPr="0033083D" w:rsidRDefault="006E73AD">
      <w:pPr>
        <w:pStyle w:val="ListParagraph"/>
        <w:numPr>
          <w:ilvl w:val="2"/>
          <w:numId w:val="120"/>
        </w:numPr>
        <w:contextualSpacing w:val="0"/>
        <w:rPr>
          <w:rFonts w:eastAsia="Aptos"/>
          <w:bCs/>
          <w:kern w:val="2"/>
        </w:rPr>
      </w:pPr>
      <w:r w:rsidRPr="0033083D">
        <w:rPr>
          <w:rFonts w:eastAsia="Aptos"/>
          <w:bCs/>
          <w:kern w:val="2"/>
        </w:rPr>
        <w:t>Small spills (&lt;100 mL in a fume hood)</w:t>
      </w:r>
    </w:p>
    <w:p w14:paraId="34E5228F"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Dilute carefully with water or ice water before neutralization.</w:t>
      </w:r>
    </w:p>
    <w:p w14:paraId="556B919A"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Neutralize slowly using an inorganic acid neutralizer (e.g., sodium bicarbonate, sodium carbonate, calcium carbonate, or commercial acid neutralizer).</w:t>
      </w:r>
    </w:p>
    <w:p w14:paraId="1ABDAFFE"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Add neutralizer gradually from the edges inward and allow bubbling to subside between additions. Continue neutralization until pH reaches 6–8.</w:t>
      </w:r>
    </w:p>
    <w:p w14:paraId="7A155E17"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Never use paper towels or other organic absorbents.</w:t>
      </w:r>
    </w:p>
    <w:p w14:paraId="20C788C0" w14:textId="77777777" w:rsidR="006E73AD" w:rsidRPr="0033083D" w:rsidRDefault="006E73AD">
      <w:pPr>
        <w:pStyle w:val="ListParagraph"/>
        <w:numPr>
          <w:ilvl w:val="2"/>
          <w:numId w:val="120"/>
        </w:numPr>
        <w:contextualSpacing w:val="0"/>
        <w:rPr>
          <w:rFonts w:eastAsia="Aptos"/>
          <w:bCs/>
          <w:kern w:val="2"/>
        </w:rPr>
      </w:pPr>
      <w:r w:rsidRPr="0033083D">
        <w:rPr>
          <w:rFonts w:eastAsia="Aptos"/>
          <w:bCs/>
          <w:kern w:val="2"/>
        </w:rPr>
        <w:t>Large spills (&gt;100 mL or any spill outside of a fume hood)</w:t>
      </w:r>
    </w:p>
    <w:p w14:paraId="21D5F2E9"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Evacuate immediately, secure the area, and post warning signs.</w:t>
      </w:r>
    </w:p>
    <w:p w14:paraId="27D4A139"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Contact emergency responders, campus police, or EH&amp;S.</w:t>
      </w:r>
    </w:p>
    <w:p w14:paraId="2339D39D" w14:textId="77777777" w:rsidR="006E73AD" w:rsidRPr="0033083D" w:rsidRDefault="006E73AD">
      <w:pPr>
        <w:pStyle w:val="ListParagraph"/>
        <w:numPr>
          <w:ilvl w:val="3"/>
          <w:numId w:val="120"/>
        </w:numPr>
        <w:contextualSpacing w:val="0"/>
        <w:rPr>
          <w:rFonts w:eastAsia="Aptos"/>
          <w:bCs/>
          <w:kern w:val="2"/>
        </w:rPr>
      </w:pPr>
      <w:r w:rsidRPr="0033083D">
        <w:rPr>
          <w:rFonts w:eastAsia="Aptos"/>
          <w:bCs/>
          <w:kern w:val="2"/>
        </w:rPr>
        <w:t>Provide the approximate volume, location, and any known injuries.</w:t>
      </w:r>
    </w:p>
    <w:p w14:paraId="7C77E195" w14:textId="77777777" w:rsidR="006E73AD" w:rsidRPr="0033083D" w:rsidRDefault="006E73AD">
      <w:pPr>
        <w:pStyle w:val="ListParagraph"/>
        <w:numPr>
          <w:ilvl w:val="1"/>
          <w:numId w:val="120"/>
        </w:numPr>
        <w:contextualSpacing w:val="0"/>
        <w:rPr>
          <w:rFonts w:eastAsia="Aptos"/>
          <w:bCs/>
          <w:kern w:val="2"/>
        </w:rPr>
      </w:pPr>
      <w:r w:rsidRPr="0033083D">
        <w:rPr>
          <w:rFonts w:eastAsia="Aptos"/>
          <w:bCs/>
          <w:kern w:val="2"/>
        </w:rPr>
        <w:t>Waste</w:t>
      </w:r>
    </w:p>
    <w:p w14:paraId="1E161022" w14:textId="77777777" w:rsidR="006E73AD" w:rsidRPr="0033083D" w:rsidRDefault="006E73AD">
      <w:pPr>
        <w:pStyle w:val="ListParagraph"/>
        <w:numPr>
          <w:ilvl w:val="2"/>
          <w:numId w:val="120"/>
        </w:numPr>
        <w:contextualSpacing w:val="0"/>
        <w:rPr>
          <w:rFonts w:eastAsia="Aptos"/>
          <w:bCs/>
          <w:kern w:val="2"/>
        </w:rPr>
      </w:pPr>
      <w:r w:rsidRPr="0033083D">
        <w:rPr>
          <w:rFonts w:eastAsia="Aptos"/>
          <w:bCs/>
          <w:kern w:val="2"/>
        </w:rPr>
        <w:t>Allow spent solution to cool completely and remain in a labeled container in the fume hood until gas evolution has ceased.</w:t>
      </w:r>
    </w:p>
    <w:p w14:paraId="4F75BDB2" w14:textId="77777777" w:rsidR="006E73AD" w:rsidRPr="0033083D" w:rsidRDefault="006E73AD">
      <w:pPr>
        <w:pStyle w:val="ListParagraph"/>
        <w:numPr>
          <w:ilvl w:val="2"/>
          <w:numId w:val="120"/>
        </w:numPr>
        <w:contextualSpacing w:val="0"/>
        <w:rPr>
          <w:rFonts w:eastAsia="Aptos"/>
          <w:bCs/>
          <w:kern w:val="2"/>
        </w:rPr>
      </w:pPr>
      <w:r w:rsidRPr="0033083D">
        <w:rPr>
          <w:rFonts w:eastAsia="Aptos"/>
          <w:bCs/>
          <w:kern w:val="2"/>
        </w:rPr>
        <w:t>Transfer only to a dedicated piranha waste container. Never mix with other waste streams.</w:t>
      </w:r>
    </w:p>
    <w:p w14:paraId="72FB2B3B" w14:textId="77777777" w:rsidR="006E73AD" w:rsidRPr="0033083D" w:rsidRDefault="006E73AD">
      <w:pPr>
        <w:pStyle w:val="ListParagraph"/>
        <w:numPr>
          <w:ilvl w:val="2"/>
          <w:numId w:val="120"/>
        </w:numPr>
        <w:contextualSpacing w:val="0"/>
        <w:rPr>
          <w:rFonts w:eastAsia="Aptos"/>
          <w:bCs/>
          <w:kern w:val="2"/>
        </w:rPr>
      </w:pPr>
      <w:r w:rsidRPr="0033083D">
        <w:rPr>
          <w:rFonts w:eastAsia="Aptos"/>
          <w:bCs/>
          <w:kern w:val="2"/>
        </w:rPr>
        <w:t>Dispose of waste according to USC Hazardous Waste procedures.</w:t>
      </w:r>
    </w:p>
    <w:p w14:paraId="28B660E9"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Training/Authorization: SOP-specific training and demonstrated competency required.</w:t>
      </w:r>
    </w:p>
    <w:p w14:paraId="77B08277" w14:textId="77777777" w:rsidR="006E73AD" w:rsidRPr="0033083D" w:rsidRDefault="006E73AD">
      <w:pPr>
        <w:pStyle w:val="ListParagraph"/>
        <w:numPr>
          <w:ilvl w:val="0"/>
          <w:numId w:val="120"/>
        </w:numPr>
        <w:contextualSpacing w:val="0"/>
        <w:rPr>
          <w:rFonts w:eastAsia="Aptos"/>
          <w:i/>
          <w:iCs/>
          <w:kern w:val="2"/>
        </w:rPr>
      </w:pPr>
      <w:r w:rsidRPr="0033083D">
        <w:rPr>
          <w:rFonts w:eastAsia="Verdana"/>
          <w:b/>
          <w:bCs/>
        </w:rPr>
        <w:t>Hydrofluoric Acid (HF)</w:t>
      </w:r>
      <w:r w:rsidRPr="0033083D">
        <w:rPr>
          <w:rFonts w:eastAsia="Aptos"/>
          <w:b/>
          <w:bCs/>
          <w:kern w:val="2"/>
        </w:rPr>
        <w:t xml:space="preserve">: </w:t>
      </w:r>
      <w:r w:rsidRPr="0033083D">
        <w:rPr>
          <w:rFonts w:eastAsia="Aptos"/>
          <w:kern w:val="2"/>
        </w:rPr>
        <w:t xml:space="preserve">Highly corrosive acid commonly used for glass etching, silicon wafer processing, mineral digestion, and metal cleaning. Unlike most acids, HF </w:t>
      </w:r>
      <w:r w:rsidRPr="0033083D">
        <w:rPr>
          <w:rFonts w:eastAsia="Aptos"/>
          <w:i/>
          <w:iCs/>
          <w:kern w:val="2"/>
        </w:rPr>
        <w:t>readily penetrates tissue</w:t>
      </w:r>
      <w:r w:rsidRPr="0033083D">
        <w:rPr>
          <w:rFonts w:eastAsia="Aptos"/>
          <w:kern w:val="2"/>
        </w:rPr>
        <w:t xml:space="preserve"> and can cause severe local burns as well as life-threatening systemic toxicity through fluoride absorption.</w:t>
      </w:r>
    </w:p>
    <w:p w14:paraId="4989F56F" w14:textId="77777777" w:rsidR="006E73AD" w:rsidRPr="0033083D" w:rsidRDefault="006E73AD">
      <w:pPr>
        <w:pStyle w:val="ListParagraph"/>
        <w:numPr>
          <w:ilvl w:val="1"/>
          <w:numId w:val="120"/>
        </w:numPr>
        <w:contextualSpacing w:val="0"/>
        <w:rPr>
          <w:rFonts w:eastAsia="Aptos"/>
          <w:i/>
          <w:iCs/>
          <w:kern w:val="2"/>
        </w:rPr>
      </w:pPr>
      <w:r w:rsidRPr="0033083D">
        <w:rPr>
          <w:rFonts w:eastAsia="Verdana"/>
        </w:rPr>
        <w:t>Primary Hazards</w:t>
      </w:r>
    </w:p>
    <w:p w14:paraId="4C9973DF" w14:textId="77777777" w:rsidR="006E73AD" w:rsidRPr="0033083D" w:rsidRDefault="006E73AD">
      <w:pPr>
        <w:pStyle w:val="ListParagraph"/>
        <w:numPr>
          <w:ilvl w:val="2"/>
          <w:numId w:val="120"/>
        </w:numPr>
        <w:contextualSpacing w:val="0"/>
        <w:rPr>
          <w:rFonts w:eastAsia="Aptos"/>
          <w:i/>
          <w:iCs/>
          <w:kern w:val="2"/>
        </w:rPr>
      </w:pPr>
      <w:r w:rsidRPr="0033083D">
        <w:rPr>
          <w:rFonts w:eastAsia="Verdana"/>
        </w:rPr>
        <w:t>Corrosivity and Tissue Penetration: HF can penetrate intact skin and cause deep tissue destruction with minimal initial pain, resulting in tissue necrosis and bone damage.</w:t>
      </w:r>
    </w:p>
    <w:p w14:paraId="35FF15F8" w14:textId="77777777" w:rsidR="006E73AD" w:rsidRPr="0033083D" w:rsidRDefault="006E73AD">
      <w:pPr>
        <w:pStyle w:val="ListParagraph"/>
        <w:numPr>
          <w:ilvl w:val="2"/>
          <w:numId w:val="120"/>
        </w:numPr>
        <w:contextualSpacing w:val="0"/>
        <w:rPr>
          <w:rFonts w:eastAsia="Aptos"/>
          <w:i/>
          <w:iCs/>
          <w:kern w:val="2"/>
        </w:rPr>
      </w:pPr>
      <w:r w:rsidRPr="0033083D">
        <w:rPr>
          <w:rFonts w:eastAsia="Verdana"/>
        </w:rPr>
        <w:t>Delayed Onset of Symptoms</w:t>
      </w:r>
    </w:p>
    <w:p w14:paraId="15FA8A69" w14:textId="77777777" w:rsidR="006E73AD" w:rsidRPr="0033083D" w:rsidRDefault="006E73AD">
      <w:pPr>
        <w:pStyle w:val="ListParagraph"/>
        <w:keepNext/>
        <w:keepLines/>
        <w:numPr>
          <w:ilvl w:val="3"/>
          <w:numId w:val="120"/>
        </w:numPr>
        <w:contextualSpacing w:val="0"/>
        <w:outlineLvl w:val="2"/>
        <w:rPr>
          <w:bCs/>
          <w:kern w:val="2"/>
        </w:rPr>
      </w:pPr>
      <w:r w:rsidRPr="0033083D">
        <w:rPr>
          <w:rFonts w:eastAsia="Verdana"/>
          <w:bCs/>
          <w:kern w:val="2"/>
        </w:rPr>
        <w:t>&gt;50% HF: Immediate severe pain and burns</w:t>
      </w:r>
    </w:p>
    <w:p w14:paraId="479CA447" w14:textId="77777777" w:rsidR="006E73AD" w:rsidRPr="0033083D" w:rsidRDefault="006E73AD">
      <w:pPr>
        <w:pStyle w:val="ListParagraph"/>
        <w:keepNext/>
        <w:keepLines/>
        <w:numPr>
          <w:ilvl w:val="3"/>
          <w:numId w:val="120"/>
        </w:numPr>
        <w:contextualSpacing w:val="0"/>
        <w:outlineLvl w:val="2"/>
        <w:rPr>
          <w:bCs/>
          <w:kern w:val="2"/>
        </w:rPr>
      </w:pPr>
      <w:r w:rsidRPr="0033083D">
        <w:rPr>
          <w:rFonts w:eastAsia="Verdana"/>
          <w:bCs/>
          <w:kern w:val="2"/>
        </w:rPr>
        <w:t>20–50% HF: Pain onset in 1–8 hours</w:t>
      </w:r>
    </w:p>
    <w:p w14:paraId="5F57123B" w14:textId="77777777" w:rsidR="006E73AD" w:rsidRPr="0033083D" w:rsidRDefault="006E73AD">
      <w:pPr>
        <w:pStyle w:val="ListParagraph"/>
        <w:numPr>
          <w:ilvl w:val="3"/>
          <w:numId w:val="120"/>
        </w:numPr>
        <w:contextualSpacing w:val="0"/>
        <w:rPr>
          <w:rFonts w:eastAsia="Aptos"/>
          <w:kern w:val="2"/>
        </w:rPr>
      </w:pPr>
      <w:r w:rsidRPr="0033083D">
        <w:rPr>
          <w:rFonts w:eastAsia="Verdana"/>
          <w:kern w:val="2"/>
        </w:rPr>
        <w:t>&lt;20% HF: Pain and injury may be delayed up to 24 hours or more</w:t>
      </w:r>
    </w:p>
    <w:p w14:paraId="2A63447E" w14:textId="77777777" w:rsidR="006E73AD" w:rsidRPr="0033083D" w:rsidRDefault="006E73AD">
      <w:pPr>
        <w:pStyle w:val="ListParagraph"/>
        <w:numPr>
          <w:ilvl w:val="2"/>
          <w:numId w:val="120"/>
        </w:numPr>
        <w:contextualSpacing w:val="0"/>
        <w:rPr>
          <w:rFonts w:eastAsia="Aptos"/>
          <w:kern w:val="2"/>
        </w:rPr>
      </w:pPr>
      <w:r w:rsidRPr="0033083D">
        <w:rPr>
          <w:rFonts w:eastAsia="Verdana"/>
          <w:kern w:val="2"/>
        </w:rPr>
        <w:t>System Toxicity: Fluoride ions bind calcium and magnesium, potentially causing hypocalcemia and hypomagnesemia. Even from small skin exposures, these could result in cardiac arrythmias, seizures, hypotension, or death.</w:t>
      </w:r>
    </w:p>
    <w:p w14:paraId="3D474E32" w14:textId="77777777" w:rsidR="006E73AD" w:rsidRPr="0033083D" w:rsidRDefault="006E73AD">
      <w:pPr>
        <w:pStyle w:val="ListParagraph"/>
        <w:numPr>
          <w:ilvl w:val="2"/>
          <w:numId w:val="120"/>
        </w:numPr>
        <w:contextualSpacing w:val="0"/>
        <w:rPr>
          <w:rFonts w:eastAsia="Aptos"/>
          <w:kern w:val="2"/>
        </w:rPr>
      </w:pPr>
      <w:r w:rsidRPr="0033083D">
        <w:rPr>
          <w:rFonts w:eastAsia="Verdana"/>
          <w:kern w:val="2"/>
        </w:rPr>
        <w:t>Inhalation, Eye, and Ingestion Hazards</w:t>
      </w:r>
    </w:p>
    <w:p w14:paraId="738FA562"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lastRenderedPageBreak/>
        <w:t>Inhalation may cause severe respiratory irritation, pulmonary edema, and lung damage.</w:t>
      </w:r>
    </w:p>
    <w:p w14:paraId="68C89CE8"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Eye exposure may result in severe corneal injury and potential permanent damage.</w:t>
      </w:r>
    </w:p>
    <w:p w14:paraId="7338574E"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Ingestion can cause severe corrosive injury and systemic fluoride toxicity.</w:t>
      </w:r>
    </w:p>
    <w:p w14:paraId="537A422C"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Material Compatibility Hazard: HF is corrosive to many metals and reacts with glass, concrete, and silica-containing materials. HF vapors may damage nearby equipment and surfaces.</w:t>
      </w:r>
    </w:p>
    <w:p w14:paraId="14496F20"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Engineering Controls</w:t>
      </w:r>
    </w:p>
    <w:p w14:paraId="6038C9A2"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 xml:space="preserve">Perform all work inside a certified chemical fume hood with an airflow of ~ 100 </w:t>
      </w:r>
      <w:proofErr w:type="spellStart"/>
      <w:r w:rsidRPr="0033083D">
        <w:rPr>
          <w:rFonts w:eastAsia="Aptos"/>
          <w:kern w:val="2"/>
        </w:rPr>
        <w:t>lfm</w:t>
      </w:r>
      <w:proofErr w:type="spellEnd"/>
      <w:r w:rsidRPr="0033083D">
        <w:rPr>
          <w:rFonts w:eastAsia="Aptos"/>
          <w:kern w:val="2"/>
        </w:rPr>
        <w:t>.</w:t>
      </w:r>
    </w:p>
    <w:p w14:paraId="7D9C2FBA"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Use only HF-compatible equipment and containers (e.g., polyethylene, polypropylene, or PTFE/Teflon).</w:t>
      </w:r>
    </w:p>
    <w:p w14:paraId="6BDFF7A4"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PPE</w:t>
      </w:r>
    </w:p>
    <w:p w14:paraId="0A2C3F33"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Body Protection: Lab coat and acid-resistant suit or apron (e.g., PVC or neoprene).</w:t>
      </w:r>
    </w:p>
    <w:p w14:paraId="5E813B4D"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Eye/Face Protection: Chemical splash goggles and a full-face shield.</w:t>
      </w:r>
    </w:p>
    <w:p w14:paraId="1ECCE685"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Hand Protection: Neoprene, butyl rubber, or laminated HF-compatible gloves (e.g., Silver Shield/4H) extending above the wrist.</w:t>
      </w:r>
    </w:p>
    <w:p w14:paraId="35B44539"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Administrative/Work Practice Controls</w:t>
      </w:r>
    </w:p>
    <w:p w14:paraId="5FD06B6E"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Maintain a written HF-specific SOP and post HF hazard signage where HF is stored and used.</w:t>
      </w:r>
    </w:p>
    <w:p w14:paraId="59B63EFD"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Never work alone with HF. Minimize quantities and use dilute solutions whenever practical.</w:t>
      </w:r>
    </w:p>
    <w:p w14:paraId="3F9B5C8E"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Keep containers closed when not actively in use. Clearly label all HF containers.</w:t>
      </w:r>
    </w:p>
    <w:p w14:paraId="463A9BF6"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Emergency Procedures</w:t>
      </w:r>
    </w:p>
    <w:p w14:paraId="517E072E"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Maintain immediate access to an emergency shower and eyewash station.</w:t>
      </w:r>
    </w:p>
    <w:p w14:paraId="6AE64F3E"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Ensure an HF spill kit and unexpired calcium gluconate gel are readily available.</w:t>
      </w:r>
    </w:p>
    <w:p w14:paraId="207AEE11"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Establish emergency response procedures before beginning work.</w:t>
      </w:r>
    </w:p>
    <w:p w14:paraId="270BD56C"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Exposure Response (Seek immediate medical attention for all HF exposures.)</w:t>
      </w:r>
    </w:p>
    <w:p w14:paraId="0C076282"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Skin Exposure: Quickly remove any contaminated clothing. Wash HF off for 5 minutes then massage a liberal amount of calcium gluconate to the area. Repeat application every 15 minutes until emergency medical personnel arrive.</w:t>
      </w:r>
    </w:p>
    <w:p w14:paraId="125AD9A4"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Eye Exposure: Flush continuously with water for at least 20 minutes. Remove contact lenses.</w:t>
      </w:r>
    </w:p>
    <w:p w14:paraId="425C15D6"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Inhalation: Immediately call 911. EMS may be able to supply calcium gluconate with oxygen.</w:t>
      </w:r>
    </w:p>
    <w:p w14:paraId="61BE817D"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Spill Response</w:t>
      </w:r>
    </w:p>
    <w:p w14:paraId="647A94F0"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Small spills (&lt;100 mL in a fume hood)</w:t>
      </w:r>
    </w:p>
    <w:p w14:paraId="4DB0B70B"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Put on face shield over safety goggles, 22 mil neoprene gloves over nitrile gloves, and an acid resistant lab coat. If shoes are contaminated, replace with another pair and put on shoe covers.</w:t>
      </w:r>
    </w:p>
    <w:p w14:paraId="0F6B0481"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 xml:space="preserve">Contain spill by spreading HF neutralizing powder outside spill area, working inwards. Alternatively, lightly spray with liquid HF neutralizer starting around the edges working inwards. </w:t>
      </w:r>
    </w:p>
    <w:p w14:paraId="179884BC"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Isolate spill by delineating with caution tape and posting signage, “DANGER: HF Spill”</w:t>
      </w:r>
    </w:p>
    <w:p w14:paraId="5128D8CB"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lastRenderedPageBreak/>
        <w:t xml:space="preserve">Refer to the lab-specific HF spill kit for guidance on contact time and pH testing. </w:t>
      </w:r>
    </w:p>
    <w:p w14:paraId="2711BBF0"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Collect HF clean-up waste in a sealed plastic container. Label “HF clean-up waste” using official USC waste tag. Call EH&amp;S at 803-777-5269 for waste pick-up.</w:t>
      </w:r>
    </w:p>
    <w:p w14:paraId="6E63B802"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Rinse off all PPEs used during clean up with copious amounts of water.</w:t>
      </w:r>
    </w:p>
    <w:p w14:paraId="02970C0F"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Large spills (&gt;100 mL or any spill outside of a fume hood)</w:t>
      </w:r>
    </w:p>
    <w:p w14:paraId="77B63B24"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Evacuate immediately, secure the area, and post warning signs.</w:t>
      </w:r>
    </w:p>
    <w:p w14:paraId="2507CDEA"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Contact emergency responders, campus police, or EH&amp;S.</w:t>
      </w:r>
    </w:p>
    <w:p w14:paraId="377361E6"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Provide the approximate volume, location, and any known injuries.</w:t>
      </w:r>
    </w:p>
    <w:p w14:paraId="607F90DD"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 xml:space="preserve">Waste: Collect HF waste in compatible plastic containers. </w:t>
      </w:r>
      <w:r w:rsidRPr="0033083D">
        <w:rPr>
          <w:rFonts w:eastAsia="Aptos"/>
          <w:i/>
          <w:iCs/>
          <w:kern w:val="2"/>
        </w:rPr>
        <w:t xml:space="preserve">Do not use glass waste containers. </w:t>
      </w:r>
      <w:r w:rsidRPr="0033083D">
        <w:rPr>
          <w:rFonts w:eastAsia="Aptos"/>
          <w:kern w:val="2"/>
        </w:rPr>
        <w:t>Dispose of HF waste in accordance with USC Hazardous Waste procedures.</w:t>
      </w:r>
    </w:p>
    <w:p w14:paraId="18E56619"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Training/Authorization</w:t>
      </w:r>
    </w:p>
    <w:p w14:paraId="338A9191"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 xml:space="preserve">Lab personnel are required to complete the EH&amp;S HF Hazard Awareness training. </w:t>
      </w:r>
    </w:p>
    <w:p w14:paraId="65FF4243"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SOP-specific training and demonstrated competency required.</w:t>
      </w:r>
    </w:p>
    <w:p w14:paraId="0C9DF556" w14:textId="77777777" w:rsidR="006E73AD" w:rsidRPr="0033083D" w:rsidRDefault="006E73AD">
      <w:pPr>
        <w:pStyle w:val="ListParagraph"/>
        <w:numPr>
          <w:ilvl w:val="0"/>
          <w:numId w:val="120"/>
        </w:numPr>
        <w:contextualSpacing w:val="0"/>
        <w:rPr>
          <w:rFonts w:eastAsia="Aptos"/>
          <w:kern w:val="2"/>
        </w:rPr>
      </w:pPr>
      <w:r w:rsidRPr="0033083D">
        <w:rPr>
          <w:rFonts w:eastAsia="Aptos"/>
          <w:b/>
          <w:bCs/>
          <w:kern w:val="2"/>
        </w:rPr>
        <w:t xml:space="preserve">Perchloric Acid </w:t>
      </w:r>
      <w:r w:rsidRPr="0033083D">
        <w:rPr>
          <w:rFonts w:eastAsia="Verdana"/>
          <w:b/>
          <w:bCs/>
        </w:rPr>
        <w:t>(HClO</w:t>
      </w:r>
      <w:r w:rsidRPr="0033083D">
        <w:rPr>
          <w:rFonts w:eastAsia="Verdana"/>
          <w:b/>
          <w:bCs/>
          <w:vertAlign w:val="subscript"/>
        </w:rPr>
        <w:t>4</w:t>
      </w:r>
      <w:r w:rsidRPr="0033083D">
        <w:rPr>
          <w:rFonts w:eastAsia="Verdana"/>
          <w:b/>
          <w:bCs/>
        </w:rPr>
        <w:t xml:space="preserve">): </w:t>
      </w:r>
      <w:r w:rsidRPr="0033083D">
        <w:rPr>
          <w:rFonts w:eastAsia="Verdana"/>
        </w:rPr>
        <w:t>Strong mineral acid that is typically handled as an aqueous solution (commonly 70-72% by weight). Perchloric acid is commonly used in analytical chemistry, digestions, and specialized oxidation procedures. While dilute solutions primarily present corrosive hazards, concentrated or heated perchloric acid can become a powerful oxidizer capable of causing fires, explosions, and the formation of shock-sensitive perchlorate deposits.</w:t>
      </w:r>
    </w:p>
    <w:p w14:paraId="22D9946C"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Primary Hazards</w:t>
      </w:r>
    </w:p>
    <w:p w14:paraId="101FC536"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Oxidizing Properties and Fire/Explosion Hazards</w:t>
      </w:r>
    </w:p>
    <w:p w14:paraId="2DDD5128"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Dilute solutions (&lt;72%) behave primarily as corrosive acids at room temperature.</w:t>
      </w:r>
    </w:p>
    <w:p w14:paraId="1E7F2946"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Concentrated (&gt;72%) or heated perchloric acid becomes a powerful oxidizer capable of causing fires and explosions.</w:t>
      </w:r>
    </w:p>
    <w:p w14:paraId="0F5F2FAF"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Can react violently with combustible materials such as paper, wood, cloth, alcohols, oils, and greases.</w:t>
      </w:r>
    </w:p>
    <w:p w14:paraId="51B50A77"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Anhydrous perchloric acid (&gt;85%) is highly unstable and may explode spontaneously.</w:t>
      </w:r>
    </w:p>
    <w:p w14:paraId="295F526B"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Perchlorate Formation and Explosion Hazards</w:t>
      </w:r>
      <w:r w:rsidRPr="0033083D">
        <w:rPr>
          <w:rFonts w:eastAsia="Aptos"/>
          <w:kern w:val="2"/>
        </w:rPr>
        <w:tab/>
      </w:r>
    </w:p>
    <w:p w14:paraId="48E9AEE2"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Vapors can condense in fume hoods, ductwork, or on surfaces, forming shock-sensitive salts that are highly explosive from friction, impact, or heat.</w:t>
      </w:r>
    </w:p>
    <w:p w14:paraId="47E6F00A"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Reacts violently with organics, combustibles, reducing agents, and many metals.</w:t>
      </w:r>
    </w:p>
    <w:p w14:paraId="0193849B"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May generate flammable hydrogen gas when combined with incompatible materials.</w:t>
      </w:r>
    </w:p>
    <w:p w14:paraId="1352E10A" w14:textId="75123CD1" w:rsidR="006E73AD" w:rsidRPr="0033083D" w:rsidRDefault="006E73AD">
      <w:pPr>
        <w:pStyle w:val="ListParagraph"/>
        <w:numPr>
          <w:ilvl w:val="3"/>
          <w:numId w:val="120"/>
        </w:numPr>
        <w:contextualSpacing w:val="0"/>
        <w:rPr>
          <w:rFonts w:eastAsia="Aptos"/>
          <w:kern w:val="2"/>
        </w:rPr>
      </w:pPr>
      <w:r w:rsidRPr="0033083D">
        <w:rPr>
          <w:rFonts w:eastAsia="Aptos"/>
          <w:kern w:val="2"/>
        </w:rPr>
        <w:t>Dehydrating agents (</w:t>
      </w:r>
      <w:r w:rsidR="00094588" w:rsidRPr="0033083D">
        <w:rPr>
          <w:rFonts w:eastAsia="Aptos"/>
          <w:kern w:val="2"/>
        </w:rPr>
        <w:t>e.g.,</w:t>
      </w:r>
      <w:r w:rsidRPr="0033083D">
        <w:rPr>
          <w:rFonts w:eastAsia="Aptos"/>
          <w:kern w:val="2"/>
        </w:rPr>
        <w:t xml:space="preserve"> sulfuric acid or acetic anhydride) can increase perchloric acid concentration and hazard.</w:t>
      </w:r>
    </w:p>
    <w:p w14:paraId="6D8FEEFC"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Corrosive to many metals.</w:t>
      </w:r>
    </w:p>
    <w:p w14:paraId="45D02149"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Engineering Controls</w:t>
      </w:r>
    </w:p>
    <w:p w14:paraId="5C99C6C2"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A standard chemical fume hood is sufficient for handling cold, dilute solutions (&lt;72%) that are not heated.</w:t>
      </w:r>
    </w:p>
    <w:p w14:paraId="126AE722"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A dedicated wash-down perchloric acid fume hood is required for heating perchloric acid or using concentrated solutions (&gt;72%). Wash-down systems help prevent accumulation of explosive perchlorate deposits within ductwork and exhaust systems.</w:t>
      </w:r>
    </w:p>
    <w:p w14:paraId="2A31B0FC"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PPE: Lab coat + chemical-resistant apron, chemical splash goggles + full face shield, acid-resistant gloves (neoprene/PVC/butyl/double nitrile)</w:t>
      </w:r>
    </w:p>
    <w:p w14:paraId="4F5F7EC6"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lastRenderedPageBreak/>
        <w:t>Administrative/Work Practice Controls</w:t>
      </w:r>
    </w:p>
    <w:p w14:paraId="1D8F59DC" w14:textId="77777777" w:rsidR="006E73AD" w:rsidRPr="0033083D" w:rsidRDefault="006E73AD">
      <w:pPr>
        <w:pStyle w:val="ListParagraph"/>
        <w:numPr>
          <w:ilvl w:val="2"/>
          <w:numId w:val="120"/>
        </w:numPr>
        <w:rPr>
          <w:rFonts w:eastAsia="Aptos"/>
          <w:kern w:val="2"/>
        </w:rPr>
      </w:pPr>
      <w:r w:rsidRPr="0033083D">
        <w:rPr>
          <w:rFonts w:eastAsia="Aptos"/>
          <w:kern w:val="2"/>
        </w:rPr>
        <w:t>General Handling Practices</w:t>
      </w:r>
    </w:p>
    <w:p w14:paraId="1F76FDED" w14:textId="77777777" w:rsidR="006E73AD" w:rsidRPr="0033083D" w:rsidRDefault="006E73AD">
      <w:pPr>
        <w:pStyle w:val="ListParagraph"/>
        <w:numPr>
          <w:ilvl w:val="3"/>
          <w:numId w:val="120"/>
        </w:numPr>
        <w:rPr>
          <w:rFonts w:eastAsia="Aptos"/>
          <w:kern w:val="2"/>
        </w:rPr>
      </w:pPr>
      <w:r w:rsidRPr="0033083D">
        <w:rPr>
          <w:rFonts w:eastAsia="Aptos"/>
          <w:kern w:val="2"/>
        </w:rPr>
        <w:t>Use the smallest practical quantities and dilute solutions whenever feasible.</w:t>
      </w:r>
    </w:p>
    <w:p w14:paraId="32F83EFF"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Consider less hazardous alternatives when appropriate (e.g., nitric acid mixtures).</w:t>
      </w:r>
    </w:p>
    <w:p w14:paraId="78958491"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When preparing the solution, add acid slowly to water while cooling and stirring.</w:t>
      </w:r>
    </w:p>
    <w:p w14:paraId="1B0B96E7" w14:textId="77777777" w:rsidR="006E73AD" w:rsidRPr="0033083D" w:rsidRDefault="006E73AD">
      <w:pPr>
        <w:pStyle w:val="ListParagraph"/>
        <w:numPr>
          <w:ilvl w:val="3"/>
          <w:numId w:val="120"/>
        </w:numPr>
        <w:rPr>
          <w:rFonts w:eastAsia="Aptos"/>
          <w:kern w:val="2"/>
        </w:rPr>
      </w:pPr>
      <w:r w:rsidRPr="0033083D">
        <w:rPr>
          <w:rFonts w:eastAsia="Aptos"/>
          <w:kern w:val="2"/>
        </w:rPr>
        <w:t>Work cautiously with concentrated or heated perchloric acid and never work alone during high-risk procedures.</w:t>
      </w:r>
    </w:p>
    <w:p w14:paraId="26A8E8DF"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Use a blast shield for high-risk operations.</w:t>
      </w:r>
    </w:p>
    <w:p w14:paraId="38FA7B65"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Incompatibility Controls</w:t>
      </w:r>
    </w:p>
    <w:p w14:paraId="7C5C96FF" w14:textId="77777777" w:rsidR="006E73AD" w:rsidRPr="0033083D" w:rsidRDefault="006E73AD">
      <w:pPr>
        <w:pStyle w:val="ListParagraph"/>
        <w:numPr>
          <w:ilvl w:val="3"/>
          <w:numId w:val="120"/>
        </w:numPr>
        <w:rPr>
          <w:rFonts w:eastAsia="Aptos"/>
          <w:kern w:val="2"/>
        </w:rPr>
      </w:pPr>
      <w:r w:rsidRPr="0033083D">
        <w:rPr>
          <w:rFonts w:eastAsia="Aptos"/>
          <w:kern w:val="2"/>
        </w:rPr>
        <w:t>Keep away from organics, combustible materials, reducing agents, alcohols, powdered metals, bases, and dehydrating agents.</w:t>
      </w:r>
    </w:p>
    <w:p w14:paraId="0719B584"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Do not allow perchloric acid to contact wood, paper, cloth, or other combustible surfaces.</w:t>
      </w:r>
    </w:p>
    <w:p w14:paraId="00554C9E"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Storage</w:t>
      </w:r>
    </w:p>
    <w:p w14:paraId="6368FDB2"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 xml:space="preserve">Do not purchase or store anhydrous perchloric acid (&gt;85%). It is </w:t>
      </w:r>
      <w:r w:rsidRPr="0033083D">
        <w:rPr>
          <w:rFonts w:eastAsia="Aptos"/>
          <w:i/>
          <w:iCs/>
          <w:kern w:val="2"/>
        </w:rPr>
        <w:t>not allowed</w:t>
      </w:r>
      <w:r w:rsidRPr="0033083D">
        <w:rPr>
          <w:rFonts w:eastAsia="Aptos"/>
          <w:kern w:val="2"/>
        </w:rPr>
        <w:t xml:space="preserve"> on USC campus.</w:t>
      </w:r>
    </w:p>
    <w:p w14:paraId="4DD98DA0" w14:textId="77777777" w:rsidR="006E73AD" w:rsidRPr="0033083D" w:rsidRDefault="006E73AD">
      <w:pPr>
        <w:pStyle w:val="ListParagraph"/>
        <w:numPr>
          <w:ilvl w:val="3"/>
          <w:numId w:val="120"/>
        </w:numPr>
        <w:rPr>
          <w:rFonts w:eastAsia="Aptos"/>
          <w:kern w:val="2"/>
        </w:rPr>
      </w:pPr>
      <w:r w:rsidRPr="0033083D">
        <w:rPr>
          <w:rFonts w:eastAsia="Aptos"/>
          <w:kern w:val="2"/>
        </w:rPr>
        <w:t>Do not purchase &gt;72% perchloric acid without EH&amp;S approval.</w:t>
      </w:r>
    </w:p>
    <w:p w14:paraId="2E1B13EF"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Purchase only the amount expected to be used within 6–9 months.</w:t>
      </w:r>
    </w:p>
    <w:p w14:paraId="5FD88560" w14:textId="77777777" w:rsidR="006E73AD" w:rsidRPr="0033083D" w:rsidRDefault="006E73AD">
      <w:pPr>
        <w:pStyle w:val="ListParagraph"/>
        <w:numPr>
          <w:ilvl w:val="3"/>
          <w:numId w:val="120"/>
        </w:numPr>
        <w:rPr>
          <w:rFonts w:eastAsia="Aptos"/>
          <w:kern w:val="2"/>
        </w:rPr>
      </w:pPr>
      <w:r w:rsidRPr="0033083D">
        <w:rPr>
          <w:rFonts w:eastAsia="Aptos"/>
          <w:kern w:val="2"/>
        </w:rPr>
        <w:t xml:space="preserve">Mark receipt and opening dates on all containers. </w:t>
      </w:r>
    </w:p>
    <w:p w14:paraId="10818DA4" w14:textId="77777777" w:rsidR="006E73AD" w:rsidRPr="0033083D" w:rsidRDefault="006E73AD">
      <w:pPr>
        <w:pStyle w:val="ListParagraph"/>
        <w:numPr>
          <w:ilvl w:val="3"/>
          <w:numId w:val="120"/>
        </w:numPr>
        <w:rPr>
          <w:rFonts w:eastAsia="Aptos"/>
          <w:kern w:val="2"/>
        </w:rPr>
      </w:pPr>
      <w:r w:rsidRPr="0033083D">
        <w:rPr>
          <w:rFonts w:eastAsia="Aptos"/>
          <w:kern w:val="2"/>
        </w:rPr>
        <w:t>Discard unopened containers within 2 years. Discard opened containers within 1 year of opening. Discard immediately if crystals, discoloration, pressure buildup, or other signs of decomposition are observed. Contact EH&amp;S for assistance with hazardous containers.</w:t>
      </w:r>
    </w:p>
    <w:p w14:paraId="55239748" w14:textId="77777777" w:rsidR="006E73AD" w:rsidRPr="0033083D" w:rsidRDefault="006E73AD">
      <w:pPr>
        <w:pStyle w:val="ListParagraph"/>
        <w:numPr>
          <w:ilvl w:val="3"/>
          <w:numId w:val="120"/>
        </w:numPr>
        <w:rPr>
          <w:rFonts w:eastAsia="Aptos"/>
          <w:kern w:val="2"/>
        </w:rPr>
      </w:pPr>
      <w:r w:rsidRPr="0033083D">
        <w:rPr>
          <w:rFonts w:eastAsia="Aptos"/>
          <w:kern w:val="2"/>
        </w:rPr>
        <w:t>Store upright in original glass containers in a cool, dry, well-ventilated area.</w:t>
      </w:r>
    </w:p>
    <w:p w14:paraId="516F82AB" w14:textId="77777777" w:rsidR="006E73AD" w:rsidRPr="0033083D" w:rsidRDefault="006E73AD">
      <w:pPr>
        <w:pStyle w:val="ListParagraph"/>
        <w:numPr>
          <w:ilvl w:val="3"/>
          <w:numId w:val="120"/>
        </w:numPr>
        <w:rPr>
          <w:rFonts w:eastAsia="Aptos"/>
          <w:kern w:val="2"/>
        </w:rPr>
      </w:pPr>
      <w:r w:rsidRPr="0033083D">
        <w:rPr>
          <w:rFonts w:eastAsia="Aptos"/>
          <w:kern w:val="2"/>
        </w:rPr>
        <w:t>Segregate from organics, combustibles, reducing agents, bases, metals, flammables, and dehydrating agents.</w:t>
      </w:r>
    </w:p>
    <w:p w14:paraId="3DF4A7F9" w14:textId="77777777" w:rsidR="006E73AD" w:rsidRPr="0033083D" w:rsidRDefault="006E73AD">
      <w:pPr>
        <w:pStyle w:val="ListParagraph"/>
        <w:numPr>
          <w:ilvl w:val="1"/>
          <w:numId w:val="120"/>
        </w:numPr>
        <w:rPr>
          <w:rFonts w:eastAsia="Aptos"/>
          <w:kern w:val="2"/>
        </w:rPr>
      </w:pPr>
      <w:r w:rsidRPr="0033083D">
        <w:rPr>
          <w:rFonts w:eastAsia="Aptos"/>
          <w:kern w:val="2"/>
        </w:rPr>
        <w:t>Spill Response</w:t>
      </w:r>
    </w:p>
    <w:p w14:paraId="6DDCCABB" w14:textId="77777777" w:rsidR="006E73AD" w:rsidRPr="0033083D" w:rsidRDefault="006E73AD" w:rsidP="006E73AD">
      <w:pPr>
        <w:pStyle w:val="ListParagraph"/>
        <w:rPr>
          <w:rFonts w:eastAsia="Aptos"/>
          <w:kern w:val="2"/>
        </w:rPr>
      </w:pPr>
      <w:r w:rsidRPr="0033083D">
        <w:rPr>
          <w:rFonts w:eastAsia="Aptos"/>
          <w:kern w:val="2"/>
        </w:rPr>
        <w:t>Spills of lower-concentration solutions can evaporate and concentrate. Dehydrating agents (e.g., sulfuric acid, acetic anhydride) can also concentrate the spill, making it more hazardous.</w:t>
      </w:r>
    </w:p>
    <w:p w14:paraId="4A5A4884" w14:textId="77777777" w:rsidR="006E73AD" w:rsidRPr="0033083D" w:rsidRDefault="006E73AD">
      <w:pPr>
        <w:pStyle w:val="ListParagraph"/>
        <w:numPr>
          <w:ilvl w:val="2"/>
          <w:numId w:val="120"/>
        </w:numPr>
        <w:rPr>
          <w:rFonts w:eastAsia="Aptos"/>
          <w:kern w:val="2"/>
        </w:rPr>
      </w:pPr>
      <w:r w:rsidRPr="0033083D">
        <w:rPr>
          <w:rFonts w:eastAsia="Aptos"/>
          <w:kern w:val="2"/>
        </w:rPr>
        <w:t>Small spills (&lt;250 mL, inside the fume hood, not heated)</w:t>
      </w:r>
    </w:p>
    <w:p w14:paraId="049CCF0B" w14:textId="77777777" w:rsidR="006E73AD" w:rsidRPr="0033083D" w:rsidRDefault="006E73AD">
      <w:pPr>
        <w:pStyle w:val="ListParagraph"/>
        <w:numPr>
          <w:ilvl w:val="3"/>
          <w:numId w:val="120"/>
        </w:numPr>
        <w:rPr>
          <w:rFonts w:eastAsia="Aptos"/>
          <w:kern w:val="2"/>
        </w:rPr>
      </w:pPr>
      <w:r w:rsidRPr="0033083D">
        <w:rPr>
          <w:rFonts w:eastAsia="Aptos"/>
          <w:kern w:val="2"/>
        </w:rPr>
        <w:t>Neutralize with sodium carbonate or lime.</w:t>
      </w:r>
    </w:p>
    <w:p w14:paraId="0EBF795E" w14:textId="77777777" w:rsidR="006E73AD" w:rsidRPr="0033083D" w:rsidRDefault="006E73AD">
      <w:pPr>
        <w:pStyle w:val="ListParagraph"/>
        <w:numPr>
          <w:ilvl w:val="3"/>
          <w:numId w:val="120"/>
        </w:numPr>
        <w:spacing w:before="100" w:after="200" w:line="276" w:lineRule="auto"/>
        <w:rPr>
          <w:rFonts w:eastAsia="Aptos"/>
          <w:kern w:val="2"/>
        </w:rPr>
      </w:pPr>
      <w:r w:rsidRPr="0033083D">
        <w:rPr>
          <w:rFonts w:eastAsia="Aptos"/>
          <w:kern w:val="2"/>
        </w:rPr>
        <w:t>Absorb with noncombustible/inert materials (no paper/organic).</w:t>
      </w:r>
    </w:p>
    <w:p w14:paraId="629FD09B" w14:textId="77777777" w:rsidR="006E73AD" w:rsidRPr="0033083D" w:rsidRDefault="006E73AD">
      <w:pPr>
        <w:pStyle w:val="ListParagraph"/>
        <w:numPr>
          <w:ilvl w:val="3"/>
          <w:numId w:val="120"/>
        </w:numPr>
        <w:rPr>
          <w:rFonts w:eastAsia="Aptos"/>
          <w:kern w:val="2"/>
        </w:rPr>
      </w:pPr>
      <w:r w:rsidRPr="0033083D">
        <w:rPr>
          <w:rFonts w:eastAsia="Aptos"/>
          <w:kern w:val="2"/>
        </w:rPr>
        <w:t>Collect all cleanup materials for hazardous waste disposal.</w:t>
      </w:r>
    </w:p>
    <w:p w14:paraId="2812B2C3" w14:textId="77777777" w:rsidR="006E73AD" w:rsidRPr="0033083D" w:rsidRDefault="006E73AD">
      <w:pPr>
        <w:pStyle w:val="ListParagraph"/>
        <w:numPr>
          <w:ilvl w:val="2"/>
          <w:numId w:val="120"/>
        </w:numPr>
        <w:rPr>
          <w:rFonts w:eastAsia="Aptos"/>
          <w:kern w:val="2"/>
        </w:rPr>
      </w:pPr>
      <w:r w:rsidRPr="0033083D">
        <w:rPr>
          <w:rFonts w:eastAsia="Aptos"/>
          <w:kern w:val="2"/>
        </w:rPr>
        <w:t>Large spills (&gt;250 mL, outside the fume hood, heated)</w:t>
      </w:r>
    </w:p>
    <w:p w14:paraId="70609E41"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Evacuate immediately, secure the area, and post warning signs.</w:t>
      </w:r>
    </w:p>
    <w:p w14:paraId="45A42564"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Contact emergency responders, campus police, or EH&amp;S.</w:t>
      </w:r>
    </w:p>
    <w:p w14:paraId="453B37E2"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Provide the approximate volume, location, and any known injuries.</w:t>
      </w:r>
    </w:p>
    <w:p w14:paraId="0BDBA8AE"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Waste</w:t>
      </w:r>
    </w:p>
    <w:p w14:paraId="04E2CAF2" w14:textId="77777777" w:rsidR="006E73AD" w:rsidRPr="0033083D" w:rsidRDefault="006E73AD">
      <w:pPr>
        <w:pStyle w:val="ListParagraph"/>
        <w:numPr>
          <w:ilvl w:val="2"/>
          <w:numId w:val="120"/>
        </w:numPr>
        <w:rPr>
          <w:rFonts w:eastAsia="Aptos"/>
          <w:kern w:val="2"/>
        </w:rPr>
      </w:pPr>
      <w:r w:rsidRPr="0033083D">
        <w:rPr>
          <w:rFonts w:eastAsia="Aptos"/>
          <w:kern w:val="2"/>
        </w:rPr>
        <w:t>Collect and dispose of perchloric acid waste according to USC Hazardous Waste procedures.</w:t>
      </w:r>
    </w:p>
    <w:p w14:paraId="0B904E14"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Do not mix perchloric acid waste with organic, combustible, or incompatible wastes.</w:t>
      </w:r>
    </w:p>
    <w:p w14:paraId="3A101687"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Training/Authorization: SOP-specific training and demonstrated competency required.</w:t>
      </w:r>
    </w:p>
    <w:p w14:paraId="163D1AE7" w14:textId="77777777" w:rsidR="006E73AD" w:rsidRPr="0033083D" w:rsidRDefault="006E73AD">
      <w:pPr>
        <w:pStyle w:val="ListParagraph"/>
        <w:numPr>
          <w:ilvl w:val="0"/>
          <w:numId w:val="120"/>
        </w:numPr>
        <w:contextualSpacing w:val="0"/>
        <w:rPr>
          <w:rFonts w:eastAsia="Aptos"/>
          <w:kern w:val="2"/>
        </w:rPr>
      </w:pPr>
      <w:r w:rsidRPr="0033083D">
        <w:rPr>
          <w:rFonts w:eastAsia="Verdana"/>
          <w:b/>
          <w:bCs/>
          <w:kern w:val="2"/>
        </w:rPr>
        <w:t>Picric Acid (2,4,6-Trinitrophenol, C₆H₃N₃O₇):</w:t>
      </w:r>
      <w:r w:rsidRPr="0033083D">
        <w:rPr>
          <w:rFonts w:eastAsia="Verdana"/>
          <w:kern w:val="2"/>
        </w:rPr>
        <w:t xml:space="preserve"> Pale yellow, odorless crystalline solid commonly used in histology, metallography, and certain analytical applications. Picric acid is corrosive and toxic, and it can become shock-sensitive and explosive when dry or when it forms metal picrate salts.</w:t>
      </w:r>
    </w:p>
    <w:p w14:paraId="413DCBF0" w14:textId="77777777" w:rsidR="006E73AD" w:rsidRPr="0033083D" w:rsidRDefault="006E73AD">
      <w:pPr>
        <w:pStyle w:val="ListParagraph"/>
        <w:numPr>
          <w:ilvl w:val="1"/>
          <w:numId w:val="120"/>
        </w:numPr>
        <w:contextualSpacing w:val="0"/>
        <w:rPr>
          <w:rFonts w:eastAsia="Aptos"/>
          <w:kern w:val="2"/>
        </w:rPr>
      </w:pPr>
      <w:r w:rsidRPr="0033083D">
        <w:rPr>
          <w:rFonts w:eastAsia="Verdana"/>
          <w:kern w:val="2"/>
        </w:rPr>
        <w:t>Primary Hazards</w:t>
      </w:r>
    </w:p>
    <w:p w14:paraId="7AC57C9E" w14:textId="77777777" w:rsidR="006E73AD" w:rsidRPr="0033083D" w:rsidRDefault="006E73AD">
      <w:pPr>
        <w:pStyle w:val="ListParagraph"/>
        <w:numPr>
          <w:ilvl w:val="2"/>
          <w:numId w:val="120"/>
        </w:numPr>
        <w:contextualSpacing w:val="0"/>
        <w:rPr>
          <w:rFonts w:eastAsia="Aptos"/>
          <w:kern w:val="2"/>
        </w:rPr>
      </w:pPr>
      <w:r w:rsidRPr="0033083D">
        <w:rPr>
          <w:rFonts w:eastAsia="Verdana"/>
          <w:kern w:val="2"/>
        </w:rPr>
        <w:lastRenderedPageBreak/>
        <w:t>Explosion and Detonation Hazards (Primary Concern)</w:t>
      </w:r>
    </w:p>
    <w:p w14:paraId="054AAFB7"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Picric acid is relatively stable when maintained wet (typically ≥30% water by mass, or as a saturated solution ~1.3% in water) but becomes highly shock-, friction-, and impact-sensitive when dry (&lt;10-30% water).</w:t>
      </w:r>
    </w:p>
    <w:p w14:paraId="1D43ABC4" w14:textId="77777777" w:rsidR="006E73AD" w:rsidRPr="0033083D" w:rsidRDefault="006E73AD">
      <w:pPr>
        <w:pStyle w:val="ListParagraph"/>
        <w:numPr>
          <w:ilvl w:val="3"/>
          <w:numId w:val="120"/>
        </w:numPr>
        <w:rPr>
          <w:rFonts w:eastAsia="Aptos"/>
          <w:kern w:val="2"/>
        </w:rPr>
      </w:pPr>
      <w:r w:rsidRPr="0033083D">
        <w:rPr>
          <w:rFonts w:eastAsia="Aptos"/>
          <w:kern w:val="2"/>
        </w:rPr>
        <w:t>Picric acid can form highly explosive picrate salts when in contact with metals, concrete, plaster, ammonia, or strong bases.</w:t>
      </w:r>
    </w:p>
    <w:p w14:paraId="48213F17"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 xml:space="preserve">Heating above approximately 300°C may result in detonation. Picric acid is </w:t>
      </w:r>
      <w:r w:rsidRPr="0033083D">
        <w:rPr>
          <w:rFonts w:eastAsia="Verdana"/>
          <w:kern w:val="2"/>
        </w:rPr>
        <w:t>classified as a flammable solid (wetted) or explosive (dry) under DOT regulations.</w:t>
      </w:r>
    </w:p>
    <w:p w14:paraId="3E7E3ABC" w14:textId="77777777" w:rsidR="006E73AD" w:rsidRPr="0033083D" w:rsidRDefault="006E73AD">
      <w:pPr>
        <w:pStyle w:val="ListParagraph"/>
        <w:numPr>
          <w:ilvl w:val="2"/>
          <w:numId w:val="120"/>
        </w:numPr>
        <w:contextualSpacing w:val="0"/>
        <w:rPr>
          <w:rFonts w:eastAsia="Aptos"/>
          <w:kern w:val="2"/>
        </w:rPr>
      </w:pPr>
      <w:r w:rsidRPr="0033083D">
        <w:rPr>
          <w:rFonts w:eastAsia="Verdana"/>
          <w:kern w:val="2"/>
        </w:rPr>
        <w:t>Toxicity and Health and Hazards</w:t>
      </w:r>
    </w:p>
    <w:p w14:paraId="0BA00EEC" w14:textId="77777777" w:rsidR="006E73AD" w:rsidRPr="0033083D" w:rsidRDefault="006E73AD">
      <w:pPr>
        <w:pStyle w:val="ListParagraph"/>
        <w:numPr>
          <w:ilvl w:val="3"/>
          <w:numId w:val="120"/>
        </w:numPr>
        <w:rPr>
          <w:rFonts w:eastAsia="Aptos"/>
          <w:kern w:val="2"/>
        </w:rPr>
      </w:pPr>
      <w:r w:rsidRPr="0033083D">
        <w:rPr>
          <w:rFonts w:eastAsia="Aptos"/>
          <w:kern w:val="2"/>
        </w:rPr>
        <w:t>Toxic if swallowed, inhaled, or absorbed through the skin.</w:t>
      </w:r>
    </w:p>
    <w:p w14:paraId="1669384C" w14:textId="77777777" w:rsidR="006E73AD" w:rsidRPr="0033083D" w:rsidRDefault="006E73AD">
      <w:pPr>
        <w:pStyle w:val="ListParagraph"/>
        <w:numPr>
          <w:ilvl w:val="3"/>
          <w:numId w:val="120"/>
        </w:numPr>
        <w:rPr>
          <w:rFonts w:eastAsia="Aptos"/>
          <w:kern w:val="2"/>
        </w:rPr>
      </w:pPr>
      <w:r w:rsidRPr="0033083D">
        <w:rPr>
          <w:rFonts w:eastAsia="Aptos"/>
          <w:kern w:val="2"/>
        </w:rPr>
        <w:t>Exposure may cause headache, dizziness, nausea, vomiting, respiratory irritation, liver injury, kidney injury, or hemolysis.</w:t>
      </w:r>
    </w:p>
    <w:p w14:paraId="5DA176CD" w14:textId="77777777" w:rsidR="006E73AD" w:rsidRPr="0033083D" w:rsidRDefault="006E73AD">
      <w:pPr>
        <w:pStyle w:val="ListParagraph"/>
        <w:numPr>
          <w:ilvl w:val="3"/>
          <w:numId w:val="120"/>
        </w:numPr>
        <w:rPr>
          <w:rFonts w:eastAsia="Aptos"/>
          <w:kern w:val="2"/>
        </w:rPr>
      </w:pPr>
      <w:r w:rsidRPr="0033083D">
        <w:rPr>
          <w:rFonts w:eastAsia="Aptos"/>
          <w:kern w:val="2"/>
        </w:rPr>
        <w:t xml:space="preserve">Repeated exposure may cause sensitization or allergic reactions [OSHA PEL: </w:t>
      </w:r>
      <w:r w:rsidRPr="0033083D">
        <w:rPr>
          <w:rFonts w:eastAsia="Verdana"/>
          <w:kern w:val="2"/>
        </w:rPr>
        <w:t>0.1 mg/m³ (TWA)]</w:t>
      </w:r>
      <w:r w:rsidRPr="0033083D">
        <w:rPr>
          <w:rFonts w:eastAsia="Aptos"/>
          <w:kern w:val="2"/>
        </w:rPr>
        <w:t>.</w:t>
      </w:r>
    </w:p>
    <w:p w14:paraId="16578359"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May cause characteristic yellow staining of the skin, hair, and eyes (“yellow vision”).</w:t>
      </w:r>
    </w:p>
    <w:p w14:paraId="36569DE3"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Corrosivity and Irritation Hazards: Irritant to skin, eyes, and respiratory tract (dusts/vapors).</w:t>
      </w:r>
    </w:p>
    <w:p w14:paraId="33F3DBEA"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 xml:space="preserve">Engineering Controls: Perform work in a certified chemical fume hood with ~100 </w:t>
      </w:r>
      <w:proofErr w:type="spellStart"/>
      <w:r w:rsidRPr="0033083D">
        <w:rPr>
          <w:rFonts w:eastAsia="Aptos"/>
          <w:kern w:val="2"/>
        </w:rPr>
        <w:t>lfm</w:t>
      </w:r>
      <w:proofErr w:type="spellEnd"/>
      <w:r w:rsidRPr="0033083D">
        <w:rPr>
          <w:rFonts w:eastAsia="Aptos"/>
          <w:kern w:val="2"/>
        </w:rPr>
        <w:t xml:space="preserve"> airflow, using non-sparking tools. Avoid ignition sources, friction, shock, heat, and static discharge.</w:t>
      </w:r>
    </w:p>
    <w:p w14:paraId="2D4880AB"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PPE: Lab coat + acid-resistant apron, chemical splash goggles + full face shield, nitrile or neoprene gloves (verify compatibility and avoid latex).</w:t>
      </w:r>
    </w:p>
    <w:p w14:paraId="517CDFBC"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Administrative/Work Practice Controls</w:t>
      </w:r>
    </w:p>
    <w:p w14:paraId="3EA0114E"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Inventory and Purchasing</w:t>
      </w:r>
    </w:p>
    <w:p w14:paraId="1DC4A74B" w14:textId="77777777" w:rsidR="006E73AD" w:rsidRPr="0033083D" w:rsidRDefault="006E73AD">
      <w:pPr>
        <w:pStyle w:val="ListParagraph"/>
        <w:numPr>
          <w:ilvl w:val="3"/>
          <w:numId w:val="120"/>
        </w:numPr>
        <w:rPr>
          <w:rFonts w:eastAsia="Aptos"/>
          <w:kern w:val="2"/>
        </w:rPr>
      </w:pPr>
      <w:r w:rsidRPr="0033083D">
        <w:rPr>
          <w:rFonts w:eastAsia="Aptos"/>
          <w:kern w:val="2"/>
        </w:rPr>
        <w:t>Maintain an up-to-date inventory and minimize quantities on hand.</w:t>
      </w:r>
    </w:p>
    <w:p w14:paraId="1C52A670" w14:textId="77777777" w:rsidR="006E73AD" w:rsidRPr="0033083D" w:rsidRDefault="006E73AD">
      <w:pPr>
        <w:pStyle w:val="ListParagraph"/>
        <w:numPr>
          <w:ilvl w:val="3"/>
          <w:numId w:val="120"/>
        </w:numPr>
        <w:rPr>
          <w:rFonts w:eastAsia="Aptos"/>
          <w:kern w:val="2"/>
        </w:rPr>
      </w:pPr>
      <w:r w:rsidRPr="0033083D">
        <w:rPr>
          <w:rFonts w:eastAsia="Aptos"/>
          <w:kern w:val="2"/>
        </w:rPr>
        <w:t>Purchase only wetted picric acid (≥30% water) or prepared solutions; never dry.</w:t>
      </w:r>
    </w:p>
    <w:p w14:paraId="29C7E763"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Consider premixed solutions or stains when possible to minimize solid handling.</w:t>
      </w:r>
    </w:p>
    <w:p w14:paraId="75048C7D"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Never work alone with dry or potentially dry materials.</w:t>
      </w:r>
    </w:p>
    <w:p w14:paraId="4A8E9B35"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Do not use metal lids, metal containers, or metal tools.</w:t>
      </w:r>
    </w:p>
    <w:p w14:paraId="5BE52D93"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Storage</w:t>
      </w:r>
    </w:p>
    <w:p w14:paraId="02123AC5"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Use polyethylene or compatible plastic containers. Date containers upon receipt and opening.</w:t>
      </w:r>
    </w:p>
    <w:p w14:paraId="10654D4B"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Add distilled water as necessary to maintain appropriate hydration. Inspect containers regularly for crystal formation or signs of drying.</w:t>
      </w:r>
    </w:p>
    <w:p w14:paraId="1952F2CB"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Store in a cool, dry location away from incompatible materials.</w:t>
      </w:r>
    </w:p>
    <w:p w14:paraId="1E39173C" w14:textId="77777777" w:rsidR="006E73AD" w:rsidRPr="0033083D" w:rsidRDefault="006E73AD">
      <w:pPr>
        <w:keepNext/>
        <w:keepLines/>
        <w:numPr>
          <w:ilvl w:val="3"/>
          <w:numId w:val="120"/>
        </w:numPr>
        <w:outlineLvl w:val="2"/>
        <w:rPr>
          <w:b/>
          <w:color w:val="0F4761"/>
          <w:kern w:val="2"/>
        </w:rPr>
      </w:pPr>
      <w:r w:rsidRPr="0033083D">
        <w:rPr>
          <w:rFonts w:eastAsia="Verdana"/>
          <w:bCs/>
          <w:kern w:val="2"/>
        </w:rPr>
        <w:t>Dispose within 2 years or if hydration drops below 30%</w:t>
      </w:r>
      <w:r w:rsidRPr="0033083D">
        <w:rPr>
          <w:rFonts w:eastAsia="Verdana"/>
          <w:b/>
          <w:color w:val="0F4761"/>
          <w:kern w:val="2"/>
        </w:rPr>
        <w:t>.</w:t>
      </w:r>
    </w:p>
    <w:p w14:paraId="0F3D2933"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Spill/Exposure Response</w:t>
      </w:r>
    </w:p>
    <w:p w14:paraId="3862392F"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Small Spills (contained, wet material, inside hood, no exposure)</w:t>
      </w:r>
    </w:p>
    <w:p w14:paraId="2B3887A2"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Absorb or neutralize using appropriate compatible materials.</w:t>
      </w:r>
    </w:p>
    <w:p w14:paraId="32B8173C"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Collect cleanup materials in a compatible hazardous waste container.</w:t>
      </w:r>
    </w:p>
    <w:p w14:paraId="5B603A47"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Do NOT sweep or otherwise abrade the material.</w:t>
      </w:r>
    </w:p>
    <w:p w14:paraId="15A89BB3"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Large, Dry, or Unknown-Hydration Spills</w:t>
      </w:r>
    </w:p>
    <w:p w14:paraId="0069D6B5"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Evacuate immediately, secure the area, and post warning signs.</w:t>
      </w:r>
    </w:p>
    <w:p w14:paraId="775E8576"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t>Contact emergency responders, campus police, or EH&amp;S and specify “picric acid spill, potential explosive hazard."</w:t>
      </w:r>
    </w:p>
    <w:p w14:paraId="00330A6A" w14:textId="77777777" w:rsidR="006E73AD" w:rsidRPr="0033083D" w:rsidRDefault="006E73AD">
      <w:pPr>
        <w:pStyle w:val="ListParagraph"/>
        <w:numPr>
          <w:ilvl w:val="3"/>
          <w:numId w:val="120"/>
        </w:numPr>
        <w:contextualSpacing w:val="0"/>
        <w:rPr>
          <w:rFonts w:eastAsia="Aptos"/>
          <w:kern w:val="2"/>
        </w:rPr>
      </w:pPr>
      <w:r w:rsidRPr="0033083D">
        <w:rPr>
          <w:rFonts w:eastAsia="Aptos"/>
          <w:kern w:val="2"/>
        </w:rPr>
        <w:lastRenderedPageBreak/>
        <w:t>Dry picric acid may require a professional hazmat/bomb squad.</w:t>
      </w:r>
    </w:p>
    <w:p w14:paraId="412340D3" w14:textId="77777777" w:rsidR="006E73AD" w:rsidRPr="0033083D" w:rsidRDefault="006E73AD">
      <w:pPr>
        <w:pStyle w:val="ListParagraph"/>
        <w:numPr>
          <w:ilvl w:val="1"/>
          <w:numId w:val="120"/>
        </w:numPr>
        <w:contextualSpacing w:val="0"/>
        <w:rPr>
          <w:rFonts w:eastAsia="Aptos"/>
          <w:kern w:val="2"/>
        </w:rPr>
      </w:pPr>
      <w:r w:rsidRPr="0033083D">
        <w:rPr>
          <w:rFonts w:eastAsia="Aptos"/>
          <w:kern w:val="2"/>
        </w:rPr>
        <w:t>Waste</w:t>
      </w:r>
    </w:p>
    <w:p w14:paraId="007AC0F7"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Never dispose of picric acid down drains; it may react with pipes to form explosive salts.</w:t>
      </w:r>
    </w:p>
    <w:p w14:paraId="00496B39"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Dispose of wetted picric acid according to USC Hazardous Waste procedures.</w:t>
      </w:r>
    </w:p>
    <w:p w14:paraId="1BA3129F" w14:textId="77777777" w:rsidR="006E73AD" w:rsidRPr="0033083D" w:rsidRDefault="006E73AD">
      <w:pPr>
        <w:pStyle w:val="ListParagraph"/>
        <w:numPr>
          <w:ilvl w:val="2"/>
          <w:numId w:val="120"/>
        </w:numPr>
        <w:contextualSpacing w:val="0"/>
        <w:rPr>
          <w:rFonts w:eastAsia="Aptos"/>
          <w:kern w:val="2"/>
        </w:rPr>
      </w:pPr>
      <w:r w:rsidRPr="0033083D">
        <w:rPr>
          <w:rFonts w:eastAsia="Aptos"/>
          <w:kern w:val="2"/>
        </w:rPr>
        <w:t xml:space="preserve">Contact the EH&amp;S Hazardous Waste Manager if material is over </w:t>
      </w:r>
      <w:r w:rsidRPr="0033083D">
        <w:rPr>
          <w:rFonts w:eastAsia="Verdana"/>
          <w:bCs/>
          <w:kern w:val="2"/>
        </w:rPr>
        <w:t>2 years old or if hydration drops below 30%.</w:t>
      </w:r>
    </w:p>
    <w:p w14:paraId="5A0E237B" w14:textId="77777777" w:rsidR="006E73AD" w:rsidRPr="0033083D" w:rsidRDefault="006E73AD">
      <w:pPr>
        <w:pStyle w:val="ListParagraph"/>
        <w:numPr>
          <w:ilvl w:val="1"/>
          <w:numId w:val="120"/>
        </w:numPr>
        <w:contextualSpacing w:val="0"/>
        <w:rPr>
          <w:rFonts w:cs="Arial"/>
          <w:color w:val="000000"/>
        </w:rPr>
      </w:pPr>
      <w:r w:rsidRPr="0033083D">
        <w:rPr>
          <w:rFonts w:eastAsia="Aptos"/>
          <w:kern w:val="2"/>
        </w:rPr>
        <w:t>Training/Authorization: SOP-specific training and demonstrated competency required.</w:t>
      </w:r>
    </w:p>
    <w:p w14:paraId="78628E78" w14:textId="345B9969" w:rsidR="00801BC2" w:rsidRPr="0033083D" w:rsidRDefault="000F1195" w:rsidP="00801BC2">
      <w:pPr>
        <w:pStyle w:val="Heading2"/>
      </w:pPr>
      <w:bookmarkStart w:id="203" w:name="_Toc236219793"/>
      <w:r>
        <w:t>Flammable Liquids</w:t>
      </w:r>
      <w:bookmarkEnd w:id="203"/>
    </w:p>
    <w:p w14:paraId="780089A0" w14:textId="77777777" w:rsidR="00801BC2" w:rsidRPr="0033083D" w:rsidRDefault="00801BC2" w:rsidP="00801BC2">
      <w:pPr>
        <w:pStyle w:val="Heading4"/>
        <w:spacing w:before="60" w:after="60"/>
      </w:pPr>
      <w:r w:rsidRPr="0033083D">
        <w:t>Definition and Hazard Characteristics</w:t>
      </w:r>
    </w:p>
    <w:p w14:paraId="47ACBF07" w14:textId="77777777" w:rsidR="00801BC2" w:rsidRPr="0033083D" w:rsidRDefault="00801BC2">
      <w:pPr>
        <w:numPr>
          <w:ilvl w:val="1"/>
          <w:numId w:val="91"/>
        </w:numPr>
        <w:ind w:left="720"/>
        <w:rPr>
          <w:rFonts w:eastAsia="Verdana"/>
          <w:kern w:val="2"/>
        </w:rPr>
      </w:pPr>
      <w:r w:rsidRPr="0033083D">
        <w:rPr>
          <w:rFonts w:eastAsia="Verdana"/>
          <w:kern w:val="2"/>
        </w:rPr>
        <w:t xml:space="preserve">A flammable liquid is a liquid with a flash point of no more than 140°F (93°C). </w:t>
      </w:r>
    </w:p>
    <w:p w14:paraId="49294BC8" w14:textId="77777777" w:rsidR="00801BC2" w:rsidRPr="0033083D" w:rsidRDefault="00801BC2" w:rsidP="00801BC2">
      <w:pPr>
        <w:ind w:left="720"/>
        <w:rPr>
          <w:rFonts w:eastAsia="Verdana"/>
          <w:i/>
          <w:iCs/>
          <w:kern w:val="2"/>
        </w:rPr>
      </w:pPr>
      <w:r w:rsidRPr="0033083D">
        <w:rPr>
          <w:rFonts w:eastAsia="Verdana"/>
          <w:i/>
          <w:iCs/>
          <w:kern w:val="2"/>
        </w:rPr>
        <w:t>The flash point is the minimum temperature at which a liquid gives off vapor in sufficient concentration to form an ignitable mixture with air near the surface of the liquid (typically measured by closed-cup methods)</w:t>
      </w:r>
    </w:p>
    <w:p w14:paraId="504D0222" w14:textId="77777777" w:rsidR="00801BC2" w:rsidRPr="0033083D" w:rsidRDefault="00801BC2">
      <w:pPr>
        <w:numPr>
          <w:ilvl w:val="1"/>
          <w:numId w:val="91"/>
        </w:numPr>
        <w:ind w:left="720"/>
        <w:rPr>
          <w:rFonts w:eastAsia="Verdana"/>
          <w:kern w:val="2"/>
        </w:rPr>
      </w:pPr>
      <w:r w:rsidRPr="0033083D">
        <w:rPr>
          <w:rFonts w:eastAsia="Verdana"/>
          <w:kern w:val="2"/>
        </w:rPr>
        <w:t>Under OSHA/GHS, flammable liquids are considered Categories 1–4 based on flash point and boiling point.</w:t>
      </w:r>
    </w:p>
    <w:p w14:paraId="3557C152" w14:textId="77777777" w:rsidR="00801BC2" w:rsidRPr="0033083D" w:rsidRDefault="00801BC2">
      <w:pPr>
        <w:pStyle w:val="ListParagraph"/>
        <w:numPr>
          <w:ilvl w:val="2"/>
          <w:numId w:val="91"/>
        </w:numPr>
        <w:ind w:left="1260" w:hanging="180"/>
        <w:contextualSpacing w:val="0"/>
        <w:rPr>
          <w:rFonts w:eastAsia="Verdana"/>
          <w:kern w:val="2"/>
        </w:rPr>
      </w:pPr>
      <w:r w:rsidRPr="0033083D">
        <w:rPr>
          <w:rFonts w:eastAsia="Verdana"/>
          <w:kern w:val="2"/>
        </w:rPr>
        <w:t>Category 1 (most hazardous): Flash point &lt; 73.4°F (23°C) and boiling point ≤ 95°F (35°C). Extremely flammable with very low boiling points.</w:t>
      </w:r>
    </w:p>
    <w:p w14:paraId="02A04102" w14:textId="77777777" w:rsidR="00801BC2" w:rsidRPr="0033083D" w:rsidRDefault="00801BC2">
      <w:pPr>
        <w:pStyle w:val="ListParagraph"/>
        <w:numPr>
          <w:ilvl w:val="2"/>
          <w:numId w:val="91"/>
        </w:numPr>
        <w:ind w:left="1260" w:hanging="180"/>
        <w:contextualSpacing w:val="0"/>
        <w:rPr>
          <w:rFonts w:eastAsia="Verdana"/>
          <w:kern w:val="2"/>
        </w:rPr>
      </w:pPr>
      <w:r w:rsidRPr="0033083D">
        <w:rPr>
          <w:rFonts w:eastAsia="Verdana"/>
          <w:kern w:val="2"/>
        </w:rPr>
        <w:t>Category 2: Flash point &lt; 73.4°F (23°C) and boiling point &gt; 95°F (35°C).</w:t>
      </w:r>
    </w:p>
    <w:p w14:paraId="58EA9183" w14:textId="77777777" w:rsidR="00801BC2" w:rsidRPr="0033083D" w:rsidRDefault="00801BC2">
      <w:pPr>
        <w:pStyle w:val="ListParagraph"/>
        <w:numPr>
          <w:ilvl w:val="2"/>
          <w:numId w:val="91"/>
        </w:numPr>
        <w:ind w:left="1260" w:hanging="180"/>
        <w:contextualSpacing w:val="0"/>
        <w:rPr>
          <w:rFonts w:eastAsia="Verdana"/>
          <w:kern w:val="2"/>
        </w:rPr>
      </w:pPr>
      <w:r w:rsidRPr="0033083D">
        <w:rPr>
          <w:rFonts w:eastAsia="Verdana"/>
          <w:kern w:val="2"/>
        </w:rPr>
        <w:t>Category 3: Flash point ≥ 73.4°F (23°C) but ≤ 140°F (60°C).</w:t>
      </w:r>
    </w:p>
    <w:p w14:paraId="39DD39BE" w14:textId="77777777" w:rsidR="00801BC2" w:rsidRPr="0033083D" w:rsidRDefault="00801BC2">
      <w:pPr>
        <w:pStyle w:val="ListParagraph"/>
        <w:numPr>
          <w:ilvl w:val="2"/>
          <w:numId w:val="91"/>
        </w:numPr>
        <w:ind w:left="1260" w:hanging="180"/>
        <w:contextualSpacing w:val="0"/>
        <w:rPr>
          <w:rFonts w:eastAsia="Verdana"/>
          <w:kern w:val="2"/>
        </w:rPr>
      </w:pPr>
      <w:r w:rsidRPr="0033083D">
        <w:rPr>
          <w:rFonts w:eastAsia="Verdana"/>
          <w:kern w:val="2"/>
        </w:rPr>
        <w:t>Category 4 (least hazardous among flammables): Flash point &gt; 140°F (60°C) but ≤ 199.4°F (93°C). Often treated closer to combustible liquids.</w:t>
      </w:r>
    </w:p>
    <w:p w14:paraId="76FCEEC2" w14:textId="77777777" w:rsidR="00801BC2" w:rsidRPr="0033083D" w:rsidRDefault="00801BC2">
      <w:pPr>
        <w:numPr>
          <w:ilvl w:val="1"/>
          <w:numId w:val="91"/>
        </w:numPr>
        <w:ind w:left="720"/>
        <w:rPr>
          <w:rFonts w:eastAsia="Verdana"/>
          <w:kern w:val="2"/>
        </w:rPr>
      </w:pPr>
      <w:r w:rsidRPr="0033083D">
        <w:rPr>
          <w:rFonts w:eastAsia="Verdana"/>
          <w:kern w:val="2"/>
        </w:rPr>
        <w:t>NFPA Classes (still referenced in many labs and fire codes):</w:t>
      </w:r>
    </w:p>
    <w:p w14:paraId="60608648" w14:textId="77777777" w:rsidR="00801BC2" w:rsidRPr="0033083D" w:rsidRDefault="00801BC2">
      <w:pPr>
        <w:pStyle w:val="ListParagraph"/>
        <w:numPr>
          <w:ilvl w:val="0"/>
          <w:numId w:val="132"/>
        </w:numPr>
        <w:ind w:left="1260" w:hanging="180"/>
        <w:contextualSpacing w:val="0"/>
        <w:rPr>
          <w:rFonts w:eastAsia="Verdana"/>
          <w:kern w:val="2"/>
        </w:rPr>
      </w:pPr>
      <w:r w:rsidRPr="0033083D">
        <w:rPr>
          <w:rFonts w:eastAsia="Verdana"/>
          <w:kern w:val="2"/>
        </w:rPr>
        <w:t>Class IA: Flash point &lt; 73°F (23°C), boiling point &lt; 100°F (38°C) — e.g., diethyl ether, pentane.</w:t>
      </w:r>
    </w:p>
    <w:p w14:paraId="720C5118" w14:textId="77777777" w:rsidR="00801BC2" w:rsidRPr="0033083D" w:rsidRDefault="00801BC2">
      <w:pPr>
        <w:pStyle w:val="ListParagraph"/>
        <w:numPr>
          <w:ilvl w:val="0"/>
          <w:numId w:val="132"/>
        </w:numPr>
        <w:ind w:left="1260" w:hanging="180"/>
        <w:contextualSpacing w:val="0"/>
        <w:rPr>
          <w:rFonts w:eastAsia="Verdana"/>
          <w:kern w:val="2"/>
        </w:rPr>
      </w:pPr>
      <w:r w:rsidRPr="0033083D">
        <w:rPr>
          <w:rFonts w:eastAsia="Verdana"/>
          <w:kern w:val="2"/>
        </w:rPr>
        <w:t>Class IB: Flash point &lt; 73°F (23°C), boiling point ≥ 100°F — e.g., acetone, ethanol, benzene.</w:t>
      </w:r>
    </w:p>
    <w:p w14:paraId="5D8FF6DC" w14:textId="77777777" w:rsidR="00801BC2" w:rsidRPr="0033083D" w:rsidRDefault="00801BC2">
      <w:pPr>
        <w:pStyle w:val="ListParagraph"/>
        <w:numPr>
          <w:ilvl w:val="0"/>
          <w:numId w:val="132"/>
        </w:numPr>
        <w:ind w:left="1260" w:hanging="180"/>
        <w:contextualSpacing w:val="0"/>
        <w:rPr>
          <w:rFonts w:eastAsia="Verdana"/>
          <w:kern w:val="2"/>
        </w:rPr>
      </w:pPr>
      <w:r w:rsidRPr="0033083D">
        <w:rPr>
          <w:rFonts w:eastAsia="Verdana"/>
          <w:kern w:val="2"/>
        </w:rPr>
        <w:t>Class IC: Flash point 73–100°F (23–38°C) — e.g., certain alcohols or acetates.</w:t>
      </w:r>
    </w:p>
    <w:p w14:paraId="76FE3A8C" w14:textId="77777777" w:rsidR="00801BC2" w:rsidRPr="0033083D" w:rsidRDefault="00801BC2">
      <w:pPr>
        <w:pStyle w:val="ListParagraph"/>
        <w:numPr>
          <w:ilvl w:val="0"/>
          <w:numId w:val="132"/>
        </w:numPr>
        <w:ind w:left="1260" w:hanging="180"/>
        <w:contextualSpacing w:val="0"/>
        <w:rPr>
          <w:rFonts w:eastAsia="Verdana"/>
          <w:kern w:val="2"/>
        </w:rPr>
      </w:pPr>
      <w:r w:rsidRPr="0033083D">
        <w:rPr>
          <w:rFonts w:eastAsia="Verdana"/>
          <w:kern w:val="2"/>
        </w:rPr>
        <w:t>Combustible liquids (Class II/III): Higher flash points (≥100°F), less volatile but still ignitable when heated.</w:t>
      </w:r>
    </w:p>
    <w:p w14:paraId="12190AE4" w14:textId="77777777" w:rsidR="00801BC2" w:rsidRPr="0033083D" w:rsidRDefault="00801BC2" w:rsidP="00801BC2">
      <w:pPr>
        <w:ind w:left="1260"/>
        <w:rPr>
          <w:rFonts w:eastAsia="Verdana"/>
          <w:i/>
          <w:iCs/>
          <w:kern w:val="2"/>
        </w:rPr>
      </w:pPr>
      <w:r w:rsidRPr="0033083D">
        <w:rPr>
          <w:rFonts w:eastAsia="Verdana"/>
          <w:i/>
          <w:iCs/>
          <w:kern w:val="2"/>
        </w:rPr>
        <w:t>Class I liquids (IA/IB/IC) are often called the most hazardous flammable due to rapid vapor production.</w:t>
      </w:r>
    </w:p>
    <w:p w14:paraId="65C39462" w14:textId="77777777" w:rsidR="00801BC2" w:rsidRPr="0033083D" w:rsidRDefault="00801BC2">
      <w:pPr>
        <w:pStyle w:val="ListParagraph"/>
        <w:numPr>
          <w:ilvl w:val="1"/>
          <w:numId w:val="91"/>
        </w:numPr>
        <w:ind w:left="720"/>
        <w:contextualSpacing w:val="0"/>
        <w:rPr>
          <w:rFonts w:eastAsia="Verdana"/>
          <w:kern w:val="2"/>
        </w:rPr>
      </w:pPr>
      <w:r w:rsidRPr="0033083D">
        <w:rPr>
          <w:rFonts w:eastAsia="Verdana"/>
          <w:kern w:val="2"/>
        </w:rPr>
        <w:t>Flammable liquids produce vapors that can ignite when exposed to heat, sparks, static discharge, hot surfaces, or open flames.</w:t>
      </w:r>
    </w:p>
    <w:p w14:paraId="1B205F5A" w14:textId="77777777" w:rsidR="00801BC2" w:rsidRPr="0033083D" w:rsidRDefault="00801BC2">
      <w:pPr>
        <w:pStyle w:val="ListParagraph"/>
        <w:numPr>
          <w:ilvl w:val="1"/>
          <w:numId w:val="91"/>
        </w:numPr>
        <w:ind w:left="720"/>
        <w:contextualSpacing w:val="0"/>
        <w:rPr>
          <w:rFonts w:eastAsia="Verdana"/>
          <w:kern w:val="2"/>
        </w:rPr>
      </w:pPr>
      <w:r w:rsidRPr="0033083D">
        <w:rPr>
          <w:rFonts w:eastAsia="Verdana"/>
          <w:kern w:val="2"/>
        </w:rPr>
        <w:t>Many flammable liquid vapors are heavier than air and may travel significant distances to ignition sources, resulting in flashback fires.</w:t>
      </w:r>
    </w:p>
    <w:p w14:paraId="43F6BAD0" w14:textId="77777777" w:rsidR="00801BC2" w:rsidRPr="0033083D" w:rsidRDefault="00801BC2">
      <w:pPr>
        <w:pStyle w:val="ListParagraph"/>
        <w:numPr>
          <w:ilvl w:val="1"/>
          <w:numId w:val="91"/>
        </w:numPr>
        <w:ind w:left="720"/>
        <w:contextualSpacing w:val="0"/>
        <w:rPr>
          <w:rFonts w:eastAsia="Verdana"/>
          <w:kern w:val="2"/>
        </w:rPr>
      </w:pPr>
      <w:r w:rsidRPr="0033083D">
        <w:rPr>
          <w:rFonts w:eastAsia="Verdana"/>
          <w:kern w:val="2"/>
        </w:rPr>
        <w:t>Many flammable liquids are toxic, peroxide-forming (See Peroxide-forming chemicals), or incompatible with oxidizers and other reactive chemicals, requiring additional controls beyond fire prevention.</w:t>
      </w:r>
    </w:p>
    <w:p w14:paraId="6B69A376" w14:textId="77777777" w:rsidR="00801BC2" w:rsidRPr="0033083D" w:rsidRDefault="00801BC2" w:rsidP="00801BC2">
      <w:pPr>
        <w:pStyle w:val="Heading4"/>
        <w:spacing w:before="60" w:after="60"/>
      </w:pPr>
      <w:r w:rsidRPr="0033083D">
        <w:t>Common Examples</w:t>
      </w:r>
    </w:p>
    <w:p w14:paraId="4EB0E745" w14:textId="77777777" w:rsidR="00801BC2" w:rsidRPr="0033083D" w:rsidRDefault="00801BC2">
      <w:pPr>
        <w:pStyle w:val="ListParagraph"/>
        <w:numPr>
          <w:ilvl w:val="0"/>
          <w:numId w:val="124"/>
        </w:numPr>
        <w:ind w:left="360" w:hanging="360"/>
        <w:contextualSpacing w:val="0"/>
        <w:rPr>
          <w:rFonts w:eastAsia="Verdana"/>
          <w:b/>
          <w:bCs/>
        </w:rPr>
      </w:pPr>
      <w:r w:rsidRPr="0033083D">
        <w:rPr>
          <w:rFonts w:eastAsia="Verdana"/>
          <w:b/>
          <w:bCs/>
        </w:rPr>
        <w:t xml:space="preserve">Ketones: </w:t>
      </w:r>
      <w:r w:rsidRPr="0033083D">
        <w:rPr>
          <w:rFonts w:eastAsia="Verdana"/>
        </w:rPr>
        <w:t>Volatile, flammable solvents commonly used in cleaning, extraction, and synthesis. Careful handling is required due to rapid vapor formation and ignition risk.</w:t>
      </w:r>
    </w:p>
    <w:p w14:paraId="73A51037" w14:textId="77777777" w:rsidR="00801BC2" w:rsidRPr="0033083D" w:rsidRDefault="00801BC2">
      <w:pPr>
        <w:pStyle w:val="ListParagraph"/>
        <w:numPr>
          <w:ilvl w:val="0"/>
          <w:numId w:val="136"/>
        </w:numPr>
        <w:ind w:left="720" w:hanging="360"/>
        <w:contextualSpacing w:val="0"/>
        <w:rPr>
          <w:rFonts w:eastAsia="Verdana"/>
        </w:rPr>
      </w:pPr>
      <w:r w:rsidRPr="0033083D">
        <w:rPr>
          <w:rFonts w:eastAsia="Verdana"/>
        </w:rPr>
        <w:lastRenderedPageBreak/>
        <w:t>Acetone ((CH₃)₂CO): Very volatile, low flash point (-20°C) solvent; used for cleaning glassware, extractions, and solvent rinsing.</w:t>
      </w:r>
    </w:p>
    <w:p w14:paraId="1E6BF921" w14:textId="77777777" w:rsidR="00801BC2" w:rsidRPr="0033083D" w:rsidRDefault="00801BC2">
      <w:pPr>
        <w:pStyle w:val="ListParagraph"/>
        <w:numPr>
          <w:ilvl w:val="0"/>
          <w:numId w:val="136"/>
        </w:numPr>
        <w:ind w:left="720" w:hanging="360"/>
        <w:contextualSpacing w:val="0"/>
        <w:rPr>
          <w:rFonts w:eastAsia="Verdana"/>
        </w:rPr>
      </w:pPr>
      <w:r w:rsidRPr="0033083D">
        <w:rPr>
          <w:rFonts w:eastAsia="Verdana"/>
        </w:rPr>
        <w:t>Methyl ethyl ketone (MEK, CH₃COCH₂CH₃): Flammable solvent with moderate evaporation rate; used in coatings, extractions, and chemical synthesis.</w:t>
      </w:r>
    </w:p>
    <w:p w14:paraId="2F41373D" w14:textId="77777777" w:rsidR="00801BC2" w:rsidRPr="0033083D" w:rsidRDefault="00801BC2">
      <w:pPr>
        <w:pStyle w:val="ListParagraph"/>
        <w:numPr>
          <w:ilvl w:val="0"/>
          <w:numId w:val="136"/>
        </w:numPr>
        <w:ind w:left="720" w:hanging="360"/>
        <w:contextualSpacing w:val="0"/>
        <w:rPr>
          <w:rFonts w:eastAsia="Verdana"/>
        </w:rPr>
      </w:pPr>
      <w:r w:rsidRPr="0033083D">
        <w:rPr>
          <w:rFonts w:eastAsia="Verdana"/>
        </w:rPr>
        <w:t>Other ketones sometimes encountered include methyl isobutyl ketone (MIBK) and cyclohexanone.</w:t>
      </w:r>
    </w:p>
    <w:p w14:paraId="73F0E73D" w14:textId="77777777" w:rsidR="00801BC2" w:rsidRPr="0033083D" w:rsidRDefault="00801BC2">
      <w:pPr>
        <w:pStyle w:val="ListParagraph"/>
        <w:numPr>
          <w:ilvl w:val="0"/>
          <w:numId w:val="124"/>
        </w:numPr>
        <w:contextualSpacing w:val="0"/>
        <w:rPr>
          <w:rFonts w:eastAsia="Verdana"/>
          <w:b/>
          <w:bCs/>
        </w:rPr>
      </w:pPr>
      <w:r w:rsidRPr="0033083D">
        <w:rPr>
          <w:rFonts w:eastAsia="Verdana"/>
          <w:b/>
          <w:bCs/>
        </w:rPr>
        <w:t xml:space="preserve">Alcohols: </w:t>
      </w:r>
      <w:r w:rsidRPr="0033083D">
        <w:rPr>
          <w:rFonts w:eastAsia="Verdana"/>
          <w:bCs/>
        </w:rPr>
        <w:t>Widely used as solvents and reagents. Vapors form flammable mixtures with air, requiring good ventilation and ignition source control.</w:t>
      </w:r>
    </w:p>
    <w:p w14:paraId="7BE40552" w14:textId="77777777" w:rsidR="00801BC2" w:rsidRPr="0033083D" w:rsidRDefault="00801BC2">
      <w:pPr>
        <w:pStyle w:val="ListParagraph"/>
        <w:numPr>
          <w:ilvl w:val="0"/>
          <w:numId w:val="156"/>
        </w:numPr>
        <w:contextualSpacing w:val="0"/>
        <w:rPr>
          <w:rFonts w:eastAsia="Verdana"/>
        </w:rPr>
      </w:pPr>
      <w:r w:rsidRPr="0033083D">
        <w:rPr>
          <w:rFonts w:eastAsia="Verdana"/>
        </w:rPr>
        <w:t>Methanol (CH₃OH): Low flash point (11°C); toxic; used in synthesis, extractions, and as a fuel or reagent.</w:t>
      </w:r>
    </w:p>
    <w:p w14:paraId="75AD05DC" w14:textId="77777777" w:rsidR="00801BC2" w:rsidRPr="0033083D" w:rsidRDefault="00801BC2">
      <w:pPr>
        <w:pStyle w:val="ListParagraph"/>
        <w:numPr>
          <w:ilvl w:val="0"/>
          <w:numId w:val="156"/>
        </w:numPr>
        <w:contextualSpacing w:val="0"/>
        <w:rPr>
          <w:rFonts w:eastAsia="Verdana"/>
        </w:rPr>
      </w:pPr>
      <w:r w:rsidRPr="0033083D">
        <w:rPr>
          <w:rFonts w:eastAsia="Verdana"/>
        </w:rPr>
        <w:t>Ethanol (including denatured) (C₂H₅OH): Low flash point (13-17°C);</w:t>
      </w:r>
      <w:r w:rsidRPr="0033083D">
        <w:t xml:space="preserve"> </w:t>
      </w:r>
      <w:r w:rsidRPr="0033083D">
        <w:rPr>
          <w:rFonts w:eastAsia="Verdana"/>
        </w:rPr>
        <w:t>used in cleaning, extraction, and biological applications.</w:t>
      </w:r>
    </w:p>
    <w:p w14:paraId="09C6B87E" w14:textId="77777777" w:rsidR="00801BC2" w:rsidRPr="0033083D" w:rsidRDefault="00801BC2">
      <w:pPr>
        <w:pStyle w:val="ListParagraph"/>
        <w:numPr>
          <w:ilvl w:val="0"/>
          <w:numId w:val="156"/>
        </w:numPr>
        <w:contextualSpacing w:val="0"/>
        <w:rPr>
          <w:rFonts w:eastAsia="Verdana"/>
        </w:rPr>
      </w:pPr>
      <w:r w:rsidRPr="0033083D">
        <w:rPr>
          <w:rFonts w:eastAsia="Verdana"/>
        </w:rPr>
        <w:t>Isopropanol ((CH₃)₂CHOH): Low flash point (12-53°C, varies by purity); disinfectant; used for cleaning surfaces and sample preparation.</w:t>
      </w:r>
    </w:p>
    <w:p w14:paraId="27A07F15" w14:textId="77777777" w:rsidR="00801BC2" w:rsidRPr="0033083D" w:rsidRDefault="00801BC2">
      <w:pPr>
        <w:pStyle w:val="ListParagraph"/>
        <w:numPr>
          <w:ilvl w:val="0"/>
          <w:numId w:val="156"/>
        </w:numPr>
        <w:contextualSpacing w:val="0"/>
        <w:rPr>
          <w:rFonts w:eastAsia="Verdana"/>
        </w:rPr>
      </w:pPr>
      <w:r w:rsidRPr="0033083D">
        <w:rPr>
          <w:rFonts w:eastAsia="Verdana"/>
        </w:rPr>
        <w:t>Other alcohols include n-propanol, butanol, and benzyl alcohol.</w:t>
      </w:r>
    </w:p>
    <w:p w14:paraId="53382324" w14:textId="77777777" w:rsidR="00801BC2" w:rsidRPr="0033083D" w:rsidRDefault="00801BC2">
      <w:pPr>
        <w:pStyle w:val="ListParagraph"/>
        <w:numPr>
          <w:ilvl w:val="0"/>
          <w:numId w:val="124"/>
        </w:numPr>
        <w:ind w:left="360" w:hanging="360"/>
        <w:contextualSpacing w:val="0"/>
        <w:rPr>
          <w:rFonts w:eastAsia="Verdana"/>
        </w:rPr>
      </w:pPr>
      <w:r w:rsidRPr="0033083D">
        <w:rPr>
          <w:rFonts w:eastAsia="Verdana"/>
          <w:b/>
          <w:bCs/>
        </w:rPr>
        <w:t>Ethers:</w:t>
      </w:r>
      <w:r w:rsidRPr="0033083D">
        <w:rPr>
          <w:rFonts w:eastAsia="Verdana"/>
        </w:rPr>
        <w:t xml:space="preserve"> Highly volatile and flammable solvents that readily form explosive peroxides during storage.</w:t>
      </w:r>
    </w:p>
    <w:p w14:paraId="2BA9061A" w14:textId="77777777" w:rsidR="00801BC2" w:rsidRPr="0033083D" w:rsidRDefault="00801BC2">
      <w:pPr>
        <w:pStyle w:val="ListParagraph"/>
        <w:numPr>
          <w:ilvl w:val="0"/>
          <w:numId w:val="157"/>
        </w:numPr>
        <w:contextualSpacing w:val="0"/>
        <w:rPr>
          <w:rFonts w:eastAsia="Verdana"/>
        </w:rPr>
      </w:pPr>
      <w:r w:rsidRPr="0033083D">
        <w:rPr>
          <w:rFonts w:eastAsia="Verdana"/>
        </w:rPr>
        <w:t>Diethyl ether ((C₂H₅)₂O): Low flash point (-45°C); vapors are heavier than air; used in extractions, reactions, and as a reaction solvent.</w:t>
      </w:r>
    </w:p>
    <w:p w14:paraId="0E5BEE1D" w14:textId="77777777" w:rsidR="00801BC2" w:rsidRPr="0033083D" w:rsidRDefault="00801BC2">
      <w:pPr>
        <w:pStyle w:val="ListParagraph"/>
        <w:numPr>
          <w:ilvl w:val="0"/>
          <w:numId w:val="157"/>
        </w:numPr>
        <w:contextualSpacing w:val="0"/>
        <w:rPr>
          <w:rFonts w:eastAsia="Verdana"/>
        </w:rPr>
      </w:pPr>
      <w:r w:rsidRPr="0033083D">
        <w:rPr>
          <w:rFonts w:eastAsia="Verdana"/>
        </w:rPr>
        <w:t>Tetrahydrofuran (THF, C₄H₈O): Low flash point (-14°C); used as a reaction solvent and in polymer chemistry; peroxide former.</w:t>
      </w:r>
    </w:p>
    <w:p w14:paraId="77CA79C4" w14:textId="77777777" w:rsidR="00801BC2" w:rsidRPr="0033083D" w:rsidRDefault="00801BC2">
      <w:pPr>
        <w:pStyle w:val="ListParagraph"/>
        <w:numPr>
          <w:ilvl w:val="0"/>
          <w:numId w:val="157"/>
        </w:numPr>
        <w:contextualSpacing w:val="0"/>
        <w:rPr>
          <w:rFonts w:eastAsia="Verdana"/>
        </w:rPr>
      </w:pPr>
      <w:r w:rsidRPr="0033083D">
        <w:rPr>
          <w:rFonts w:eastAsia="Verdana"/>
        </w:rPr>
        <w:t>1,4-Dioxane (C₄H₈O₂): Low flash point (12°C); used in synthesis and extraction.</w:t>
      </w:r>
    </w:p>
    <w:p w14:paraId="2DAE4CFD" w14:textId="77777777" w:rsidR="00801BC2" w:rsidRPr="0033083D" w:rsidRDefault="00801BC2">
      <w:pPr>
        <w:pStyle w:val="ListParagraph"/>
        <w:numPr>
          <w:ilvl w:val="0"/>
          <w:numId w:val="157"/>
        </w:numPr>
        <w:contextualSpacing w:val="0"/>
        <w:rPr>
          <w:rFonts w:eastAsia="Verdana"/>
        </w:rPr>
      </w:pPr>
      <w:r w:rsidRPr="0033083D">
        <w:rPr>
          <w:rFonts w:eastAsia="Verdana"/>
        </w:rPr>
        <w:t>Glyme (C₄H₁₀O₂): Low flash point (-6°C); used in organometallic reactions and coordination chemistry.</w:t>
      </w:r>
    </w:p>
    <w:p w14:paraId="12CC5842" w14:textId="77777777" w:rsidR="00801BC2" w:rsidRPr="0033083D" w:rsidRDefault="00801BC2">
      <w:pPr>
        <w:pStyle w:val="ListParagraph"/>
        <w:numPr>
          <w:ilvl w:val="0"/>
          <w:numId w:val="157"/>
        </w:numPr>
        <w:contextualSpacing w:val="0"/>
        <w:rPr>
          <w:rFonts w:eastAsia="Verdana"/>
        </w:rPr>
      </w:pPr>
      <w:r w:rsidRPr="0033083D">
        <w:rPr>
          <w:rFonts w:eastAsia="Verdana"/>
        </w:rPr>
        <w:t>Other ethers include diglyme, diethylene glycol dimethyl ether, and crown ether solvents.</w:t>
      </w:r>
    </w:p>
    <w:p w14:paraId="4462A75B" w14:textId="77777777" w:rsidR="00801BC2" w:rsidRPr="0033083D" w:rsidRDefault="00801BC2">
      <w:pPr>
        <w:pStyle w:val="ListParagraph"/>
        <w:numPr>
          <w:ilvl w:val="0"/>
          <w:numId w:val="124"/>
        </w:numPr>
        <w:ind w:left="360" w:hanging="360"/>
        <w:contextualSpacing w:val="0"/>
        <w:rPr>
          <w:rFonts w:eastAsia="Verdana"/>
        </w:rPr>
      </w:pPr>
      <w:r w:rsidRPr="0033083D">
        <w:rPr>
          <w:rFonts w:eastAsia="Verdana"/>
          <w:b/>
          <w:bCs/>
        </w:rPr>
        <w:t>Alkanes / Hydrocarbons:</w:t>
      </w:r>
      <w:r w:rsidRPr="0033083D">
        <w:rPr>
          <w:rFonts w:eastAsia="Verdana"/>
        </w:rPr>
        <w:t xml:space="preserve"> Alkanes and hydrocarbon solvents are flammable, non-polar liquids that produce significant vapor hazards.</w:t>
      </w:r>
    </w:p>
    <w:p w14:paraId="17BB1D8F" w14:textId="77777777" w:rsidR="00801BC2" w:rsidRPr="0033083D" w:rsidRDefault="00801BC2">
      <w:pPr>
        <w:pStyle w:val="ListParagraph"/>
        <w:numPr>
          <w:ilvl w:val="0"/>
          <w:numId w:val="158"/>
        </w:numPr>
        <w:contextualSpacing w:val="0"/>
        <w:rPr>
          <w:rFonts w:eastAsia="Verdana"/>
        </w:rPr>
      </w:pPr>
      <w:r w:rsidRPr="0033083D">
        <w:rPr>
          <w:rFonts w:eastAsia="Verdana"/>
        </w:rPr>
        <w:t>Hexane (and isomers) (C₆H₁₄): Low flash point (-7°C); used in extractions, chromatography, and degreasing.</w:t>
      </w:r>
    </w:p>
    <w:p w14:paraId="0069C614" w14:textId="77777777" w:rsidR="00801BC2" w:rsidRPr="0033083D" w:rsidRDefault="00801BC2">
      <w:pPr>
        <w:pStyle w:val="ListParagraph"/>
        <w:numPr>
          <w:ilvl w:val="0"/>
          <w:numId w:val="158"/>
        </w:numPr>
        <w:contextualSpacing w:val="0"/>
        <w:rPr>
          <w:rFonts w:eastAsia="Verdana"/>
        </w:rPr>
      </w:pPr>
      <w:r w:rsidRPr="0033083D">
        <w:rPr>
          <w:rFonts w:eastAsia="Verdana"/>
        </w:rPr>
        <w:t>Pentane (C₅H₁₂): Low flash point (-40°C); extremely volatile; used for extractions and low-temperature applications.</w:t>
      </w:r>
    </w:p>
    <w:p w14:paraId="74E0998C" w14:textId="77777777" w:rsidR="00801BC2" w:rsidRPr="0033083D" w:rsidRDefault="00801BC2">
      <w:pPr>
        <w:pStyle w:val="ListParagraph"/>
        <w:numPr>
          <w:ilvl w:val="0"/>
          <w:numId w:val="158"/>
        </w:numPr>
        <w:contextualSpacing w:val="0"/>
        <w:rPr>
          <w:rFonts w:eastAsia="Verdana"/>
        </w:rPr>
      </w:pPr>
      <w:r w:rsidRPr="0033083D">
        <w:rPr>
          <w:rFonts w:eastAsia="Verdana"/>
        </w:rPr>
        <w:t>Heptane (C₇H₁₆): Low flash point (-4°C);</w:t>
      </w:r>
      <w:r w:rsidRPr="0033083D">
        <w:t xml:space="preserve"> </w:t>
      </w:r>
      <w:r w:rsidRPr="0033083D">
        <w:rPr>
          <w:rFonts w:eastAsia="Verdana"/>
        </w:rPr>
        <w:t>used in chromatography and solvent systems with lower volatility than hexane.</w:t>
      </w:r>
    </w:p>
    <w:p w14:paraId="676F771C" w14:textId="77777777" w:rsidR="00801BC2" w:rsidRPr="0033083D" w:rsidRDefault="00801BC2">
      <w:pPr>
        <w:pStyle w:val="ListParagraph"/>
        <w:numPr>
          <w:ilvl w:val="0"/>
          <w:numId w:val="158"/>
        </w:numPr>
        <w:contextualSpacing w:val="0"/>
        <w:rPr>
          <w:rFonts w:eastAsia="Verdana"/>
        </w:rPr>
      </w:pPr>
      <w:r w:rsidRPr="0033083D">
        <w:rPr>
          <w:rFonts w:eastAsia="Verdana"/>
        </w:rPr>
        <w:t>Petroleum ether / ligroin (various boiling ranges): low flashpoint (&lt;0°C); mixtures of hydrocarbons; used in extraction, chromatography, and solvent rinsing.</w:t>
      </w:r>
    </w:p>
    <w:p w14:paraId="3A3960F0" w14:textId="77777777" w:rsidR="00801BC2" w:rsidRPr="0033083D" w:rsidRDefault="00801BC2">
      <w:pPr>
        <w:pStyle w:val="ListParagraph"/>
        <w:numPr>
          <w:ilvl w:val="0"/>
          <w:numId w:val="158"/>
        </w:numPr>
        <w:contextualSpacing w:val="0"/>
        <w:rPr>
          <w:rFonts w:eastAsia="Verdana"/>
        </w:rPr>
      </w:pPr>
      <w:r w:rsidRPr="0033083D">
        <w:rPr>
          <w:rFonts w:eastAsia="Verdana"/>
        </w:rPr>
        <w:t>Other hydrocarbons include cyclohexane and mineral spirits.</w:t>
      </w:r>
    </w:p>
    <w:p w14:paraId="4648A304" w14:textId="77777777" w:rsidR="00801BC2" w:rsidRPr="0033083D" w:rsidRDefault="00801BC2">
      <w:pPr>
        <w:pStyle w:val="ListParagraph"/>
        <w:numPr>
          <w:ilvl w:val="0"/>
          <w:numId w:val="124"/>
        </w:numPr>
        <w:ind w:left="360" w:hanging="360"/>
        <w:contextualSpacing w:val="0"/>
        <w:rPr>
          <w:rFonts w:eastAsia="Verdana"/>
          <w:b/>
          <w:bCs/>
        </w:rPr>
      </w:pPr>
      <w:r w:rsidRPr="0033083D">
        <w:rPr>
          <w:rFonts w:eastAsia="Verdana"/>
          <w:b/>
          <w:bCs/>
        </w:rPr>
        <w:t xml:space="preserve">Aromatics: </w:t>
      </w:r>
      <w:r w:rsidRPr="0033083D">
        <w:rPr>
          <w:rFonts w:eastAsia="Verdana"/>
        </w:rPr>
        <w:t>Aromatic hydrocarbons are flammable solvents that also pose inhalation and toxicity concerns. Vapors can accumulate and ignite.</w:t>
      </w:r>
    </w:p>
    <w:p w14:paraId="6BA2A365" w14:textId="77777777" w:rsidR="00801BC2" w:rsidRPr="0033083D" w:rsidRDefault="00801BC2">
      <w:pPr>
        <w:pStyle w:val="ListParagraph"/>
        <w:numPr>
          <w:ilvl w:val="2"/>
          <w:numId w:val="123"/>
        </w:numPr>
        <w:ind w:left="720"/>
        <w:contextualSpacing w:val="0"/>
        <w:rPr>
          <w:rFonts w:eastAsia="Verdana"/>
        </w:rPr>
      </w:pPr>
      <w:r w:rsidRPr="0033083D">
        <w:rPr>
          <w:rFonts w:eastAsia="Verdana"/>
        </w:rPr>
        <w:t>Toluene (C₇H₈): Low flash point (4°C); used in synthesis, coatings, and extraction processes.</w:t>
      </w:r>
    </w:p>
    <w:p w14:paraId="59635CD1" w14:textId="0331382E" w:rsidR="00801BC2" w:rsidRPr="0033083D" w:rsidRDefault="00801BC2">
      <w:pPr>
        <w:pStyle w:val="ListParagraph"/>
        <w:numPr>
          <w:ilvl w:val="2"/>
          <w:numId w:val="123"/>
        </w:numPr>
        <w:ind w:left="720"/>
        <w:contextualSpacing w:val="0"/>
        <w:rPr>
          <w:rFonts w:eastAsia="Verdana"/>
        </w:rPr>
      </w:pPr>
      <w:r w:rsidRPr="0033083D">
        <w:rPr>
          <w:rFonts w:eastAsia="Verdana"/>
        </w:rPr>
        <w:t xml:space="preserve">Benzene (C₆H₆): Low flash point (-11°C); </w:t>
      </w:r>
      <w:r w:rsidRPr="0033083D">
        <w:rPr>
          <w:rFonts w:eastAsia="Verdana"/>
          <w:b/>
          <w:bCs/>
        </w:rPr>
        <w:t>toxic</w:t>
      </w:r>
      <w:r w:rsidRPr="0033083D">
        <w:rPr>
          <w:rFonts w:eastAsia="Verdana"/>
        </w:rPr>
        <w:t xml:space="preserve">; </w:t>
      </w:r>
      <w:r w:rsidR="00094588" w:rsidRPr="0033083D">
        <w:rPr>
          <w:rFonts w:eastAsia="Verdana"/>
        </w:rPr>
        <w:t>historically,</w:t>
      </w:r>
      <w:r w:rsidRPr="0033083D">
        <w:rPr>
          <w:rFonts w:eastAsia="Verdana"/>
        </w:rPr>
        <w:t xml:space="preserve"> used in synthesis and extraction (now restricted due to carcinogenicity).</w:t>
      </w:r>
    </w:p>
    <w:p w14:paraId="53EC92F8" w14:textId="77777777" w:rsidR="00801BC2" w:rsidRPr="0033083D" w:rsidRDefault="00801BC2">
      <w:pPr>
        <w:pStyle w:val="ListParagraph"/>
        <w:numPr>
          <w:ilvl w:val="2"/>
          <w:numId w:val="123"/>
        </w:numPr>
        <w:ind w:left="720"/>
        <w:contextualSpacing w:val="0"/>
        <w:rPr>
          <w:rFonts w:eastAsia="Verdana"/>
        </w:rPr>
      </w:pPr>
      <w:r w:rsidRPr="0033083D">
        <w:rPr>
          <w:rFonts w:eastAsia="Verdana"/>
        </w:rPr>
        <w:t>Other aromatics include xylene and ethylbenzene.</w:t>
      </w:r>
    </w:p>
    <w:p w14:paraId="35CF1427" w14:textId="77777777" w:rsidR="00801BC2" w:rsidRPr="0033083D" w:rsidRDefault="00801BC2">
      <w:pPr>
        <w:pStyle w:val="ListParagraph"/>
        <w:numPr>
          <w:ilvl w:val="0"/>
          <w:numId w:val="124"/>
        </w:numPr>
        <w:ind w:left="360" w:hanging="360"/>
        <w:contextualSpacing w:val="0"/>
        <w:rPr>
          <w:rFonts w:eastAsia="Verdana"/>
          <w:b/>
          <w:bCs/>
        </w:rPr>
      </w:pPr>
      <w:r w:rsidRPr="0033083D">
        <w:rPr>
          <w:rFonts w:eastAsia="Verdana"/>
          <w:b/>
          <w:bCs/>
        </w:rPr>
        <w:lastRenderedPageBreak/>
        <w:t>Other Flammable Liquids</w:t>
      </w:r>
    </w:p>
    <w:p w14:paraId="6444F0C3" w14:textId="77777777" w:rsidR="00801BC2" w:rsidRPr="0033083D" w:rsidRDefault="00801BC2">
      <w:pPr>
        <w:pStyle w:val="ListParagraph"/>
        <w:numPr>
          <w:ilvl w:val="2"/>
          <w:numId w:val="122"/>
        </w:numPr>
        <w:ind w:left="720"/>
        <w:contextualSpacing w:val="0"/>
        <w:rPr>
          <w:rFonts w:eastAsia="Verdana"/>
        </w:rPr>
      </w:pPr>
      <w:r w:rsidRPr="0033083D">
        <w:rPr>
          <w:rFonts w:eastAsia="Verdana"/>
        </w:rPr>
        <w:t>Acetonitrile (CH₃CN): Low flash point (2–6°C); polar; used in HPLC, synthesis, and extraction.</w:t>
      </w:r>
    </w:p>
    <w:p w14:paraId="43D54574" w14:textId="77777777" w:rsidR="00801BC2" w:rsidRPr="0033083D" w:rsidRDefault="00801BC2">
      <w:pPr>
        <w:pStyle w:val="ListParagraph"/>
        <w:numPr>
          <w:ilvl w:val="2"/>
          <w:numId w:val="122"/>
        </w:numPr>
        <w:ind w:left="720"/>
        <w:contextualSpacing w:val="0"/>
        <w:rPr>
          <w:rFonts w:eastAsia="Verdana"/>
        </w:rPr>
      </w:pPr>
      <w:r w:rsidRPr="0033083D">
        <w:rPr>
          <w:rFonts w:eastAsia="Verdana"/>
        </w:rPr>
        <w:t>Ethyl acetate (CH₃COOCH₂CH₃): Low flash point (-4°C); ester; used in extraction, chromatography, and synthesis.</w:t>
      </w:r>
    </w:p>
    <w:p w14:paraId="67D63A18" w14:textId="77777777" w:rsidR="00801BC2" w:rsidRPr="0033083D" w:rsidRDefault="00801BC2">
      <w:pPr>
        <w:pStyle w:val="ListParagraph"/>
        <w:numPr>
          <w:ilvl w:val="2"/>
          <w:numId w:val="122"/>
        </w:numPr>
        <w:ind w:left="720"/>
        <w:contextualSpacing w:val="0"/>
        <w:rPr>
          <w:rFonts w:eastAsia="Verdana"/>
        </w:rPr>
      </w:pPr>
      <w:r w:rsidRPr="0033083D">
        <w:rPr>
          <w:rFonts w:eastAsia="Verdana"/>
        </w:rPr>
        <w:t xml:space="preserve">Dichloromethane (methylene chloride, DCM, </w:t>
      </w:r>
      <w:proofErr w:type="spellStart"/>
      <w:r w:rsidRPr="0033083D">
        <w:rPr>
          <w:rFonts w:eastAsia="Verdana"/>
        </w:rPr>
        <w:t>CH₂Cl</w:t>
      </w:r>
      <w:proofErr w:type="spellEnd"/>
      <w:r w:rsidRPr="0033083D">
        <w:rPr>
          <w:rFonts w:eastAsia="Verdana"/>
        </w:rPr>
        <w:t>₂): Not highly flammable under most conditions but can burn; used in extraction and sample preparation.</w:t>
      </w:r>
    </w:p>
    <w:p w14:paraId="207FAB73" w14:textId="77777777" w:rsidR="00801BC2" w:rsidRPr="0033083D" w:rsidRDefault="00801BC2" w:rsidP="00801BC2">
      <w:pPr>
        <w:pStyle w:val="Heading4"/>
        <w:spacing w:before="60" w:after="60"/>
      </w:pPr>
      <w:r w:rsidRPr="0033083D">
        <w:t>Safe Handling</w:t>
      </w:r>
    </w:p>
    <w:p w14:paraId="5CE11080" w14:textId="77777777" w:rsidR="00801BC2" w:rsidRPr="0033083D" w:rsidRDefault="00801BC2">
      <w:pPr>
        <w:pStyle w:val="ListParagraph"/>
        <w:numPr>
          <w:ilvl w:val="0"/>
          <w:numId w:val="133"/>
        </w:numPr>
        <w:ind w:left="360"/>
        <w:contextualSpacing w:val="0"/>
        <w:outlineLvl w:val="2"/>
        <w:rPr>
          <w:b/>
          <w:bCs/>
          <w:kern w:val="2"/>
        </w:rPr>
      </w:pPr>
      <w:r w:rsidRPr="0033083D">
        <w:rPr>
          <w:rFonts w:eastAsia="Verdana"/>
          <w:b/>
          <w:bCs/>
          <w:kern w:val="2"/>
        </w:rPr>
        <w:t>Elimination/Substitution Controls</w:t>
      </w:r>
    </w:p>
    <w:p w14:paraId="4142E168"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Substitute with less volatile or higher flash point solvents when compatible with the procedure.</w:t>
      </w:r>
    </w:p>
    <w:p w14:paraId="3DCE23A1"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Minimize working quantities to the smallest amount necessary.</w:t>
      </w:r>
    </w:p>
    <w:p w14:paraId="2839B0F4"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Eliminate heating steps or open handling where alternative methods exist.</w:t>
      </w:r>
    </w:p>
    <w:p w14:paraId="484655D5" w14:textId="77777777" w:rsidR="00801BC2" w:rsidRPr="0033083D" w:rsidRDefault="00801BC2">
      <w:pPr>
        <w:pStyle w:val="ListParagraph"/>
        <w:numPr>
          <w:ilvl w:val="0"/>
          <w:numId w:val="133"/>
        </w:numPr>
        <w:ind w:left="360"/>
        <w:contextualSpacing w:val="0"/>
        <w:outlineLvl w:val="2"/>
        <w:rPr>
          <w:b/>
          <w:bCs/>
          <w:kern w:val="2"/>
        </w:rPr>
      </w:pPr>
      <w:r w:rsidRPr="0033083D">
        <w:rPr>
          <w:rFonts w:eastAsia="Verdana"/>
          <w:b/>
          <w:bCs/>
          <w:kern w:val="2"/>
        </w:rPr>
        <w:t>Engineering Controls</w:t>
      </w:r>
    </w:p>
    <w:p w14:paraId="4D57BA60"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 xml:space="preserve">Conduct procedures generating flammable vapors inside a certified chemical fume hood (~100 </w:t>
      </w:r>
      <w:proofErr w:type="spellStart"/>
      <w:r w:rsidRPr="0033083D">
        <w:rPr>
          <w:kern w:val="2"/>
        </w:rPr>
        <w:t>lfm</w:t>
      </w:r>
      <w:proofErr w:type="spellEnd"/>
      <w:r w:rsidRPr="0033083D">
        <w:rPr>
          <w:kern w:val="2"/>
        </w:rPr>
        <w:t xml:space="preserve"> airflow).</w:t>
      </w:r>
    </w:p>
    <w:p w14:paraId="3995C13A"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Use NFPA-compliant flammable storage cabinets (NFPA 30 / OSHA 1910.106) to limit fire exposure and vapor release.</w:t>
      </w:r>
    </w:p>
    <w:p w14:paraId="4122AB6E"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Store flammables only in flammable-safe or explosion-proof refrigerators; never use domestic refrigerators.</w:t>
      </w:r>
    </w:p>
    <w:p w14:paraId="6A17813C"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Use explosion-proof or intrinsically safe electrical equipment in areas where flammable vapors may be present.</w:t>
      </w:r>
    </w:p>
    <w:p w14:paraId="22C5D8AE"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Ground and bond metal containers during transfers ≥1 gallon (4 L) to prevent static discharge.</w:t>
      </w:r>
    </w:p>
    <w:p w14:paraId="1B1644AF"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Use secondary containment (e.g., trays, carriers) during storage and transport.</w:t>
      </w:r>
    </w:p>
    <w:p w14:paraId="4055AD43"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Use approved dispensing equipment (safety cans, pumps, flame arrestors) for bulk handling.</w:t>
      </w:r>
    </w:p>
    <w:p w14:paraId="31E4CC51"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Heat flammable liquids only with controlled devices (heating mantles, oil/sand baths, intrinsically safe hot plates).</w:t>
      </w:r>
    </w:p>
    <w:p w14:paraId="317F0543"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Ensure adequate general ventilation to prevent vapor accumulation outside the hood.</w:t>
      </w:r>
    </w:p>
    <w:p w14:paraId="70F999E7"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Keep appropriate fire extinguishers (ABC or CO₂) readily accessible in work areas.</w:t>
      </w:r>
    </w:p>
    <w:p w14:paraId="32922675" w14:textId="77777777" w:rsidR="00801BC2" w:rsidRPr="0033083D" w:rsidRDefault="00801BC2">
      <w:pPr>
        <w:pStyle w:val="ListParagraph"/>
        <w:numPr>
          <w:ilvl w:val="0"/>
          <w:numId w:val="133"/>
        </w:numPr>
        <w:ind w:left="360"/>
        <w:contextualSpacing w:val="0"/>
        <w:outlineLvl w:val="2"/>
        <w:rPr>
          <w:b/>
          <w:bCs/>
          <w:kern w:val="2"/>
        </w:rPr>
      </w:pPr>
      <w:r w:rsidRPr="0033083D">
        <w:rPr>
          <w:rFonts w:eastAsia="Verdana"/>
          <w:b/>
          <w:bCs/>
          <w:kern w:val="2"/>
        </w:rPr>
        <w:t>Administrative/Work Practices</w:t>
      </w:r>
    </w:p>
    <w:p w14:paraId="2BDA33F1"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Complete a documented hazard assessment and follow an approved SOP prior to use.</w:t>
      </w:r>
    </w:p>
    <w:p w14:paraId="6D076B6E"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Ensure personnel are trained on flammable liquid hazards, fire response, and spill procedures.</w:t>
      </w:r>
    </w:p>
    <w:p w14:paraId="50B154B8"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Obtain a Hot Work Permit for welding, cutting, or grinding near flammable liquids.</w:t>
      </w:r>
    </w:p>
    <w:p w14:paraId="3E0BF721"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Keep containers tightly closed when not in use to minimize vapor release.</w:t>
      </w:r>
    </w:p>
    <w:p w14:paraId="6C14701F"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Clearly label all containers and maintain good housekeeping to prevent residue buildup.</w:t>
      </w:r>
    </w:p>
    <w:p w14:paraId="671E4BDF"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Post “No Open Flames” signage where applicable and eliminate ignition sources.</w:t>
      </w:r>
    </w:p>
    <w:p w14:paraId="10519889"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Remove unnecessary combustible materials from work areas.</w:t>
      </w:r>
    </w:p>
    <w:p w14:paraId="2555702D"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Do not store or handle flammable liquids above shoulder height.</w:t>
      </w:r>
    </w:p>
    <w:p w14:paraId="59BD2EDC"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Avoid working alone when handling large volumes or high-hazard operations.</w:t>
      </w:r>
    </w:p>
    <w:p w14:paraId="49BB96D2"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t>Store and use incompatible materials separately (e.g., oxidizers, strong acids).</w:t>
      </w:r>
    </w:p>
    <w:p w14:paraId="3C95DB85" w14:textId="77777777" w:rsidR="00801BC2" w:rsidRPr="0033083D" w:rsidRDefault="00801BC2">
      <w:pPr>
        <w:pStyle w:val="ListParagraph"/>
        <w:numPr>
          <w:ilvl w:val="1"/>
          <w:numId w:val="133"/>
        </w:numPr>
        <w:ind w:left="720"/>
        <w:contextualSpacing w:val="0"/>
        <w:outlineLvl w:val="2"/>
        <w:rPr>
          <w:b/>
          <w:bCs/>
          <w:kern w:val="2"/>
        </w:rPr>
      </w:pPr>
      <w:r w:rsidRPr="0033083D">
        <w:rPr>
          <w:kern w:val="2"/>
        </w:rPr>
        <w:lastRenderedPageBreak/>
        <w:t>Transfer and Handling Practices:</w:t>
      </w:r>
    </w:p>
    <w:p w14:paraId="5C134000" w14:textId="77777777" w:rsidR="00801BC2" w:rsidRPr="0033083D" w:rsidRDefault="00801BC2">
      <w:pPr>
        <w:pStyle w:val="ListParagraph"/>
        <w:numPr>
          <w:ilvl w:val="2"/>
          <w:numId w:val="145"/>
        </w:numPr>
        <w:ind w:left="1080"/>
        <w:contextualSpacing w:val="0"/>
        <w:outlineLvl w:val="2"/>
        <w:rPr>
          <w:b/>
          <w:bCs/>
          <w:kern w:val="2"/>
        </w:rPr>
      </w:pPr>
      <w:r w:rsidRPr="0033083D">
        <w:rPr>
          <w:kern w:val="2"/>
        </w:rPr>
        <w:t>Pour slowly to reduce static and splashing; use funnels, pumps, or closed transfer systems.</w:t>
      </w:r>
    </w:p>
    <w:p w14:paraId="698B332A" w14:textId="77777777" w:rsidR="00801BC2" w:rsidRPr="0033083D" w:rsidRDefault="00801BC2">
      <w:pPr>
        <w:pStyle w:val="ListParagraph"/>
        <w:numPr>
          <w:ilvl w:val="2"/>
          <w:numId w:val="145"/>
        </w:numPr>
        <w:ind w:left="1080"/>
        <w:contextualSpacing w:val="0"/>
        <w:outlineLvl w:val="2"/>
        <w:rPr>
          <w:b/>
          <w:bCs/>
          <w:kern w:val="2"/>
        </w:rPr>
      </w:pPr>
      <w:r w:rsidRPr="0033083D">
        <w:rPr>
          <w:kern w:val="2"/>
        </w:rPr>
        <w:t>Ground and bond containers when transferring &gt;1 gallon of Category 1–3 flammable liquids.</w:t>
      </w:r>
    </w:p>
    <w:p w14:paraId="1C36B311" w14:textId="77777777" w:rsidR="00801BC2" w:rsidRPr="0033083D" w:rsidRDefault="00801BC2">
      <w:pPr>
        <w:pStyle w:val="ListParagraph"/>
        <w:numPr>
          <w:ilvl w:val="2"/>
          <w:numId w:val="145"/>
        </w:numPr>
        <w:ind w:left="1080"/>
        <w:contextualSpacing w:val="0"/>
        <w:outlineLvl w:val="2"/>
        <w:rPr>
          <w:b/>
          <w:bCs/>
          <w:kern w:val="2"/>
        </w:rPr>
      </w:pPr>
      <w:r w:rsidRPr="0033083D">
        <w:rPr>
          <w:kern w:val="2"/>
        </w:rPr>
        <w:t>Wipe containers after transfer to remove residue and prevent vapor buildup.</w:t>
      </w:r>
    </w:p>
    <w:p w14:paraId="798060B9" w14:textId="77777777" w:rsidR="00801BC2" w:rsidRPr="0033083D" w:rsidRDefault="00801BC2">
      <w:pPr>
        <w:pStyle w:val="ListParagraph"/>
        <w:numPr>
          <w:ilvl w:val="0"/>
          <w:numId w:val="133"/>
        </w:numPr>
        <w:tabs>
          <w:tab w:val="left" w:pos="630"/>
        </w:tabs>
        <w:ind w:left="360"/>
        <w:contextualSpacing w:val="0"/>
        <w:outlineLvl w:val="2"/>
        <w:rPr>
          <w:b/>
          <w:bCs/>
          <w:kern w:val="2"/>
        </w:rPr>
      </w:pPr>
      <w:r w:rsidRPr="0033083D">
        <w:rPr>
          <w:rFonts w:eastAsia="Verdana"/>
          <w:b/>
          <w:bCs/>
          <w:kern w:val="2"/>
        </w:rPr>
        <w:t>Personal Protective Equipment (PPE)</w:t>
      </w:r>
    </w:p>
    <w:p w14:paraId="4D0B9955" w14:textId="77777777" w:rsidR="00801BC2" w:rsidRPr="0033083D" w:rsidRDefault="00801BC2">
      <w:pPr>
        <w:pStyle w:val="ListParagraph"/>
        <w:numPr>
          <w:ilvl w:val="0"/>
          <w:numId w:val="146"/>
        </w:numPr>
        <w:contextualSpacing w:val="0"/>
        <w:outlineLvl w:val="2"/>
        <w:rPr>
          <w:kern w:val="2"/>
        </w:rPr>
      </w:pPr>
      <w:r w:rsidRPr="0033083D">
        <w:rPr>
          <w:kern w:val="2"/>
        </w:rPr>
        <w:t>Lab attire: Non-synthetic (cotton or flame-resistant) clothing; long pants, sleeved shirt, and full-coverage, spill-resistant shoes.</w:t>
      </w:r>
    </w:p>
    <w:p w14:paraId="51064318" w14:textId="77777777" w:rsidR="00801BC2" w:rsidRPr="0033083D" w:rsidRDefault="00801BC2">
      <w:pPr>
        <w:pStyle w:val="ListParagraph"/>
        <w:numPr>
          <w:ilvl w:val="0"/>
          <w:numId w:val="146"/>
        </w:numPr>
        <w:contextualSpacing w:val="0"/>
        <w:outlineLvl w:val="2"/>
        <w:rPr>
          <w:kern w:val="2"/>
        </w:rPr>
      </w:pPr>
      <w:r w:rsidRPr="0033083D">
        <w:rPr>
          <w:kern w:val="2"/>
        </w:rPr>
        <w:t>Skin protection: Flame-resistant lab coat recommended for routine work; required for large volumes, heating, or high fire risk.</w:t>
      </w:r>
    </w:p>
    <w:p w14:paraId="7848DB2A" w14:textId="77777777" w:rsidR="00801BC2" w:rsidRPr="0033083D" w:rsidRDefault="00801BC2">
      <w:pPr>
        <w:pStyle w:val="ListParagraph"/>
        <w:numPr>
          <w:ilvl w:val="0"/>
          <w:numId w:val="146"/>
        </w:numPr>
        <w:contextualSpacing w:val="0"/>
        <w:outlineLvl w:val="2"/>
        <w:rPr>
          <w:kern w:val="2"/>
        </w:rPr>
      </w:pPr>
      <w:r w:rsidRPr="0033083D">
        <w:rPr>
          <w:kern w:val="2"/>
        </w:rPr>
        <w:t>Eyewear: ANSI Z87.1 safety glasses (minimum); splash goggles when splash risk exists; goggles + face shield for high-risk operations.</w:t>
      </w:r>
    </w:p>
    <w:p w14:paraId="1E0CC63B" w14:textId="77777777" w:rsidR="00801BC2" w:rsidRPr="0033083D" w:rsidRDefault="00801BC2">
      <w:pPr>
        <w:pStyle w:val="ListParagraph"/>
        <w:numPr>
          <w:ilvl w:val="0"/>
          <w:numId w:val="146"/>
        </w:numPr>
        <w:contextualSpacing w:val="0"/>
        <w:outlineLvl w:val="2"/>
        <w:rPr>
          <w:kern w:val="2"/>
        </w:rPr>
      </w:pPr>
      <w:r w:rsidRPr="0033083D">
        <w:rPr>
          <w:kern w:val="2"/>
        </w:rPr>
        <w:t>Hand protection: Use chemically compatible gloves; nitrile is acceptable for many solvents but not all. Double-glove for extended exposure or highly permeable solvents. Replace immediately if compromised.</w:t>
      </w:r>
    </w:p>
    <w:p w14:paraId="6B1D9588" w14:textId="77777777" w:rsidR="00801BC2" w:rsidRPr="0033083D" w:rsidRDefault="00801BC2">
      <w:pPr>
        <w:pStyle w:val="ListParagraph"/>
        <w:numPr>
          <w:ilvl w:val="0"/>
          <w:numId w:val="146"/>
        </w:numPr>
        <w:contextualSpacing w:val="0"/>
        <w:outlineLvl w:val="2"/>
        <w:rPr>
          <w:kern w:val="2"/>
        </w:rPr>
      </w:pPr>
      <w:r w:rsidRPr="0033083D">
        <w:rPr>
          <w:kern w:val="2"/>
        </w:rPr>
        <w:t>Special considerations: Use heat-resistant gloves when handling heated equipment or vessels.</w:t>
      </w:r>
    </w:p>
    <w:p w14:paraId="68FE62E9" w14:textId="77777777" w:rsidR="00801BC2" w:rsidRPr="0033083D" w:rsidRDefault="00801BC2">
      <w:pPr>
        <w:pStyle w:val="ListParagraph"/>
        <w:numPr>
          <w:ilvl w:val="0"/>
          <w:numId w:val="146"/>
        </w:numPr>
        <w:contextualSpacing w:val="0"/>
        <w:outlineLvl w:val="2"/>
        <w:rPr>
          <w:kern w:val="2"/>
        </w:rPr>
      </w:pPr>
      <w:r w:rsidRPr="0033083D">
        <w:rPr>
          <w:kern w:val="2"/>
        </w:rPr>
        <w:t>Respiratory protection: Not typically allowed; only under an approved respiratory protection program with EH&amp;S consultation.</w:t>
      </w:r>
    </w:p>
    <w:p w14:paraId="0225830D" w14:textId="77777777" w:rsidR="00801BC2" w:rsidRPr="0033083D" w:rsidRDefault="00801BC2">
      <w:pPr>
        <w:pStyle w:val="ListParagraph"/>
        <w:numPr>
          <w:ilvl w:val="0"/>
          <w:numId w:val="146"/>
        </w:numPr>
        <w:contextualSpacing w:val="0"/>
        <w:outlineLvl w:val="2"/>
        <w:rPr>
          <w:rFonts w:eastAsia="Aptos"/>
          <w:kern w:val="2"/>
        </w:rPr>
      </w:pPr>
      <w:r w:rsidRPr="0033083D">
        <w:rPr>
          <w:kern w:val="2"/>
        </w:rPr>
        <w:t>Remove contaminated PPE immediately and avoid spreading solvent contamination outside the work area.</w:t>
      </w:r>
    </w:p>
    <w:p w14:paraId="74214D9B" w14:textId="77777777" w:rsidR="00801BC2" w:rsidRPr="0033083D" w:rsidRDefault="00801BC2" w:rsidP="00801BC2">
      <w:pPr>
        <w:pStyle w:val="Heading4"/>
        <w:spacing w:before="60" w:after="60"/>
      </w:pPr>
      <w:r w:rsidRPr="0033083D">
        <w:t>Safe Storage</w:t>
      </w:r>
    </w:p>
    <w:p w14:paraId="3CAB22E1" w14:textId="77777777" w:rsidR="00801BC2" w:rsidRPr="0033083D" w:rsidRDefault="00801BC2">
      <w:pPr>
        <w:numPr>
          <w:ilvl w:val="0"/>
          <w:numId w:val="152"/>
        </w:numPr>
        <w:outlineLvl w:val="2"/>
        <w:rPr>
          <w:bCs/>
          <w:kern w:val="2"/>
        </w:rPr>
      </w:pPr>
      <w:r w:rsidRPr="0033083D">
        <w:rPr>
          <w:bCs/>
          <w:kern w:val="2"/>
        </w:rPr>
        <w:t>Keep containers tightly closed when not in use to minimize vapor release. Inspect containers routinely for leaks, residue, or label degradation.</w:t>
      </w:r>
    </w:p>
    <w:p w14:paraId="0C65EDFA" w14:textId="77777777" w:rsidR="00801BC2" w:rsidRPr="0033083D" w:rsidRDefault="00801BC2">
      <w:pPr>
        <w:numPr>
          <w:ilvl w:val="0"/>
          <w:numId w:val="152"/>
        </w:numPr>
        <w:outlineLvl w:val="2"/>
        <w:rPr>
          <w:bCs/>
          <w:kern w:val="2"/>
        </w:rPr>
      </w:pPr>
      <w:r w:rsidRPr="0033083D">
        <w:rPr>
          <w:bCs/>
          <w:kern w:val="2"/>
        </w:rPr>
        <w:t xml:space="preserve">Store in a cool, well-ventilated area away from exits, heat, ignition sources, and direct sunlight. </w:t>
      </w:r>
    </w:p>
    <w:p w14:paraId="3D675A4D" w14:textId="77777777" w:rsidR="00801BC2" w:rsidRPr="0033083D" w:rsidRDefault="00801BC2">
      <w:pPr>
        <w:numPr>
          <w:ilvl w:val="0"/>
          <w:numId w:val="152"/>
        </w:numPr>
        <w:outlineLvl w:val="2"/>
        <w:rPr>
          <w:bCs/>
          <w:kern w:val="2"/>
        </w:rPr>
      </w:pPr>
      <w:r w:rsidRPr="0033083D">
        <w:rPr>
          <w:bCs/>
          <w:kern w:val="2"/>
        </w:rPr>
        <w:t xml:space="preserve">Store containers below shoulder height. </w:t>
      </w:r>
    </w:p>
    <w:p w14:paraId="41000494" w14:textId="77777777" w:rsidR="00801BC2" w:rsidRPr="0033083D" w:rsidRDefault="00801BC2">
      <w:pPr>
        <w:numPr>
          <w:ilvl w:val="0"/>
          <w:numId w:val="152"/>
        </w:numPr>
        <w:outlineLvl w:val="2"/>
        <w:rPr>
          <w:bCs/>
          <w:kern w:val="2"/>
        </w:rPr>
      </w:pPr>
      <w:r w:rsidRPr="0033083D">
        <w:rPr>
          <w:bCs/>
          <w:kern w:val="2"/>
        </w:rPr>
        <w:t xml:space="preserve">Store in approved containers (e.g., original containers, safety cans, or rated storage vessels). </w:t>
      </w:r>
    </w:p>
    <w:p w14:paraId="38BC7BFB" w14:textId="77777777" w:rsidR="00801BC2" w:rsidRPr="0033083D" w:rsidRDefault="00801BC2">
      <w:pPr>
        <w:pStyle w:val="ListParagraph"/>
        <w:numPr>
          <w:ilvl w:val="0"/>
          <w:numId w:val="152"/>
        </w:numPr>
        <w:spacing w:before="100" w:after="200" w:line="276" w:lineRule="auto"/>
        <w:rPr>
          <w:bCs/>
          <w:kern w:val="2"/>
        </w:rPr>
      </w:pPr>
      <w:r w:rsidRPr="0033083D">
        <w:rPr>
          <w:bCs/>
          <w:kern w:val="2"/>
        </w:rPr>
        <w:t>Use flammable storage cabinets (NFPA/OSHA compliant) when practical. Limit quantities stored outside flammable storage cabinets (e.g., ≤8 gallons total, per policy).</w:t>
      </w:r>
    </w:p>
    <w:p w14:paraId="31ED1A56" w14:textId="77777777" w:rsidR="00801BC2" w:rsidRPr="0033083D" w:rsidRDefault="00801BC2">
      <w:pPr>
        <w:numPr>
          <w:ilvl w:val="0"/>
          <w:numId w:val="152"/>
        </w:numPr>
        <w:outlineLvl w:val="2"/>
        <w:rPr>
          <w:bCs/>
          <w:kern w:val="2"/>
        </w:rPr>
      </w:pPr>
      <w:r w:rsidRPr="0033083D">
        <w:rPr>
          <w:bCs/>
          <w:kern w:val="2"/>
        </w:rPr>
        <w:t>Use flammable-safe or explosion-proof refrigerators for cold storage; never use household refrigerators.</w:t>
      </w:r>
    </w:p>
    <w:p w14:paraId="70181A06" w14:textId="77777777" w:rsidR="00801BC2" w:rsidRPr="0033083D" w:rsidRDefault="00801BC2">
      <w:pPr>
        <w:pStyle w:val="ListParagraph"/>
        <w:numPr>
          <w:ilvl w:val="0"/>
          <w:numId w:val="152"/>
        </w:numPr>
        <w:contextualSpacing w:val="0"/>
        <w:rPr>
          <w:bCs/>
          <w:kern w:val="2"/>
        </w:rPr>
      </w:pPr>
      <w:r w:rsidRPr="0033083D">
        <w:rPr>
          <w:bCs/>
          <w:kern w:val="2"/>
        </w:rPr>
        <w:t>Do not store with reactive metals or water-reactive substances.</w:t>
      </w:r>
    </w:p>
    <w:p w14:paraId="67AB4EA4" w14:textId="77777777" w:rsidR="00801BC2" w:rsidRPr="0033083D" w:rsidRDefault="00801BC2">
      <w:pPr>
        <w:numPr>
          <w:ilvl w:val="0"/>
          <w:numId w:val="152"/>
        </w:numPr>
        <w:rPr>
          <w:rFonts w:eastAsia="Aptos"/>
          <w:b/>
          <w:bCs/>
          <w:kern w:val="2"/>
        </w:rPr>
      </w:pPr>
      <w:r w:rsidRPr="0033083D">
        <w:rPr>
          <w:rFonts w:eastAsia="Verdana"/>
          <w:b/>
          <w:bCs/>
          <w:kern w:val="2"/>
        </w:rPr>
        <w:t xml:space="preserve">Warning: Dangerous Combinations: </w:t>
      </w:r>
      <w:r w:rsidRPr="0033083D">
        <w:rPr>
          <w:rFonts w:eastAsia="Verdana"/>
          <w:kern w:val="2"/>
        </w:rPr>
        <w:t>Flammable liquids can react with incompatible materials, increasing fire, explosion, or toxic gas hazards. Improper storage or mixing may significantly increase risk.</w:t>
      </w:r>
    </w:p>
    <w:p w14:paraId="31F4CA29" w14:textId="77777777" w:rsidR="00801BC2" w:rsidRPr="0033083D" w:rsidRDefault="00801BC2">
      <w:pPr>
        <w:numPr>
          <w:ilvl w:val="0"/>
          <w:numId w:val="153"/>
        </w:numPr>
        <w:rPr>
          <w:rFonts w:eastAsia="Aptos"/>
          <w:b/>
          <w:bCs/>
          <w:kern w:val="2"/>
        </w:rPr>
      </w:pPr>
      <w:r w:rsidRPr="0033083D">
        <w:rPr>
          <w:rFonts w:eastAsia="Verdana"/>
        </w:rPr>
        <w:t>Flammable liquids + Strong oxidizers (e.g., peroxides, nitrates): Can cause rapid ignition, fire, or explosion.</w:t>
      </w:r>
    </w:p>
    <w:p w14:paraId="16FC65E8" w14:textId="77777777" w:rsidR="00801BC2" w:rsidRPr="0033083D" w:rsidRDefault="00801BC2">
      <w:pPr>
        <w:pStyle w:val="ListParagraph"/>
        <w:numPr>
          <w:ilvl w:val="0"/>
          <w:numId w:val="153"/>
        </w:numPr>
        <w:contextualSpacing w:val="0"/>
        <w:rPr>
          <w:rFonts w:eastAsia="Verdana"/>
        </w:rPr>
      </w:pPr>
      <w:r w:rsidRPr="0033083D">
        <w:rPr>
          <w:rFonts w:eastAsia="Verdana"/>
        </w:rPr>
        <w:t>Flammable liquids + Concentrated acids (e.g., nitric, sulfuric, perchloric): May react violently with heat generation and ignition.</w:t>
      </w:r>
    </w:p>
    <w:p w14:paraId="6BDE350B" w14:textId="77777777" w:rsidR="00801BC2" w:rsidRPr="0033083D" w:rsidRDefault="00801BC2">
      <w:pPr>
        <w:pStyle w:val="ListParagraph"/>
        <w:numPr>
          <w:ilvl w:val="0"/>
          <w:numId w:val="153"/>
        </w:numPr>
        <w:contextualSpacing w:val="0"/>
        <w:rPr>
          <w:rFonts w:eastAsia="Verdana"/>
        </w:rPr>
      </w:pPr>
      <w:r w:rsidRPr="0033083D">
        <w:rPr>
          <w:rFonts w:eastAsia="Verdana"/>
        </w:rPr>
        <w:t>Flammable liquids + Hydrogen peroxide (especially concentrated): Can accelerate decomposition and significantly increase fire or explosion risk.</w:t>
      </w:r>
    </w:p>
    <w:p w14:paraId="46A5D6F0" w14:textId="77777777" w:rsidR="00801BC2" w:rsidRPr="0033083D" w:rsidRDefault="00801BC2">
      <w:pPr>
        <w:pStyle w:val="ListParagraph"/>
        <w:numPr>
          <w:ilvl w:val="0"/>
          <w:numId w:val="153"/>
        </w:numPr>
        <w:contextualSpacing w:val="0"/>
        <w:rPr>
          <w:rFonts w:eastAsia="Verdana"/>
        </w:rPr>
      </w:pPr>
      <w:r w:rsidRPr="0033083D">
        <w:rPr>
          <w:rFonts w:eastAsia="Verdana"/>
        </w:rPr>
        <w:lastRenderedPageBreak/>
        <w:t>Flammable liquids + Halogens (chlorine, bromine, fluorine): Reactive mixtures may ignite or form hazardous byproducts.</w:t>
      </w:r>
    </w:p>
    <w:p w14:paraId="63339D69" w14:textId="77777777" w:rsidR="00801BC2" w:rsidRPr="0033083D" w:rsidRDefault="00801BC2">
      <w:pPr>
        <w:pStyle w:val="ListParagraph"/>
        <w:numPr>
          <w:ilvl w:val="0"/>
          <w:numId w:val="153"/>
        </w:numPr>
        <w:contextualSpacing w:val="0"/>
        <w:rPr>
          <w:rFonts w:eastAsia="Verdana"/>
        </w:rPr>
      </w:pPr>
      <w:r w:rsidRPr="0033083D">
        <w:rPr>
          <w:rFonts w:eastAsia="Verdana"/>
        </w:rPr>
        <w:t>Flammable liquids + Water-reactive metals (e.g., Na, K): Can generate flammable hydrogen gas and ignition.</w:t>
      </w:r>
    </w:p>
    <w:p w14:paraId="4E2AB862" w14:textId="77777777" w:rsidR="00801BC2" w:rsidRPr="0033083D" w:rsidRDefault="00801BC2">
      <w:pPr>
        <w:pStyle w:val="ListParagraph"/>
        <w:numPr>
          <w:ilvl w:val="0"/>
          <w:numId w:val="153"/>
        </w:numPr>
        <w:contextualSpacing w:val="0"/>
      </w:pPr>
      <w:r w:rsidRPr="0033083D">
        <w:rPr>
          <w:rFonts w:eastAsia="Verdana"/>
        </w:rPr>
        <w:t>Flammable liquids + Strong bases (in some systems): May cause exothermic reactions or material degradation (e.g., ester hydrolysis).</w:t>
      </w:r>
    </w:p>
    <w:p w14:paraId="57F06F60" w14:textId="77777777" w:rsidR="00801BC2" w:rsidRPr="0033083D" w:rsidRDefault="00801BC2" w:rsidP="00801BC2">
      <w:pPr>
        <w:pStyle w:val="Heading4"/>
        <w:spacing w:before="60" w:after="60"/>
      </w:pPr>
      <w:r w:rsidRPr="0033083D">
        <w:t>Waste</w:t>
      </w:r>
    </w:p>
    <w:p w14:paraId="3DEDA5AB" w14:textId="77777777" w:rsidR="00801BC2" w:rsidRPr="0033083D" w:rsidRDefault="00801BC2">
      <w:pPr>
        <w:numPr>
          <w:ilvl w:val="0"/>
          <w:numId w:val="155"/>
        </w:numPr>
        <w:rPr>
          <w:rFonts w:eastAsia="Verdana"/>
          <w:kern w:val="2"/>
        </w:rPr>
      </w:pPr>
      <w:r w:rsidRPr="0033083D">
        <w:rPr>
          <w:rFonts w:eastAsia="Verdana"/>
          <w:kern w:val="2"/>
        </w:rPr>
        <w:t>Do not overfill containers; leave adequate headspace (~10%) for expansion.</w:t>
      </w:r>
    </w:p>
    <w:p w14:paraId="60F96B42" w14:textId="77777777" w:rsidR="00801BC2" w:rsidRPr="0033083D" w:rsidRDefault="00801BC2">
      <w:pPr>
        <w:numPr>
          <w:ilvl w:val="0"/>
          <w:numId w:val="155"/>
        </w:numPr>
        <w:rPr>
          <w:rFonts w:eastAsia="Verdana"/>
          <w:kern w:val="2"/>
        </w:rPr>
      </w:pPr>
      <w:r w:rsidRPr="0033083D">
        <w:rPr>
          <w:rFonts w:eastAsia="Verdana"/>
          <w:kern w:val="2"/>
        </w:rPr>
        <w:t>Segregate waste streams: Halogenated solvents, non-halogenated solvents, or mixed hazard waste (e.g., acids, metals)</w:t>
      </w:r>
    </w:p>
    <w:p w14:paraId="5B94B085" w14:textId="77777777" w:rsidR="00801BC2" w:rsidRPr="0033083D" w:rsidRDefault="00801BC2">
      <w:pPr>
        <w:numPr>
          <w:ilvl w:val="0"/>
          <w:numId w:val="155"/>
        </w:numPr>
        <w:rPr>
          <w:rFonts w:eastAsia="Aptos"/>
          <w:kern w:val="2"/>
        </w:rPr>
      </w:pPr>
      <w:r w:rsidRPr="0033083D">
        <w:rPr>
          <w:rFonts w:eastAsia="Aptos"/>
          <w:kern w:val="2"/>
        </w:rPr>
        <w:t xml:space="preserve">Rinse empty containers; dispose of </w:t>
      </w:r>
      <w:proofErr w:type="spellStart"/>
      <w:r w:rsidRPr="0033083D">
        <w:rPr>
          <w:rFonts w:eastAsia="Aptos"/>
          <w:kern w:val="2"/>
        </w:rPr>
        <w:t>rinsate</w:t>
      </w:r>
      <w:proofErr w:type="spellEnd"/>
      <w:r w:rsidRPr="0033083D">
        <w:rPr>
          <w:rFonts w:eastAsia="Aptos"/>
          <w:kern w:val="2"/>
        </w:rPr>
        <w:t xml:space="preserve"> as hazardous waste.</w:t>
      </w:r>
    </w:p>
    <w:p w14:paraId="7244CD95" w14:textId="77777777" w:rsidR="00801BC2" w:rsidRPr="0033083D" w:rsidRDefault="00801BC2">
      <w:pPr>
        <w:numPr>
          <w:ilvl w:val="0"/>
          <w:numId w:val="155"/>
        </w:numPr>
        <w:rPr>
          <w:rFonts w:eastAsia="Aptos"/>
          <w:kern w:val="2"/>
        </w:rPr>
      </w:pPr>
      <w:r w:rsidRPr="0033083D">
        <w:rPr>
          <w:rFonts w:eastAsia="Aptos"/>
          <w:kern w:val="2"/>
        </w:rPr>
        <w:t>Follow USC EH&amp;S Hazardous Waste policy for disposal.</w:t>
      </w:r>
    </w:p>
    <w:p w14:paraId="548FC337" w14:textId="77777777" w:rsidR="00801BC2" w:rsidRPr="0033083D" w:rsidRDefault="00801BC2" w:rsidP="00801BC2">
      <w:pPr>
        <w:pStyle w:val="Heading4"/>
        <w:spacing w:before="60" w:after="60"/>
      </w:pPr>
      <w:r w:rsidRPr="0033083D">
        <w:t>Fire and Emergency Response</w:t>
      </w:r>
    </w:p>
    <w:p w14:paraId="2A40F903" w14:textId="77777777" w:rsidR="00801BC2" w:rsidRPr="0033083D" w:rsidRDefault="00801BC2">
      <w:pPr>
        <w:pStyle w:val="ListParagraph"/>
        <w:numPr>
          <w:ilvl w:val="0"/>
          <w:numId w:val="134"/>
        </w:numPr>
        <w:contextualSpacing w:val="0"/>
        <w:outlineLvl w:val="2"/>
        <w:rPr>
          <w:rFonts w:eastAsia="Verdana"/>
          <w:b/>
          <w:bCs/>
          <w:kern w:val="2"/>
        </w:rPr>
      </w:pPr>
      <w:r w:rsidRPr="0033083D">
        <w:rPr>
          <w:rFonts w:eastAsia="Verdana"/>
          <w:b/>
          <w:bCs/>
          <w:kern w:val="2"/>
        </w:rPr>
        <w:t>Fire Response</w:t>
      </w:r>
    </w:p>
    <w:p w14:paraId="199DAE60" w14:textId="77777777" w:rsidR="00801BC2" w:rsidRPr="0033083D" w:rsidRDefault="00801BC2">
      <w:pPr>
        <w:pStyle w:val="ListParagraph"/>
        <w:numPr>
          <w:ilvl w:val="0"/>
          <w:numId w:val="144"/>
        </w:numPr>
        <w:contextualSpacing w:val="0"/>
        <w:rPr>
          <w:rFonts w:eastAsia="Aptos"/>
          <w:kern w:val="2"/>
        </w:rPr>
      </w:pPr>
      <w:r w:rsidRPr="0033083D">
        <w:rPr>
          <w:rFonts w:eastAsia="Aptos"/>
          <w:i/>
          <w:iCs/>
          <w:color w:val="000000" w:themeColor="text1"/>
          <w:kern w:val="2"/>
          <w:u w:val="single"/>
        </w:rPr>
        <w:t>Evacuation First</w:t>
      </w:r>
      <w:r w:rsidRPr="0033083D">
        <w:rPr>
          <w:rFonts w:eastAsia="Aptos"/>
          <w:i/>
          <w:iCs/>
          <w:kern w:val="2"/>
          <w:u w:val="single"/>
        </w:rPr>
        <w:t>:</w:t>
      </w:r>
      <w:r w:rsidRPr="0033083D">
        <w:rPr>
          <w:rFonts w:eastAsia="Aptos"/>
          <w:kern w:val="2"/>
        </w:rPr>
        <w:t xml:space="preserve"> Do not attempt to fight a fire involving flammable liquids unless it is very small (incipient stage), you are trained, properly equipped, and have a clear escape route. Flammable liquid fires can spread rapidly due to vapor generation and may re-ignite after initial extinguishment. If the situation is not fully controlled, evacuate immediately, activate the fire alarm, and contact emergency responders.</w:t>
      </w:r>
    </w:p>
    <w:p w14:paraId="51375AE3" w14:textId="77777777" w:rsidR="00801BC2" w:rsidRPr="0033083D" w:rsidRDefault="00801BC2">
      <w:pPr>
        <w:pStyle w:val="ListParagraph"/>
        <w:numPr>
          <w:ilvl w:val="0"/>
          <w:numId w:val="144"/>
        </w:numPr>
        <w:contextualSpacing w:val="0"/>
        <w:rPr>
          <w:rFonts w:eastAsia="Aptos"/>
          <w:kern w:val="2"/>
        </w:rPr>
      </w:pPr>
      <w:r w:rsidRPr="0033083D">
        <w:rPr>
          <w:rFonts w:eastAsia="Aptos"/>
          <w:kern w:val="2"/>
        </w:rPr>
        <w:t>Unique Hazards</w:t>
      </w:r>
    </w:p>
    <w:p w14:paraId="53A69147" w14:textId="77777777" w:rsidR="00801BC2" w:rsidRPr="0033083D" w:rsidRDefault="00801BC2">
      <w:pPr>
        <w:numPr>
          <w:ilvl w:val="1"/>
          <w:numId w:val="144"/>
        </w:numPr>
        <w:ind w:left="1080"/>
        <w:rPr>
          <w:rFonts w:eastAsia="Aptos"/>
          <w:kern w:val="2"/>
        </w:rPr>
      </w:pPr>
      <w:r w:rsidRPr="0033083D">
        <w:rPr>
          <w:rFonts w:eastAsia="Aptos"/>
          <w:kern w:val="2"/>
        </w:rPr>
        <w:t xml:space="preserve">Flammable liquids produce vapors that can travel and ignite at a distance. </w:t>
      </w:r>
    </w:p>
    <w:p w14:paraId="38203054" w14:textId="77777777" w:rsidR="00801BC2" w:rsidRPr="0033083D" w:rsidRDefault="00801BC2">
      <w:pPr>
        <w:numPr>
          <w:ilvl w:val="1"/>
          <w:numId w:val="144"/>
        </w:numPr>
        <w:ind w:left="1080"/>
        <w:rPr>
          <w:rFonts w:eastAsia="Aptos"/>
          <w:kern w:val="2"/>
        </w:rPr>
      </w:pPr>
      <w:r w:rsidRPr="0033083D">
        <w:rPr>
          <w:rFonts w:eastAsia="Aptos"/>
          <w:kern w:val="2"/>
        </w:rPr>
        <w:t xml:space="preserve">Vapors may accumulate in low areas and reignite after extinguishment. </w:t>
      </w:r>
    </w:p>
    <w:p w14:paraId="45EAD0B2" w14:textId="77777777" w:rsidR="00801BC2" w:rsidRPr="0033083D" w:rsidRDefault="00801BC2">
      <w:pPr>
        <w:numPr>
          <w:ilvl w:val="1"/>
          <w:numId w:val="144"/>
        </w:numPr>
        <w:ind w:left="1080"/>
        <w:rPr>
          <w:rFonts w:eastAsia="Aptos"/>
          <w:kern w:val="2"/>
        </w:rPr>
      </w:pPr>
      <w:r w:rsidRPr="0033083D">
        <w:rPr>
          <w:rFonts w:eastAsia="Aptos"/>
          <w:kern w:val="2"/>
        </w:rPr>
        <w:t>Rapid fire spread is possible due to high volatility.</w:t>
      </w:r>
    </w:p>
    <w:p w14:paraId="5C550FC2" w14:textId="77777777" w:rsidR="00801BC2" w:rsidRPr="0033083D" w:rsidRDefault="00801BC2">
      <w:pPr>
        <w:pStyle w:val="ListParagraph"/>
        <w:numPr>
          <w:ilvl w:val="0"/>
          <w:numId w:val="144"/>
        </w:numPr>
        <w:contextualSpacing w:val="0"/>
        <w:rPr>
          <w:rFonts w:eastAsia="Aptos"/>
          <w:kern w:val="2"/>
        </w:rPr>
      </w:pPr>
      <w:r w:rsidRPr="0033083D">
        <w:rPr>
          <w:rFonts w:eastAsia="Aptos"/>
          <w:kern w:val="2"/>
        </w:rPr>
        <w:t>Fire Extinguisher Selection</w:t>
      </w:r>
    </w:p>
    <w:p w14:paraId="464A702D" w14:textId="77777777" w:rsidR="00801BC2" w:rsidRPr="0033083D" w:rsidRDefault="00801BC2">
      <w:pPr>
        <w:pStyle w:val="ListParagraph"/>
        <w:numPr>
          <w:ilvl w:val="1"/>
          <w:numId w:val="144"/>
        </w:numPr>
        <w:ind w:left="1080"/>
        <w:contextualSpacing w:val="0"/>
        <w:rPr>
          <w:rFonts w:eastAsia="Aptos"/>
          <w:kern w:val="2"/>
        </w:rPr>
      </w:pPr>
      <w:r w:rsidRPr="0033083D">
        <w:rPr>
          <w:rFonts w:eastAsia="Aptos"/>
          <w:kern w:val="2"/>
        </w:rPr>
        <w:t xml:space="preserve">Use ABC dry chemical extinguishers for most small flammable liquid fires. </w:t>
      </w:r>
    </w:p>
    <w:p w14:paraId="30BE3B00" w14:textId="77777777" w:rsidR="00801BC2" w:rsidRPr="0033083D" w:rsidRDefault="00801BC2">
      <w:pPr>
        <w:pStyle w:val="ListParagraph"/>
        <w:numPr>
          <w:ilvl w:val="1"/>
          <w:numId w:val="144"/>
        </w:numPr>
        <w:ind w:left="1080"/>
        <w:contextualSpacing w:val="0"/>
        <w:rPr>
          <w:rFonts w:eastAsia="Aptos"/>
          <w:kern w:val="2"/>
        </w:rPr>
      </w:pPr>
      <w:r w:rsidRPr="0033083D">
        <w:rPr>
          <w:rFonts w:eastAsia="Aptos"/>
          <w:kern w:val="2"/>
        </w:rPr>
        <w:t xml:space="preserve">CO₂ extinguishers may be used in enclosed spaces or around sensitive equipment. </w:t>
      </w:r>
    </w:p>
    <w:p w14:paraId="0CEA41E0" w14:textId="77777777" w:rsidR="00801BC2" w:rsidRPr="0033083D" w:rsidRDefault="00801BC2">
      <w:pPr>
        <w:pStyle w:val="ListParagraph"/>
        <w:numPr>
          <w:ilvl w:val="1"/>
          <w:numId w:val="144"/>
        </w:numPr>
        <w:ind w:left="1080"/>
        <w:contextualSpacing w:val="0"/>
        <w:rPr>
          <w:rFonts w:eastAsia="Aptos"/>
          <w:kern w:val="2"/>
        </w:rPr>
      </w:pPr>
      <w:r w:rsidRPr="0033083D">
        <w:rPr>
          <w:rFonts w:eastAsia="Aptos"/>
          <w:kern w:val="2"/>
        </w:rPr>
        <w:t xml:space="preserve">Foam extinguishers (AR-AFFF) may be used for larger surface fires when available. </w:t>
      </w:r>
    </w:p>
    <w:p w14:paraId="11EDDDCF" w14:textId="77777777" w:rsidR="00801BC2" w:rsidRPr="0033083D" w:rsidRDefault="00801BC2">
      <w:pPr>
        <w:pStyle w:val="ListParagraph"/>
        <w:numPr>
          <w:ilvl w:val="1"/>
          <w:numId w:val="144"/>
        </w:numPr>
        <w:ind w:left="1080"/>
        <w:contextualSpacing w:val="0"/>
        <w:rPr>
          <w:rFonts w:eastAsia="Aptos"/>
          <w:kern w:val="2"/>
        </w:rPr>
      </w:pPr>
      <w:r w:rsidRPr="0033083D">
        <w:rPr>
          <w:rFonts w:eastAsia="Aptos"/>
          <w:kern w:val="2"/>
        </w:rPr>
        <w:t>Never use water streams, as they can spread burning liquids.</w:t>
      </w:r>
    </w:p>
    <w:p w14:paraId="6D6300D9" w14:textId="77777777" w:rsidR="00801BC2" w:rsidRPr="0033083D" w:rsidRDefault="00801BC2">
      <w:pPr>
        <w:pStyle w:val="ListParagraph"/>
        <w:numPr>
          <w:ilvl w:val="0"/>
          <w:numId w:val="144"/>
        </w:numPr>
        <w:contextualSpacing w:val="0"/>
        <w:rPr>
          <w:rFonts w:eastAsia="Aptos"/>
          <w:kern w:val="2"/>
        </w:rPr>
      </w:pPr>
      <w:r w:rsidRPr="0033083D">
        <w:rPr>
          <w:rFonts w:eastAsia="Aptos"/>
          <w:kern w:val="2"/>
        </w:rPr>
        <w:t>Post-Fire Actions</w:t>
      </w:r>
    </w:p>
    <w:p w14:paraId="0A247CF2" w14:textId="77777777" w:rsidR="00801BC2" w:rsidRPr="0033083D" w:rsidRDefault="00801BC2">
      <w:pPr>
        <w:pStyle w:val="ListParagraph"/>
        <w:numPr>
          <w:ilvl w:val="1"/>
          <w:numId w:val="144"/>
        </w:numPr>
        <w:ind w:left="1080"/>
        <w:contextualSpacing w:val="0"/>
        <w:rPr>
          <w:rFonts w:eastAsia="Aptos"/>
          <w:kern w:val="2"/>
        </w:rPr>
      </w:pPr>
      <w:r w:rsidRPr="0033083D">
        <w:rPr>
          <w:rFonts w:eastAsia="Aptos"/>
          <w:kern w:val="2"/>
        </w:rPr>
        <w:t xml:space="preserve">Do not re-enter until vapors are cleared and area is declared safe. </w:t>
      </w:r>
    </w:p>
    <w:p w14:paraId="34DA09FC" w14:textId="77777777" w:rsidR="00801BC2" w:rsidRPr="0033083D" w:rsidRDefault="00801BC2">
      <w:pPr>
        <w:pStyle w:val="ListParagraph"/>
        <w:numPr>
          <w:ilvl w:val="1"/>
          <w:numId w:val="144"/>
        </w:numPr>
        <w:ind w:left="1080"/>
        <w:contextualSpacing w:val="0"/>
        <w:rPr>
          <w:rFonts w:eastAsia="Aptos"/>
          <w:kern w:val="2"/>
        </w:rPr>
      </w:pPr>
      <w:r w:rsidRPr="0033083D">
        <w:rPr>
          <w:rFonts w:eastAsia="Aptos"/>
          <w:kern w:val="2"/>
        </w:rPr>
        <w:t xml:space="preserve">Flammable residues may re-ignite if not fully removed or cooled. </w:t>
      </w:r>
    </w:p>
    <w:p w14:paraId="2BBDD99F" w14:textId="77777777" w:rsidR="00801BC2" w:rsidRPr="0033083D" w:rsidRDefault="00801BC2">
      <w:pPr>
        <w:pStyle w:val="ListParagraph"/>
        <w:numPr>
          <w:ilvl w:val="1"/>
          <w:numId w:val="144"/>
        </w:numPr>
        <w:ind w:left="1080"/>
        <w:contextualSpacing w:val="0"/>
        <w:rPr>
          <w:rFonts w:eastAsia="Aptos"/>
          <w:kern w:val="2"/>
        </w:rPr>
      </w:pPr>
      <w:r w:rsidRPr="0033083D">
        <w:rPr>
          <w:rFonts w:eastAsia="Aptos"/>
          <w:kern w:val="2"/>
        </w:rPr>
        <w:t xml:space="preserve">Ventilate and clean the area before resuming work. </w:t>
      </w:r>
    </w:p>
    <w:p w14:paraId="2D5270C5" w14:textId="77777777" w:rsidR="00801BC2" w:rsidRPr="0033083D" w:rsidRDefault="00801BC2">
      <w:pPr>
        <w:pStyle w:val="ListParagraph"/>
        <w:numPr>
          <w:ilvl w:val="1"/>
          <w:numId w:val="144"/>
        </w:numPr>
        <w:ind w:left="1080"/>
        <w:contextualSpacing w:val="0"/>
        <w:rPr>
          <w:rFonts w:eastAsia="Aptos"/>
          <w:kern w:val="2"/>
        </w:rPr>
      </w:pPr>
      <w:r w:rsidRPr="0033083D">
        <w:rPr>
          <w:rFonts w:eastAsia="Aptos"/>
          <w:kern w:val="2"/>
        </w:rPr>
        <w:t>Professional decontamination and specialized waste handling will be required.</w:t>
      </w:r>
    </w:p>
    <w:p w14:paraId="4EBCFE65" w14:textId="77777777" w:rsidR="00801BC2" w:rsidRPr="0033083D" w:rsidRDefault="00801BC2">
      <w:pPr>
        <w:pStyle w:val="ListParagraph"/>
        <w:numPr>
          <w:ilvl w:val="0"/>
          <w:numId w:val="134"/>
        </w:numPr>
        <w:contextualSpacing w:val="0"/>
        <w:outlineLvl w:val="2"/>
        <w:rPr>
          <w:b/>
          <w:bCs/>
          <w:kern w:val="2"/>
        </w:rPr>
      </w:pPr>
      <w:r w:rsidRPr="0033083D">
        <w:rPr>
          <w:rFonts w:eastAsia="Verdana"/>
          <w:b/>
          <w:bCs/>
          <w:kern w:val="2"/>
        </w:rPr>
        <w:t>Spill Response</w:t>
      </w:r>
    </w:p>
    <w:p w14:paraId="437857CF" w14:textId="77777777" w:rsidR="00801BC2" w:rsidRPr="0033083D" w:rsidRDefault="00801BC2">
      <w:pPr>
        <w:pStyle w:val="ListParagraph"/>
        <w:numPr>
          <w:ilvl w:val="0"/>
          <w:numId w:val="141"/>
        </w:numPr>
        <w:contextualSpacing w:val="0"/>
        <w:outlineLvl w:val="2"/>
        <w:rPr>
          <w:b/>
          <w:bCs/>
          <w:kern w:val="2"/>
        </w:rPr>
      </w:pPr>
      <w:r w:rsidRPr="0033083D">
        <w:rPr>
          <w:rFonts w:eastAsia="Verdana"/>
          <w:kern w:val="2"/>
        </w:rPr>
        <w:t>Spill Kit contents: Keep these in a 5-gallon polyethylene bucket with a lid.</w:t>
      </w:r>
    </w:p>
    <w:p w14:paraId="7ACD8859" w14:textId="77777777" w:rsidR="00801BC2" w:rsidRPr="0033083D" w:rsidRDefault="00801BC2">
      <w:pPr>
        <w:pStyle w:val="ListParagraph"/>
        <w:numPr>
          <w:ilvl w:val="0"/>
          <w:numId w:val="142"/>
        </w:numPr>
        <w:ind w:left="1080"/>
        <w:contextualSpacing w:val="0"/>
        <w:rPr>
          <w:rFonts w:eastAsia="Verdana"/>
          <w:kern w:val="2"/>
        </w:rPr>
      </w:pPr>
      <w:r w:rsidRPr="0033083D">
        <w:rPr>
          <w:rFonts w:eastAsia="Verdana"/>
          <w:kern w:val="2"/>
        </w:rPr>
        <w:t>Non-combustible absorbents (pads, 1:1:1 mix of Flor-Dri/unscented kitty litter + sodium bicarbonate + sand, clay, vermiculite)</w:t>
      </w:r>
    </w:p>
    <w:p w14:paraId="39F4AA9B" w14:textId="77777777" w:rsidR="00801BC2" w:rsidRPr="0033083D" w:rsidRDefault="00801BC2">
      <w:pPr>
        <w:pStyle w:val="ListParagraph"/>
        <w:numPr>
          <w:ilvl w:val="0"/>
          <w:numId w:val="142"/>
        </w:numPr>
        <w:ind w:left="1080"/>
        <w:contextualSpacing w:val="0"/>
        <w:rPr>
          <w:rFonts w:eastAsia="Verdana"/>
          <w:kern w:val="2"/>
        </w:rPr>
      </w:pPr>
      <w:r w:rsidRPr="0033083D">
        <w:rPr>
          <w:rFonts w:eastAsia="Verdana"/>
          <w:kern w:val="2"/>
        </w:rPr>
        <w:t>Spill socks/pillow</w:t>
      </w:r>
    </w:p>
    <w:p w14:paraId="7A41C1EA" w14:textId="77777777" w:rsidR="00801BC2" w:rsidRPr="0033083D" w:rsidRDefault="00801BC2">
      <w:pPr>
        <w:pStyle w:val="ListParagraph"/>
        <w:numPr>
          <w:ilvl w:val="0"/>
          <w:numId w:val="142"/>
        </w:numPr>
        <w:ind w:left="1080"/>
        <w:contextualSpacing w:val="0"/>
        <w:rPr>
          <w:rFonts w:eastAsia="Verdana"/>
          <w:kern w:val="2"/>
        </w:rPr>
      </w:pPr>
      <w:r w:rsidRPr="0033083D">
        <w:rPr>
          <w:rFonts w:eastAsia="Verdana"/>
          <w:kern w:val="2"/>
        </w:rPr>
        <w:t>PPE (chemical splash goggles, face shield, heavy duty nitrile gloves, flame-resistant lab coat, shoe covers)</w:t>
      </w:r>
    </w:p>
    <w:p w14:paraId="47B92465" w14:textId="77777777" w:rsidR="00801BC2" w:rsidRPr="0033083D" w:rsidRDefault="00801BC2">
      <w:pPr>
        <w:pStyle w:val="ListParagraph"/>
        <w:numPr>
          <w:ilvl w:val="0"/>
          <w:numId w:val="142"/>
        </w:numPr>
        <w:ind w:left="1080"/>
        <w:contextualSpacing w:val="0"/>
        <w:rPr>
          <w:rFonts w:eastAsia="Verdana"/>
          <w:kern w:val="2"/>
        </w:rPr>
      </w:pPr>
      <w:r w:rsidRPr="0033083D">
        <w:rPr>
          <w:rFonts w:eastAsia="Verdana"/>
          <w:kern w:val="2"/>
        </w:rPr>
        <w:t>Cleanup tools (dustpan, heavy-duty plastic bags [3 mil, 30-gallon], barrier tape)</w:t>
      </w:r>
    </w:p>
    <w:p w14:paraId="24B6103C" w14:textId="77777777" w:rsidR="00801BC2" w:rsidRPr="0033083D" w:rsidRDefault="00801BC2">
      <w:pPr>
        <w:pStyle w:val="ListParagraph"/>
        <w:numPr>
          <w:ilvl w:val="0"/>
          <w:numId w:val="142"/>
        </w:numPr>
        <w:ind w:left="1080"/>
        <w:contextualSpacing w:val="0"/>
        <w:rPr>
          <w:rFonts w:eastAsia="Verdana"/>
          <w:kern w:val="2"/>
        </w:rPr>
      </w:pPr>
      <w:r w:rsidRPr="0033083D">
        <w:rPr>
          <w:rFonts w:eastAsia="Verdana"/>
          <w:kern w:val="2"/>
        </w:rPr>
        <w:lastRenderedPageBreak/>
        <w:t>Documentation (hazardous waste labels, spill cleanup instructions, spill warning sign)</w:t>
      </w:r>
    </w:p>
    <w:p w14:paraId="77998398" w14:textId="77777777" w:rsidR="00801BC2" w:rsidRPr="0033083D" w:rsidRDefault="00801BC2">
      <w:pPr>
        <w:pStyle w:val="ListParagraph"/>
        <w:numPr>
          <w:ilvl w:val="0"/>
          <w:numId w:val="141"/>
        </w:numPr>
        <w:contextualSpacing w:val="0"/>
        <w:rPr>
          <w:rFonts w:eastAsia="Verdana"/>
          <w:kern w:val="2"/>
        </w:rPr>
      </w:pPr>
      <w:r w:rsidRPr="0033083D">
        <w:rPr>
          <w:rFonts w:eastAsia="Verdana"/>
          <w:kern w:val="2"/>
        </w:rPr>
        <w:t>Eliminate ignition sources before responding (hot plates, sparks, equipment).</w:t>
      </w:r>
    </w:p>
    <w:p w14:paraId="575A4817" w14:textId="77777777" w:rsidR="00801BC2" w:rsidRPr="0033083D" w:rsidRDefault="00801BC2">
      <w:pPr>
        <w:pStyle w:val="ListParagraph"/>
        <w:numPr>
          <w:ilvl w:val="0"/>
          <w:numId w:val="141"/>
        </w:numPr>
        <w:contextualSpacing w:val="0"/>
        <w:rPr>
          <w:rFonts w:eastAsia="Verdana"/>
          <w:kern w:val="2"/>
        </w:rPr>
      </w:pPr>
      <w:r w:rsidRPr="0033083D">
        <w:rPr>
          <w:rFonts w:eastAsia="Verdana"/>
          <w:kern w:val="2"/>
        </w:rPr>
        <w:t>Small spills: Eliminate ignition sources, contain with absorbent, cover with compatible, non-combustible absorbent material, and collect into flammable waste container.</w:t>
      </w:r>
    </w:p>
    <w:p w14:paraId="3D8C8D85" w14:textId="77777777" w:rsidR="00801BC2" w:rsidRPr="0033083D" w:rsidRDefault="00801BC2">
      <w:pPr>
        <w:pStyle w:val="ListParagraph"/>
        <w:numPr>
          <w:ilvl w:val="0"/>
          <w:numId w:val="143"/>
        </w:numPr>
        <w:ind w:left="1080"/>
        <w:contextualSpacing w:val="0"/>
        <w:rPr>
          <w:rFonts w:eastAsia="Verdana"/>
          <w:kern w:val="2"/>
        </w:rPr>
      </w:pPr>
      <w:r w:rsidRPr="0033083D">
        <w:rPr>
          <w:rFonts w:eastAsia="Verdana"/>
          <w:kern w:val="2"/>
        </w:rPr>
        <w:t>Ventilate area to disperse vapors after cleanup.</w:t>
      </w:r>
    </w:p>
    <w:p w14:paraId="541E081F" w14:textId="77777777" w:rsidR="00801BC2" w:rsidRPr="0033083D" w:rsidRDefault="00801BC2">
      <w:pPr>
        <w:pStyle w:val="ListParagraph"/>
        <w:numPr>
          <w:ilvl w:val="0"/>
          <w:numId w:val="143"/>
        </w:numPr>
        <w:ind w:left="1080"/>
        <w:contextualSpacing w:val="0"/>
        <w:rPr>
          <w:rFonts w:eastAsia="Verdana"/>
          <w:kern w:val="2"/>
        </w:rPr>
      </w:pPr>
      <w:r w:rsidRPr="0033083D">
        <w:rPr>
          <w:rFonts w:eastAsia="Verdana"/>
          <w:kern w:val="2"/>
        </w:rPr>
        <w:t>Do not use combustible materials like paper towels.</w:t>
      </w:r>
    </w:p>
    <w:p w14:paraId="1F2A812E" w14:textId="77777777" w:rsidR="00801BC2" w:rsidRPr="0033083D" w:rsidRDefault="00801BC2">
      <w:pPr>
        <w:pStyle w:val="ListParagraph"/>
        <w:numPr>
          <w:ilvl w:val="0"/>
          <w:numId w:val="141"/>
        </w:numPr>
        <w:contextualSpacing w:val="0"/>
        <w:rPr>
          <w:rFonts w:eastAsia="Verdana"/>
          <w:kern w:val="2"/>
        </w:rPr>
      </w:pPr>
      <w:r w:rsidRPr="0033083D">
        <w:rPr>
          <w:rFonts w:eastAsia="Verdana"/>
          <w:kern w:val="2"/>
        </w:rPr>
        <w:t>Large spills [&gt;1 L (or 500 mL of highly volatile solvents) or outside hood]: Evacuate, restrict access, and contact EH&amp;S.</w:t>
      </w:r>
    </w:p>
    <w:p w14:paraId="3CAA751D" w14:textId="77777777" w:rsidR="00801BC2" w:rsidRPr="0033083D" w:rsidRDefault="00801BC2">
      <w:pPr>
        <w:pStyle w:val="ListParagraph"/>
        <w:numPr>
          <w:ilvl w:val="0"/>
          <w:numId w:val="141"/>
        </w:numPr>
        <w:contextualSpacing w:val="0"/>
        <w:rPr>
          <w:rFonts w:eastAsia="Verdana"/>
          <w:kern w:val="2"/>
        </w:rPr>
      </w:pPr>
      <w:r w:rsidRPr="0033083D">
        <w:rPr>
          <w:rFonts w:eastAsia="Verdana"/>
          <w:kern w:val="2"/>
        </w:rPr>
        <w:t>Do not clean large or highly reactive spills without trained responders.</w:t>
      </w:r>
    </w:p>
    <w:p w14:paraId="725BA43C" w14:textId="77777777" w:rsidR="00801BC2" w:rsidRPr="0033083D" w:rsidRDefault="00801BC2">
      <w:pPr>
        <w:pStyle w:val="ListParagraph"/>
        <w:numPr>
          <w:ilvl w:val="0"/>
          <w:numId w:val="134"/>
        </w:numPr>
        <w:contextualSpacing w:val="0"/>
        <w:outlineLvl w:val="2"/>
        <w:rPr>
          <w:b/>
          <w:bCs/>
          <w:kern w:val="2"/>
        </w:rPr>
      </w:pPr>
      <w:r w:rsidRPr="0033083D">
        <w:rPr>
          <w:rFonts w:eastAsia="Verdana"/>
          <w:b/>
          <w:bCs/>
          <w:kern w:val="2"/>
        </w:rPr>
        <w:t>Exposure Response</w:t>
      </w:r>
    </w:p>
    <w:p w14:paraId="40B895AC" w14:textId="77777777" w:rsidR="00801BC2" w:rsidRPr="0033083D" w:rsidRDefault="00801BC2">
      <w:pPr>
        <w:pStyle w:val="ListParagraph"/>
        <w:numPr>
          <w:ilvl w:val="0"/>
          <w:numId w:val="140"/>
        </w:numPr>
        <w:contextualSpacing w:val="0"/>
        <w:rPr>
          <w:rFonts w:eastAsia="Verdana"/>
          <w:kern w:val="2"/>
        </w:rPr>
      </w:pPr>
      <w:r w:rsidRPr="0033083D">
        <w:rPr>
          <w:rFonts w:eastAsia="Verdana"/>
          <w:kern w:val="2"/>
        </w:rPr>
        <w:t>Skin contact: Remove contaminated clothing; flush with water ≥15 minutes; seek immediate medical care.</w:t>
      </w:r>
    </w:p>
    <w:p w14:paraId="0452B557" w14:textId="77777777" w:rsidR="00801BC2" w:rsidRPr="0033083D" w:rsidRDefault="00801BC2">
      <w:pPr>
        <w:pStyle w:val="ListParagraph"/>
        <w:numPr>
          <w:ilvl w:val="0"/>
          <w:numId w:val="140"/>
        </w:numPr>
        <w:contextualSpacing w:val="0"/>
        <w:rPr>
          <w:rFonts w:eastAsia="Verdana"/>
          <w:kern w:val="2"/>
        </w:rPr>
      </w:pPr>
      <w:r w:rsidRPr="0033083D">
        <w:rPr>
          <w:rFonts w:eastAsia="Verdana"/>
          <w:kern w:val="2"/>
        </w:rPr>
        <w:t>Eye contact: Flush with water ≥15 minutes; seek immediate medical care.</w:t>
      </w:r>
    </w:p>
    <w:p w14:paraId="74037383" w14:textId="77777777" w:rsidR="00801BC2" w:rsidRPr="0033083D" w:rsidRDefault="00801BC2">
      <w:pPr>
        <w:pStyle w:val="ListParagraph"/>
        <w:numPr>
          <w:ilvl w:val="0"/>
          <w:numId w:val="140"/>
        </w:numPr>
        <w:contextualSpacing w:val="0"/>
        <w:rPr>
          <w:rFonts w:eastAsia="Verdana"/>
          <w:kern w:val="2"/>
        </w:rPr>
      </w:pPr>
      <w:r w:rsidRPr="0033083D">
        <w:rPr>
          <w:rFonts w:eastAsia="Verdana"/>
          <w:kern w:val="2"/>
        </w:rPr>
        <w:t>Inhalation: Move to fresh air; seek care if symptoms occur.</w:t>
      </w:r>
    </w:p>
    <w:p w14:paraId="43736F89" w14:textId="77777777" w:rsidR="00801BC2" w:rsidRPr="0033083D" w:rsidRDefault="00801BC2">
      <w:pPr>
        <w:pStyle w:val="ListParagraph"/>
        <w:numPr>
          <w:ilvl w:val="0"/>
          <w:numId w:val="140"/>
        </w:numPr>
        <w:contextualSpacing w:val="0"/>
        <w:rPr>
          <w:rFonts w:eastAsia="Verdana"/>
          <w:b/>
          <w:bCs/>
          <w:kern w:val="2"/>
        </w:rPr>
      </w:pPr>
      <w:r w:rsidRPr="0033083D">
        <w:rPr>
          <w:rFonts w:eastAsia="Verdana"/>
          <w:kern w:val="2"/>
        </w:rPr>
        <w:t>Ingestion: Do not induce vomiting; rinse mouth; get emergency medical attention.</w:t>
      </w:r>
    </w:p>
    <w:p w14:paraId="3E8AB9DB" w14:textId="77777777" w:rsidR="00801BC2" w:rsidRPr="0033083D" w:rsidRDefault="00801BC2">
      <w:pPr>
        <w:pStyle w:val="ListParagraph"/>
        <w:numPr>
          <w:ilvl w:val="0"/>
          <w:numId w:val="140"/>
        </w:numPr>
        <w:contextualSpacing w:val="0"/>
        <w:rPr>
          <w:rFonts w:eastAsia="Aptos"/>
          <w:kern w:val="2"/>
        </w:rPr>
      </w:pPr>
      <w:r w:rsidRPr="0033083D">
        <w:rPr>
          <w:rFonts w:eastAsia="Aptos"/>
          <w:kern w:val="2"/>
        </w:rPr>
        <w:t>Clothing is on fire: Stop, drop and roll if the immediate vicinity allows it to be done safely.</w:t>
      </w:r>
    </w:p>
    <w:p w14:paraId="6B08CD4A" w14:textId="77777777" w:rsidR="00801BC2" w:rsidRPr="0033083D" w:rsidRDefault="00801BC2">
      <w:pPr>
        <w:pStyle w:val="ListParagraph"/>
        <w:numPr>
          <w:ilvl w:val="0"/>
          <w:numId w:val="140"/>
        </w:numPr>
        <w:contextualSpacing w:val="0"/>
        <w:rPr>
          <w:rFonts w:eastAsia="Aptos"/>
          <w:kern w:val="2"/>
        </w:rPr>
      </w:pPr>
      <w:r w:rsidRPr="0033083D">
        <w:rPr>
          <w:rFonts w:eastAsia="Verdana"/>
          <w:kern w:val="2"/>
        </w:rPr>
        <w:t>USC Employees: For medical emergencies, call 911 or go to the nearest Emergency Room immediately. For non-emergency exposures, contact Compendium Services (877-709-2667) to determine the appropriate medical treatment location.</w:t>
      </w:r>
    </w:p>
    <w:p w14:paraId="4BB87BB4" w14:textId="77777777" w:rsidR="00801BC2" w:rsidRPr="0033083D" w:rsidRDefault="00801BC2" w:rsidP="00801BC2">
      <w:pPr>
        <w:pStyle w:val="Heading4"/>
        <w:widowControl w:val="0"/>
        <w:spacing w:before="60" w:after="60"/>
      </w:pPr>
      <w:r w:rsidRPr="0033083D">
        <w:rPr>
          <w:rFonts w:eastAsia="Verdana"/>
        </w:rPr>
        <w:t>Documentation and Training</w:t>
      </w:r>
    </w:p>
    <w:p w14:paraId="7F6E90E9" w14:textId="77777777" w:rsidR="00801BC2" w:rsidRPr="0033083D" w:rsidRDefault="00801BC2">
      <w:pPr>
        <w:pStyle w:val="ListParagraph"/>
        <w:widowControl w:val="0"/>
        <w:numPr>
          <w:ilvl w:val="0"/>
          <w:numId w:val="121"/>
        </w:numPr>
        <w:ind w:left="360"/>
        <w:contextualSpacing w:val="0"/>
        <w:outlineLvl w:val="2"/>
        <w:rPr>
          <w:b/>
          <w:bCs/>
          <w:kern w:val="2"/>
        </w:rPr>
      </w:pPr>
      <w:r w:rsidRPr="0033083D">
        <w:rPr>
          <w:rFonts w:eastAsia="Verdana"/>
          <w:b/>
          <w:bCs/>
          <w:kern w:val="2"/>
        </w:rPr>
        <w:t>Safety Data Sheets and Standard Operating Procedures</w:t>
      </w:r>
    </w:p>
    <w:p w14:paraId="4FBA49C2" w14:textId="77777777" w:rsidR="00801BC2" w:rsidRPr="0033083D" w:rsidRDefault="00801BC2">
      <w:pPr>
        <w:pStyle w:val="ListParagraph"/>
        <w:numPr>
          <w:ilvl w:val="0"/>
          <w:numId w:val="139"/>
        </w:numPr>
        <w:contextualSpacing w:val="0"/>
        <w:rPr>
          <w:rFonts w:eastAsia="Aptos"/>
          <w:kern w:val="2"/>
        </w:rPr>
      </w:pPr>
      <w:r w:rsidRPr="0033083D">
        <w:rPr>
          <w:rFonts w:eastAsia="Aptos"/>
          <w:kern w:val="2"/>
        </w:rPr>
        <w:t>Maintain current SDSs for all flammable liquids used or stored in the lab.</w:t>
      </w:r>
    </w:p>
    <w:p w14:paraId="38AC6EEB" w14:textId="77777777" w:rsidR="00801BC2" w:rsidRPr="0033083D" w:rsidRDefault="00801BC2">
      <w:pPr>
        <w:numPr>
          <w:ilvl w:val="0"/>
          <w:numId w:val="139"/>
        </w:numPr>
        <w:rPr>
          <w:rFonts w:eastAsia="Aptos"/>
          <w:kern w:val="2"/>
        </w:rPr>
      </w:pPr>
      <w:r w:rsidRPr="0033083D">
        <w:rPr>
          <w:rFonts w:eastAsia="Aptos"/>
          <w:kern w:val="2"/>
        </w:rPr>
        <w:t>Develop and follow SOPs for flammable liquid handling, storage, and transfer procedures.</w:t>
      </w:r>
    </w:p>
    <w:p w14:paraId="4A28063C" w14:textId="79DBF1D1" w:rsidR="00801BC2" w:rsidRPr="0033083D" w:rsidRDefault="00801BC2">
      <w:pPr>
        <w:pStyle w:val="ListParagraph"/>
        <w:numPr>
          <w:ilvl w:val="0"/>
          <w:numId w:val="139"/>
        </w:numPr>
        <w:contextualSpacing w:val="0"/>
        <w:rPr>
          <w:rFonts w:eastAsia="Verdana"/>
          <w:kern w:val="2"/>
        </w:rPr>
      </w:pPr>
      <w:r w:rsidRPr="0033083D">
        <w:rPr>
          <w:rFonts w:eastAsia="Verdana"/>
          <w:kern w:val="2"/>
        </w:rPr>
        <w:t>SOPs should outline how to safely handle, use, store, and dispose of flammable liquids and how to perform specific laboratory processes involving them</w:t>
      </w:r>
      <w:r w:rsidR="00094588" w:rsidRPr="0033083D">
        <w:rPr>
          <w:rFonts w:eastAsia="Verdana"/>
          <w:kern w:val="2"/>
        </w:rPr>
        <w:t xml:space="preserve">. </w:t>
      </w:r>
    </w:p>
    <w:p w14:paraId="7C8415F8" w14:textId="77777777" w:rsidR="00801BC2" w:rsidRPr="0033083D" w:rsidRDefault="00801BC2">
      <w:pPr>
        <w:pStyle w:val="ListParagraph"/>
        <w:numPr>
          <w:ilvl w:val="0"/>
          <w:numId w:val="121"/>
        </w:numPr>
        <w:ind w:left="360"/>
        <w:contextualSpacing w:val="0"/>
        <w:outlineLvl w:val="2"/>
        <w:rPr>
          <w:b/>
          <w:bCs/>
          <w:kern w:val="2"/>
        </w:rPr>
      </w:pPr>
      <w:r w:rsidRPr="0033083D">
        <w:rPr>
          <w:rFonts w:eastAsia="Verdana"/>
          <w:b/>
          <w:bCs/>
          <w:kern w:val="2"/>
        </w:rPr>
        <w:t>Training Requirements</w:t>
      </w:r>
    </w:p>
    <w:p w14:paraId="724BB3B1" w14:textId="77777777" w:rsidR="00801BC2" w:rsidRPr="0033083D" w:rsidRDefault="00801BC2">
      <w:pPr>
        <w:numPr>
          <w:ilvl w:val="0"/>
          <w:numId w:val="138"/>
        </w:numPr>
        <w:ind w:left="720"/>
        <w:rPr>
          <w:rFonts w:eastAsia="Verdana"/>
          <w:kern w:val="2"/>
        </w:rPr>
      </w:pPr>
      <w:r w:rsidRPr="0033083D">
        <w:rPr>
          <w:rFonts w:eastAsia="Verdana"/>
          <w:kern w:val="2"/>
        </w:rPr>
        <w:t>Personnel must complete in-house, SOP-based hazard training before working with flammable liquids. Training must cover the specific controls, precautions, and safe handling procedures. Trainees should sign the last page of the SOP once trained.</w:t>
      </w:r>
    </w:p>
    <w:p w14:paraId="5D397D04" w14:textId="77777777" w:rsidR="00801BC2" w:rsidRPr="0033083D" w:rsidRDefault="00801BC2">
      <w:pPr>
        <w:numPr>
          <w:ilvl w:val="0"/>
          <w:numId w:val="138"/>
        </w:numPr>
        <w:ind w:left="720"/>
        <w:rPr>
          <w:rFonts w:eastAsia="Verdana"/>
          <w:kern w:val="2"/>
        </w:rPr>
      </w:pPr>
      <w:r w:rsidRPr="0033083D">
        <w:rPr>
          <w:rFonts w:eastAsia="Verdana"/>
          <w:kern w:val="2"/>
        </w:rPr>
        <w:t>Personnel must demonstrate proficiency in SOP procedures under supervision before working independently. A second trained individual may be required for certain high-risk procedures.</w:t>
      </w:r>
    </w:p>
    <w:p w14:paraId="017DFC11" w14:textId="77777777" w:rsidR="00801BC2" w:rsidRPr="0033083D" w:rsidRDefault="00801BC2">
      <w:pPr>
        <w:numPr>
          <w:ilvl w:val="0"/>
          <w:numId w:val="138"/>
        </w:numPr>
        <w:ind w:left="720"/>
        <w:rPr>
          <w:rFonts w:eastAsia="Aptos"/>
          <w:kern w:val="2"/>
        </w:rPr>
      </w:pPr>
      <w:r w:rsidRPr="0033083D">
        <w:rPr>
          <w:rFonts w:eastAsia="Verdana"/>
          <w:kern w:val="2"/>
        </w:rPr>
        <w:t>Periodically review SOPs, SDSs and update training as procedures and policies evolve.</w:t>
      </w:r>
    </w:p>
    <w:p w14:paraId="593BC415" w14:textId="77777777" w:rsidR="00801BC2" w:rsidRPr="0033083D" w:rsidRDefault="00801BC2" w:rsidP="00801BC2">
      <w:pPr>
        <w:pStyle w:val="Heading4"/>
        <w:spacing w:before="60" w:after="60"/>
      </w:pPr>
      <w:r w:rsidRPr="0033083D">
        <w:rPr>
          <w:rFonts w:eastAsia="Verdana"/>
        </w:rPr>
        <w:t>Additional Requirements</w:t>
      </w:r>
    </w:p>
    <w:p w14:paraId="64DE4467" w14:textId="77777777" w:rsidR="00801BC2" w:rsidRPr="0033083D" w:rsidRDefault="00801BC2">
      <w:pPr>
        <w:numPr>
          <w:ilvl w:val="0"/>
          <w:numId w:val="154"/>
        </w:numPr>
        <w:outlineLvl w:val="2"/>
        <w:rPr>
          <w:rFonts w:eastAsia="Verdana"/>
          <w:bCs/>
          <w:kern w:val="2"/>
        </w:rPr>
      </w:pPr>
      <w:r w:rsidRPr="0033083D">
        <w:rPr>
          <w:rFonts w:eastAsia="Verdana"/>
          <w:bCs/>
          <w:kern w:val="2"/>
        </w:rPr>
        <w:t>A maximum of 8 gallons total of NFPA Class I, II, and IIIA flammable liquids may be stored outside of a flammable storage cabinet. Of this total, no more than 4 gallons may be Class I liquids.</w:t>
      </w:r>
    </w:p>
    <w:p w14:paraId="3DF30281" w14:textId="77777777" w:rsidR="00801BC2" w:rsidRPr="0033083D" w:rsidRDefault="00801BC2">
      <w:pPr>
        <w:numPr>
          <w:ilvl w:val="0"/>
          <w:numId w:val="154"/>
        </w:numPr>
        <w:outlineLvl w:val="2"/>
        <w:rPr>
          <w:rFonts w:eastAsia="Verdana"/>
          <w:bCs/>
          <w:kern w:val="2"/>
        </w:rPr>
      </w:pPr>
      <w:r w:rsidRPr="0033083D">
        <w:rPr>
          <w:rFonts w:eastAsia="Verdana"/>
          <w:bCs/>
          <w:kern w:val="2"/>
        </w:rPr>
        <w:t xml:space="preserve">Consult with EH&amp;S if needing to store large quantities or large container sizes to ensure that the maximum allowable quantity (MAQ) is not exceeded. </w:t>
      </w:r>
    </w:p>
    <w:p w14:paraId="2EB3D599" w14:textId="77777777" w:rsidR="00801BC2" w:rsidRPr="0033083D" w:rsidRDefault="00801BC2" w:rsidP="00801BC2">
      <w:pPr>
        <w:pStyle w:val="Heading4"/>
        <w:spacing w:before="60" w:after="60"/>
        <w:rPr>
          <w:rFonts w:eastAsia="Verdana"/>
        </w:rPr>
      </w:pPr>
      <w:r w:rsidRPr="0033083D">
        <w:rPr>
          <w:rFonts w:eastAsia="Verdana"/>
        </w:rPr>
        <w:t>High-risk FLAMMABLE LIQUIDS OR USE OF FLAMMABLE LIQUIDS</w:t>
      </w:r>
    </w:p>
    <w:p w14:paraId="4416140A" w14:textId="77777777" w:rsidR="00801BC2" w:rsidRPr="0033083D" w:rsidRDefault="00801BC2" w:rsidP="00801BC2">
      <w:r w:rsidRPr="0033083D">
        <w:t>High-risk uses of flammable solvents in university laboratories primarily involve activities where vapors can accumulate, come into contact with ignition sources (sparks, hot surfaces, flames), or where heating, transfers, or large volumes increase the chance of fire, explosion, or vapor flash.</w:t>
      </w:r>
    </w:p>
    <w:p w14:paraId="1E0BAC16" w14:textId="77777777" w:rsidR="00801BC2" w:rsidRPr="0033083D" w:rsidRDefault="00801BC2">
      <w:pPr>
        <w:pStyle w:val="ListParagraph"/>
        <w:numPr>
          <w:ilvl w:val="0"/>
          <w:numId w:val="147"/>
        </w:numPr>
        <w:ind w:left="360"/>
        <w:contextualSpacing w:val="0"/>
        <w:rPr>
          <w:b/>
          <w:bCs/>
        </w:rPr>
      </w:pPr>
      <w:r w:rsidRPr="0033083D">
        <w:rPr>
          <w:b/>
          <w:bCs/>
        </w:rPr>
        <w:lastRenderedPageBreak/>
        <w:t>Distillation and Solvent Stills/Reflux</w:t>
      </w:r>
    </w:p>
    <w:p w14:paraId="40D58369" w14:textId="77777777" w:rsidR="00801BC2" w:rsidRPr="0033083D" w:rsidRDefault="00801BC2">
      <w:pPr>
        <w:pStyle w:val="ListParagraph"/>
        <w:numPr>
          <w:ilvl w:val="2"/>
          <w:numId w:val="94"/>
        </w:numPr>
        <w:ind w:left="720" w:hanging="360"/>
        <w:contextualSpacing w:val="0"/>
      </w:pPr>
      <w:r w:rsidRPr="0033083D">
        <w:t>Primary Hazards: Heating flammable solvents to boiling/reflux (especially large volumes or unattended) risks bumping, over pressurization, vapor escape, or ignition. Solvent stills over reactive metals (Na, benzophenone) are particularly dangerous due to potential explosions or fires.</w:t>
      </w:r>
    </w:p>
    <w:p w14:paraId="5A1F2E8E" w14:textId="77777777" w:rsidR="00801BC2" w:rsidRPr="0033083D" w:rsidRDefault="00801BC2">
      <w:pPr>
        <w:pStyle w:val="ListParagraph"/>
        <w:numPr>
          <w:ilvl w:val="2"/>
          <w:numId w:val="94"/>
        </w:numPr>
        <w:ind w:left="720" w:hanging="360"/>
        <w:contextualSpacing w:val="0"/>
      </w:pPr>
      <w:r w:rsidRPr="0033083D">
        <w:t xml:space="preserve">Engineering Controls: Perform distillation inside a certified fume hood with ~100 </w:t>
      </w:r>
      <w:proofErr w:type="spellStart"/>
      <w:r w:rsidRPr="0033083D">
        <w:t>lfm</w:t>
      </w:r>
      <w:proofErr w:type="spellEnd"/>
      <w:r w:rsidRPr="0033083D">
        <w:t xml:space="preserve"> air flow. Use a heating mantle to control heating intensity. Keep the system under inert atmosphere. </w:t>
      </w:r>
    </w:p>
    <w:p w14:paraId="7949EE80" w14:textId="77777777" w:rsidR="00801BC2" w:rsidRPr="0033083D" w:rsidRDefault="00801BC2">
      <w:pPr>
        <w:pStyle w:val="ListParagraph"/>
        <w:numPr>
          <w:ilvl w:val="2"/>
          <w:numId w:val="94"/>
        </w:numPr>
        <w:ind w:left="720" w:hanging="360"/>
        <w:contextualSpacing w:val="0"/>
      </w:pPr>
      <w:r w:rsidRPr="0033083D">
        <w:t>Administrative/Work Practices: Always monitor the heating. Ensure nitrogen pressure is correct. Never run the still to dryness. Do not leave the system unattended.</w:t>
      </w:r>
    </w:p>
    <w:p w14:paraId="244F9A70" w14:textId="77777777" w:rsidR="00801BC2" w:rsidRPr="0033083D" w:rsidRDefault="00801BC2">
      <w:pPr>
        <w:pStyle w:val="ListParagraph"/>
        <w:numPr>
          <w:ilvl w:val="0"/>
          <w:numId w:val="147"/>
        </w:numPr>
        <w:ind w:left="360"/>
        <w:contextualSpacing w:val="0"/>
        <w:rPr>
          <w:b/>
          <w:bCs/>
        </w:rPr>
      </w:pPr>
      <w:r w:rsidRPr="0033083D">
        <w:rPr>
          <w:b/>
          <w:bCs/>
        </w:rPr>
        <w:t>Extractions and Liquid-Liquid Separations</w:t>
      </w:r>
    </w:p>
    <w:p w14:paraId="1CE490EF" w14:textId="77777777" w:rsidR="00801BC2" w:rsidRPr="0033083D" w:rsidRDefault="00801BC2">
      <w:pPr>
        <w:pStyle w:val="ListParagraph"/>
        <w:numPr>
          <w:ilvl w:val="0"/>
          <w:numId w:val="148"/>
        </w:numPr>
        <w:ind w:left="720"/>
        <w:contextualSpacing w:val="0"/>
        <w:outlineLvl w:val="2"/>
      </w:pPr>
      <w:r w:rsidRPr="0033083D">
        <w:t>Primary Hazards: Shaking volatile solvents in separatory funnels can build pressure (risk of rupture if not vented). Vapors are released during venting. This risk increases with warm solutions or large volumes.</w:t>
      </w:r>
    </w:p>
    <w:p w14:paraId="0798D6ED" w14:textId="77777777" w:rsidR="00801BC2" w:rsidRPr="0033083D" w:rsidRDefault="00801BC2">
      <w:pPr>
        <w:pStyle w:val="ListParagraph"/>
        <w:numPr>
          <w:ilvl w:val="0"/>
          <w:numId w:val="148"/>
        </w:numPr>
        <w:ind w:left="720"/>
        <w:contextualSpacing w:val="0"/>
        <w:outlineLvl w:val="2"/>
      </w:pPr>
      <w:r w:rsidRPr="0033083D">
        <w:t>Downscaling Controls: Use smallest practical volumes. Break large extractions into smaller batches to minimize pressure risks and consequences of spills or failures.</w:t>
      </w:r>
    </w:p>
    <w:p w14:paraId="0D79FB1F" w14:textId="77777777" w:rsidR="00801BC2" w:rsidRPr="0033083D" w:rsidRDefault="00801BC2">
      <w:pPr>
        <w:pStyle w:val="ListParagraph"/>
        <w:numPr>
          <w:ilvl w:val="0"/>
          <w:numId w:val="148"/>
        </w:numPr>
        <w:ind w:left="720"/>
        <w:contextualSpacing w:val="0"/>
        <w:outlineLvl w:val="2"/>
      </w:pPr>
      <w:r w:rsidRPr="0033083D">
        <w:t>Engineering Controls</w:t>
      </w:r>
    </w:p>
    <w:p w14:paraId="1BA39082" w14:textId="77777777" w:rsidR="00801BC2" w:rsidRPr="0033083D" w:rsidRDefault="00801BC2">
      <w:pPr>
        <w:pStyle w:val="ListParagraph"/>
        <w:numPr>
          <w:ilvl w:val="0"/>
          <w:numId w:val="137"/>
        </w:numPr>
        <w:contextualSpacing w:val="0"/>
        <w:outlineLvl w:val="2"/>
      </w:pPr>
      <w:r w:rsidRPr="0033083D">
        <w:t>Perform all extractions and separations involving flammable or volatile solvents inside a properly functioning chemical fume hood. This controls vapors and reduces ignition risk from accumulation.</w:t>
      </w:r>
    </w:p>
    <w:p w14:paraId="6CEB8033" w14:textId="77777777" w:rsidR="00801BC2" w:rsidRPr="0033083D" w:rsidRDefault="00801BC2">
      <w:pPr>
        <w:pStyle w:val="ListParagraph"/>
        <w:numPr>
          <w:ilvl w:val="0"/>
          <w:numId w:val="137"/>
        </w:numPr>
        <w:contextualSpacing w:val="0"/>
        <w:outlineLvl w:val="2"/>
      </w:pPr>
      <w:r w:rsidRPr="0033083D">
        <w:t>Use plastic or safety-coated glass if available for higher risk procedures.</w:t>
      </w:r>
    </w:p>
    <w:p w14:paraId="21A20E7A" w14:textId="77777777" w:rsidR="00801BC2" w:rsidRPr="0033083D" w:rsidRDefault="00801BC2">
      <w:pPr>
        <w:pStyle w:val="ListParagraph"/>
        <w:numPr>
          <w:ilvl w:val="0"/>
          <w:numId w:val="137"/>
        </w:numPr>
        <w:contextualSpacing w:val="0"/>
        <w:outlineLvl w:val="2"/>
      </w:pPr>
      <w:r w:rsidRPr="0033083D">
        <w:t>Support the funnel securely using a ring stand or holder.</w:t>
      </w:r>
    </w:p>
    <w:p w14:paraId="6112322A" w14:textId="77777777" w:rsidR="00801BC2" w:rsidRPr="0033083D" w:rsidRDefault="00801BC2">
      <w:pPr>
        <w:pStyle w:val="ListParagraph"/>
        <w:numPr>
          <w:ilvl w:val="0"/>
          <w:numId w:val="149"/>
        </w:numPr>
        <w:ind w:left="720"/>
        <w:contextualSpacing w:val="0"/>
        <w:outlineLvl w:val="2"/>
      </w:pPr>
      <w:r w:rsidRPr="0033083D">
        <w:t>Administrative/Work Practice Controls</w:t>
      </w:r>
    </w:p>
    <w:p w14:paraId="121B58EA" w14:textId="77777777" w:rsidR="00801BC2" w:rsidRPr="0033083D" w:rsidRDefault="00801BC2">
      <w:pPr>
        <w:pStyle w:val="ListParagraph"/>
        <w:numPr>
          <w:ilvl w:val="1"/>
          <w:numId w:val="150"/>
        </w:numPr>
        <w:ind w:left="1080"/>
        <w:contextualSpacing w:val="0"/>
        <w:outlineLvl w:val="2"/>
      </w:pPr>
      <w:r w:rsidRPr="0033083D">
        <w:t>Before Extraction: Ensure the stopcock is properly lubricated and compatible with the solvent. Verify the solvents are immiscible and understand layer densities. Inspect glassware for cracks before use. Allow warm or hot solutions to cool before extraction.</w:t>
      </w:r>
    </w:p>
    <w:p w14:paraId="3E2ED2D0" w14:textId="77777777" w:rsidR="00801BC2" w:rsidRPr="0033083D" w:rsidRDefault="00801BC2">
      <w:pPr>
        <w:pStyle w:val="ListParagraph"/>
        <w:numPr>
          <w:ilvl w:val="1"/>
          <w:numId w:val="150"/>
        </w:numPr>
        <w:ind w:left="1080"/>
        <w:contextualSpacing w:val="0"/>
        <w:outlineLvl w:val="2"/>
      </w:pPr>
      <w:r w:rsidRPr="0033083D">
        <w:t>During Shaking and Venting: Hold the stopper firmly while shaking. Vent frequently to relieve pressure buildup. Point vented vapors away from people and ignition sources. Avoid excessive shaking; use gentle inversion or swirling when appropriate.</w:t>
      </w:r>
    </w:p>
    <w:p w14:paraId="255A4C2E" w14:textId="77777777" w:rsidR="00801BC2" w:rsidRPr="0033083D" w:rsidRDefault="00801BC2">
      <w:pPr>
        <w:pStyle w:val="ListParagraph"/>
        <w:numPr>
          <w:ilvl w:val="1"/>
          <w:numId w:val="150"/>
        </w:numPr>
        <w:ind w:left="1080"/>
        <w:contextualSpacing w:val="0"/>
        <w:outlineLvl w:val="2"/>
      </w:pPr>
      <w:r w:rsidRPr="0033083D">
        <w:t>During Separation and Draining: Place a beaker or flask beneath the funnel before opening the stopcock. Control the stopcock carefully and drain slowly. Vent vapors into the fume hood rather than the open laboratory.</w:t>
      </w:r>
    </w:p>
    <w:p w14:paraId="142959A7" w14:textId="77777777" w:rsidR="00801BC2" w:rsidRPr="0033083D" w:rsidRDefault="00801BC2">
      <w:pPr>
        <w:pStyle w:val="ListParagraph"/>
        <w:numPr>
          <w:ilvl w:val="0"/>
          <w:numId w:val="147"/>
        </w:numPr>
        <w:ind w:left="360"/>
        <w:contextualSpacing w:val="0"/>
        <w:rPr>
          <w:b/>
          <w:bCs/>
        </w:rPr>
      </w:pPr>
      <w:r w:rsidRPr="0033083D">
        <w:rPr>
          <w:b/>
          <w:bCs/>
        </w:rPr>
        <w:t xml:space="preserve">Large-Volume Transfers, Pouring, or Dispensing </w:t>
      </w:r>
    </w:p>
    <w:p w14:paraId="11612673" w14:textId="77777777" w:rsidR="00801BC2" w:rsidRPr="0033083D" w:rsidRDefault="00801BC2">
      <w:pPr>
        <w:pStyle w:val="ListParagraph"/>
        <w:numPr>
          <w:ilvl w:val="3"/>
          <w:numId w:val="151"/>
        </w:numPr>
        <w:ind w:left="720"/>
        <w:contextualSpacing w:val="0"/>
        <w:rPr>
          <w:b/>
          <w:bCs/>
        </w:rPr>
      </w:pPr>
      <w:r w:rsidRPr="0033083D">
        <w:rPr>
          <w:rFonts w:eastAsia="Verdana"/>
          <w:kern w:val="2"/>
        </w:rPr>
        <w:t>Primary Hazards</w:t>
      </w:r>
      <w:r w:rsidRPr="0033083D">
        <w:rPr>
          <w:kern w:val="2"/>
        </w:rPr>
        <w:t xml:space="preserve">: </w:t>
      </w:r>
      <w:r w:rsidRPr="0033083D">
        <w:t>Static electricity buildup during pouring (especially &gt;1-5 L) can spark. Uncontrolled pouring outside hoods allows vapor accumulation. Accumulated vapors can ignite due to the static electricity discharge.</w:t>
      </w:r>
    </w:p>
    <w:p w14:paraId="570CC7E4" w14:textId="77777777" w:rsidR="00801BC2" w:rsidRPr="0033083D" w:rsidRDefault="00801BC2">
      <w:pPr>
        <w:pStyle w:val="ListParagraph"/>
        <w:numPr>
          <w:ilvl w:val="0"/>
          <w:numId w:val="135"/>
        </w:numPr>
        <w:ind w:left="720"/>
        <w:contextualSpacing w:val="0"/>
        <w:outlineLvl w:val="2"/>
        <w:rPr>
          <w:kern w:val="2"/>
        </w:rPr>
      </w:pPr>
      <w:r w:rsidRPr="0033083D">
        <w:t>Engineering Controls</w:t>
      </w:r>
    </w:p>
    <w:p w14:paraId="205D65EC" w14:textId="77777777" w:rsidR="00801BC2" w:rsidRPr="0033083D" w:rsidRDefault="00801BC2">
      <w:pPr>
        <w:pStyle w:val="ListParagraph"/>
        <w:numPr>
          <w:ilvl w:val="1"/>
          <w:numId w:val="135"/>
        </w:numPr>
        <w:ind w:left="1080"/>
        <w:contextualSpacing w:val="0"/>
        <w:outlineLvl w:val="2"/>
        <w:rPr>
          <w:kern w:val="2"/>
        </w:rPr>
      </w:pPr>
      <w:r w:rsidRPr="0033083D">
        <w:rPr>
          <w:kern w:val="2"/>
        </w:rPr>
        <w:t>Perform transfers in a chemical fume hood or approved ventilated area.</w:t>
      </w:r>
    </w:p>
    <w:p w14:paraId="3A1BDE62" w14:textId="77777777" w:rsidR="00801BC2" w:rsidRPr="0033083D" w:rsidRDefault="00801BC2">
      <w:pPr>
        <w:pStyle w:val="ListParagraph"/>
        <w:numPr>
          <w:ilvl w:val="1"/>
          <w:numId w:val="135"/>
        </w:numPr>
        <w:ind w:left="1080"/>
        <w:contextualSpacing w:val="0"/>
        <w:outlineLvl w:val="2"/>
        <w:rPr>
          <w:kern w:val="2"/>
        </w:rPr>
      </w:pPr>
      <w:r w:rsidRPr="0033083D">
        <w:rPr>
          <w:kern w:val="2"/>
        </w:rPr>
        <w:t>Bond and ground transfer systems during transfers of &gt;4 L of flammable liquids.</w:t>
      </w:r>
    </w:p>
    <w:p w14:paraId="5A2F32A9" w14:textId="77777777" w:rsidR="00801BC2" w:rsidRPr="0033083D" w:rsidRDefault="00801BC2">
      <w:pPr>
        <w:pStyle w:val="ListParagraph"/>
        <w:numPr>
          <w:ilvl w:val="2"/>
          <w:numId w:val="135"/>
        </w:numPr>
        <w:ind w:left="1440"/>
        <w:contextualSpacing w:val="0"/>
        <w:outlineLvl w:val="2"/>
        <w:rPr>
          <w:kern w:val="2"/>
        </w:rPr>
      </w:pPr>
      <w:r w:rsidRPr="0033083D">
        <w:rPr>
          <w:kern w:val="2"/>
        </w:rPr>
        <w:t>Bonding: Connect the dispensing (source) container to the receiving container with a conductive wire or strap to equalize electrical potential.</w:t>
      </w:r>
    </w:p>
    <w:p w14:paraId="5FB76E29" w14:textId="77777777" w:rsidR="00801BC2" w:rsidRPr="0033083D" w:rsidRDefault="00801BC2">
      <w:pPr>
        <w:pStyle w:val="ListParagraph"/>
        <w:numPr>
          <w:ilvl w:val="2"/>
          <w:numId w:val="135"/>
        </w:numPr>
        <w:ind w:left="1440"/>
        <w:contextualSpacing w:val="0"/>
        <w:outlineLvl w:val="2"/>
        <w:rPr>
          <w:kern w:val="2"/>
        </w:rPr>
      </w:pPr>
      <w:r w:rsidRPr="0033083D">
        <w:rPr>
          <w:kern w:val="2"/>
        </w:rPr>
        <w:t>Grounding: Connect one container (usually the source) to a verified earth ground (e.g., cold water copper pipe, building ground, or grounding rod). Ensure clean metal-to-metal contact (remove paint, dirt, etc.).</w:t>
      </w:r>
    </w:p>
    <w:p w14:paraId="1B0A02E6" w14:textId="77777777" w:rsidR="00801BC2" w:rsidRPr="0033083D" w:rsidRDefault="00801BC2">
      <w:pPr>
        <w:pStyle w:val="ListParagraph"/>
        <w:numPr>
          <w:ilvl w:val="2"/>
          <w:numId w:val="135"/>
        </w:numPr>
        <w:ind w:left="1440"/>
        <w:contextualSpacing w:val="0"/>
        <w:outlineLvl w:val="2"/>
        <w:rPr>
          <w:kern w:val="2"/>
        </w:rPr>
      </w:pPr>
      <w:r w:rsidRPr="0033083D">
        <w:rPr>
          <w:kern w:val="2"/>
        </w:rPr>
        <w:t>Use approved bonding/grounding cables with clamps. For non-conductive containers (glass/plastic), insert a grounding rod into the liquid if needed.</w:t>
      </w:r>
    </w:p>
    <w:p w14:paraId="6A1DE986" w14:textId="77777777" w:rsidR="00801BC2" w:rsidRPr="0033083D" w:rsidRDefault="00801BC2">
      <w:pPr>
        <w:pStyle w:val="ListParagraph"/>
        <w:numPr>
          <w:ilvl w:val="1"/>
          <w:numId w:val="135"/>
        </w:numPr>
        <w:ind w:left="1080"/>
        <w:contextualSpacing w:val="0"/>
        <w:outlineLvl w:val="2"/>
        <w:rPr>
          <w:kern w:val="2"/>
        </w:rPr>
      </w:pPr>
      <w:r w:rsidRPr="0033083D">
        <w:rPr>
          <w:kern w:val="2"/>
        </w:rPr>
        <w:lastRenderedPageBreak/>
        <w:t>Use approved dispensing equipment (safety cans, grounded pumps, or closed systems).</w:t>
      </w:r>
    </w:p>
    <w:p w14:paraId="1894ADD2" w14:textId="77777777" w:rsidR="00801BC2" w:rsidRPr="0033083D" w:rsidRDefault="00801BC2">
      <w:pPr>
        <w:pStyle w:val="ListParagraph"/>
        <w:numPr>
          <w:ilvl w:val="1"/>
          <w:numId w:val="135"/>
        </w:numPr>
        <w:ind w:left="1080"/>
        <w:contextualSpacing w:val="0"/>
        <w:outlineLvl w:val="2"/>
        <w:rPr>
          <w:kern w:val="2"/>
        </w:rPr>
      </w:pPr>
      <w:r w:rsidRPr="0033083D">
        <w:rPr>
          <w:kern w:val="2"/>
        </w:rPr>
        <w:t>Use secondary containment capable of holding the full transfer volume.</w:t>
      </w:r>
    </w:p>
    <w:p w14:paraId="1ADD1999" w14:textId="77777777" w:rsidR="00801BC2" w:rsidRPr="0033083D" w:rsidRDefault="00801BC2">
      <w:pPr>
        <w:pStyle w:val="ListParagraph"/>
        <w:numPr>
          <w:ilvl w:val="0"/>
          <w:numId w:val="135"/>
        </w:numPr>
        <w:ind w:left="720"/>
        <w:contextualSpacing w:val="0"/>
        <w:outlineLvl w:val="2"/>
        <w:rPr>
          <w:kern w:val="2"/>
        </w:rPr>
      </w:pPr>
      <w:r w:rsidRPr="0033083D">
        <w:rPr>
          <w:kern w:val="2"/>
        </w:rPr>
        <w:t>Administrative/Work Practice Controls</w:t>
      </w:r>
    </w:p>
    <w:p w14:paraId="2F2BC0EC" w14:textId="77777777" w:rsidR="00801BC2" w:rsidRPr="0033083D" w:rsidRDefault="00801BC2">
      <w:pPr>
        <w:pStyle w:val="ListParagraph"/>
        <w:numPr>
          <w:ilvl w:val="1"/>
          <w:numId w:val="135"/>
        </w:numPr>
        <w:ind w:left="1080"/>
        <w:contextualSpacing w:val="0"/>
        <w:outlineLvl w:val="2"/>
        <w:rPr>
          <w:kern w:val="2"/>
        </w:rPr>
      </w:pPr>
      <w:r w:rsidRPr="0033083D">
        <w:rPr>
          <w:kern w:val="2"/>
        </w:rPr>
        <w:t>Use the smallest practical volumes and break large transfers into smaller batches.</w:t>
      </w:r>
    </w:p>
    <w:p w14:paraId="3C94FC5F" w14:textId="77777777" w:rsidR="00801BC2" w:rsidRPr="0033083D" w:rsidRDefault="00801BC2">
      <w:pPr>
        <w:pStyle w:val="ListParagraph"/>
        <w:numPr>
          <w:ilvl w:val="1"/>
          <w:numId w:val="135"/>
        </w:numPr>
        <w:ind w:left="1080"/>
        <w:contextualSpacing w:val="0"/>
        <w:outlineLvl w:val="2"/>
        <w:rPr>
          <w:kern w:val="2"/>
        </w:rPr>
      </w:pPr>
      <w:r w:rsidRPr="0033083D">
        <w:rPr>
          <w:kern w:val="2"/>
        </w:rPr>
        <w:t>Transfer slowly to minimize splashing, turbulence, and static generation. Avoid gravity-flow transfers from large containers; use pumps or closed systems instead. Do not use air-pressure transfer methods.</w:t>
      </w:r>
    </w:p>
    <w:p w14:paraId="3AA28BCC" w14:textId="77777777" w:rsidR="00801BC2" w:rsidRPr="0033083D" w:rsidRDefault="00801BC2">
      <w:pPr>
        <w:pStyle w:val="ListParagraph"/>
        <w:numPr>
          <w:ilvl w:val="1"/>
          <w:numId w:val="135"/>
        </w:numPr>
        <w:ind w:left="1080"/>
        <w:contextualSpacing w:val="0"/>
        <w:outlineLvl w:val="2"/>
        <w:rPr>
          <w:kern w:val="2"/>
        </w:rPr>
      </w:pPr>
      <w:r w:rsidRPr="0033083D">
        <w:rPr>
          <w:kern w:val="2"/>
        </w:rPr>
        <w:t xml:space="preserve">Eliminate ignition sources (open flames, hot plates, sparks, etc.) and remove unnecessary combustibles from the area. </w:t>
      </w:r>
    </w:p>
    <w:p w14:paraId="08D9EF4C" w14:textId="77777777" w:rsidR="00801BC2" w:rsidRPr="0033083D" w:rsidRDefault="00801BC2">
      <w:pPr>
        <w:pStyle w:val="ListParagraph"/>
        <w:numPr>
          <w:ilvl w:val="1"/>
          <w:numId w:val="135"/>
        </w:numPr>
        <w:ind w:left="1080"/>
        <w:contextualSpacing w:val="0"/>
        <w:outlineLvl w:val="2"/>
        <w:rPr>
          <w:kern w:val="2"/>
        </w:rPr>
      </w:pPr>
      <w:r w:rsidRPr="0033083D">
        <w:rPr>
          <w:kern w:val="2"/>
        </w:rPr>
        <w:t>Ensure containers are properly labeled and SOP requirements are followed.</w:t>
      </w:r>
    </w:p>
    <w:p w14:paraId="2BBDF673" w14:textId="77777777" w:rsidR="00801BC2" w:rsidRPr="0033083D" w:rsidRDefault="00801BC2">
      <w:pPr>
        <w:pStyle w:val="ListParagraph"/>
        <w:numPr>
          <w:ilvl w:val="1"/>
          <w:numId w:val="135"/>
        </w:numPr>
        <w:ind w:left="1080"/>
        <w:contextualSpacing w:val="0"/>
        <w:outlineLvl w:val="2"/>
        <w:rPr>
          <w:kern w:val="2"/>
        </w:rPr>
      </w:pPr>
      <w:r w:rsidRPr="0033083D">
        <w:rPr>
          <w:kern w:val="2"/>
        </w:rPr>
        <w:t>Consider a second trained person for large or complex transfers.</w:t>
      </w:r>
    </w:p>
    <w:p w14:paraId="31A46A54" w14:textId="77777777" w:rsidR="00801BC2" w:rsidRPr="0033083D" w:rsidRDefault="00801BC2">
      <w:pPr>
        <w:pStyle w:val="ListParagraph"/>
        <w:numPr>
          <w:ilvl w:val="1"/>
          <w:numId w:val="135"/>
        </w:numPr>
        <w:ind w:left="1080"/>
        <w:contextualSpacing w:val="0"/>
        <w:outlineLvl w:val="2"/>
        <w:rPr>
          <w:kern w:val="2"/>
        </w:rPr>
      </w:pPr>
      <w:r w:rsidRPr="0033083D">
        <w:rPr>
          <w:kern w:val="2"/>
        </w:rPr>
        <w:t>Avoid conducting transfers under extremely dry conditions.</w:t>
      </w:r>
    </w:p>
    <w:p w14:paraId="0B8FD61C" w14:textId="77777777" w:rsidR="00801BC2" w:rsidRPr="0033083D" w:rsidRDefault="00801BC2">
      <w:pPr>
        <w:pStyle w:val="ListParagraph"/>
        <w:numPr>
          <w:ilvl w:val="0"/>
          <w:numId w:val="147"/>
        </w:numPr>
        <w:ind w:left="360"/>
        <w:contextualSpacing w:val="0"/>
        <w:outlineLvl w:val="2"/>
        <w:rPr>
          <w:b/>
          <w:bCs/>
          <w:kern w:val="2"/>
        </w:rPr>
      </w:pPr>
      <w:r w:rsidRPr="0033083D">
        <w:rPr>
          <w:rFonts w:eastAsia="Verdana"/>
          <w:b/>
          <w:bCs/>
        </w:rPr>
        <w:t>Heating or Evaporating Solvents</w:t>
      </w:r>
    </w:p>
    <w:p w14:paraId="2815AF7D" w14:textId="77777777" w:rsidR="00801BC2" w:rsidRPr="0033083D" w:rsidRDefault="00801BC2">
      <w:pPr>
        <w:pStyle w:val="ListParagraph"/>
        <w:numPr>
          <w:ilvl w:val="1"/>
          <w:numId w:val="147"/>
        </w:numPr>
        <w:ind w:left="720"/>
        <w:contextualSpacing w:val="0"/>
        <w:outlineLvl w:val="2"/>
      </w:pPr>
      <w:r w:rsidRPr="0033083D">
        <w:rPr>
          <w:kern w:val="2"/>
        </w:rPr>
        <w:t xml:space="preserve">Primary Hazards: Flammable vapors may accumulate and ignite from hot surfaces, heating equipment, electrical faults, or static discharge. </w:t>
      </w:r>
    </w:p>
    <w:p w14:paraId="62FA148B" w14:textId="77777777" w:rsidR="00801BC2" w:rsidRPr="0033083D" w:rsidRDefault="00801BC2">
      <w:pPr>
        <w:pStyle w:val="ListParagraph"/>
        <w:numPr>
          <w:ilvl w:val="1"/>
          <w:numId w:val="147"/>
        </w:numPr>
        <w:ind w:left="720"/>
        <w:contextualSpacing w:val="0"/>
        <w:outlineLvl w:val="2"/>
      </w:pPr>
      <w:r w:rsidRPr="0033083D">
        <w:t>Engineering Controls</w:t>
      </w:r>
    </w:p>
    <w:p w14:paraId="2EF2F2F0" w14:textId="77777777" w:rsidR="00801BC2" w:rsidRPr="0033083D" w:rsidRDefault="00801BC2">
      <w:pPr>
        <w:pStyle w:val="ListParagraph"/>
        <w:numPr>
          <w:ilvl w:val="2"/>
          <w:numId w:val="147"/>
        </w:numPr>
        <w:ind w:left="1080"/>
        <w:contextualSpacing w:val="0"/>
        <w:outlineLvl w:val="2"/>
      </w:pPr>
      <w:r w:rsidRPr="0033083D">
        <w:t xml:space="preserve">Ventilation: Perform heating or evaporation inside a functioning chemical fume hood. Locate </w:t>
      </w:r>
      <w:proofErr w:type="spellStart"/>
      <w:r w:rsidRPr="0033083D">
        <w:t>rotovaps</w:t>
      </w:r>
      <w:proofErr w:type="spellEnd"/>
      <w:r w:rsidRPr="0033083D">
        <w:t xml:space="preserve"> inside a fume hood whenever possible.</w:t>
      </w:r>
    </w:p>
    <w:p w14:paraId="395E9DE1" w14:textId="77777777" w:rsidR="00801BC2" w:rsidRPr="0033083D" w:rsidRDefault="00801BC2">
      <w:pPr>
        <w:pStyle w:val="ListParagraph"/>
        <w:numPr>
          <w:ilvl w:val="2"/>
          <w:numId w:val="147"/>
        </w:numPr>
        <w:ind w:left="1080"/>
        <w:contextualSpacing w:val="0"/>
        <w:outlineLvl w:val="2"/>
      </w:pPr>
      <w:r w:rsidRPr="0033083D">
        <w:t xml:space="preserve">Heating Equipment: Use heating mantles with </w:t>
      </w:r>
      <w:proofErr w:type="spellStart"/>
      <w:r w:rsidRPr="0033083D">
        <w:t>variacs</w:t>
      </w:r>
      <w:proofErr w:type="spellEnd"/>
      <w:r w:rsidRPr="0033083D">
        <w:t xml:space="preserve"> for controlled heating. Use hot plates with enclosed heating elements and spark-free controls. Use steam, water, oil, or sand baths when appropriate. Never let oil baths run dry or exceed safe temperatures.</w:t>
      </w:r>
    </w:p>
    <w:p w14:paraId="7DDB9F85" w14:textId="77777777" w:rsidR="00801BC2" w:rsidRPr="0033083D" w:rsidRDefault="00801BC2">
      <w:pPr>
        <w:pStyle w:val="ListParagraph"/>
        <w:numPr>
          <w:ilvl w:val="2"/>
          <w:numId w:val="147"/>
        </w:numPr>
        <w:ind w:left="1080"/>
        <w:contextualSpacing w:val="0"/>
        <w:outlineLvl w:val="2"/>
      </w:pPr>
      <w:r w:rsidRPr="0033083D">
        <w:t>Rotovap Equipment: Use a working condenser and cold trap. Ensure vacuum seals are intact. Use compatible heating bath fluids.</w:t>
      </w:r>
    </w:p>
    <w:p w14:paraId="6D83A8E6" w14:textId="77777777" w:rsidR="00801BC2" w:rsidRPr="0033083D" w:rsidRDefault="00801BC2">
      <w:pPr>
        <w:pStyle w:val="ListParagraph"/>
        <w:numPr>
          <w:ilvl w:val="2"/>
          <w:numId w:val="147"/>
        </w:numPr>
        <w:ind w:left="1080"/>
        <w:contextualSpacing w:val="0"/>
        <w:outlineLvl w:val="2"/>
      </w:pPr>
      <w:r w:rsidRPr="0033083D">
        <w:t>Process Safety Features: Use over-temperature shutoffs and thermocouples. Control bath temperatures below applicable solvent and equipment limits. Avoid heating to dryness.</w:t>
      </w:r>
    </w:p>
    <w:p w14:paraId="6EF37BDC" w14:textId="77777777" w:rsidR="00801BC2" w:rsidRPr="0033083D" w:rsidRDefault="00801BC2">
      <w:pPr>
        <w:pStyle w:val="ListParagraph"/>
        <w:numPr>
          <w:ilvl w:val="1"/>
          <w:numId w:val="147"/>
        </w:numPr>
        <w:ind w:left="720"/>
        <w:contextualSpacing w:val="0"/>
        <w:outlineLvl w:val="2"/>
      </w:pPr>
      <w:r w:rsidRPr="0033083D">
        <w:t>Administrative/Work Practice Controls</w:t>
      </w:r>
    </w:p>
    <w:p w14:paraId="0DE38DF4" w14:textId="77777777" w:rsidR="00801BC2" w:rsidRPr="0033083D" w:rsidRDefault="00801BC2">
      <w:pPr>
        <w:pStyle w:val="ListParagraph"/>
        <w:numPr>
          <w:ilvl w:val="2"/>
          <w:numId w:val="147"/>
        </w:numPr>
        <w:ind w:left="1080"/>
        <w:contextualSpacing w:val="0"/>
        <w:outlineLvl w:val="2"/>
      </w:pPr>
      <w:r w:rsidRPr="0033083D">
        <w:t>Never leave heating or evaporation processes unattended. Use timers only as supplemental.</w:t>
      </w:r>
    </w:p>
    <w:p w14:paraId="6DC973D3" w14:textId="77777777" w:rsidR="00801BC2" w:rsidRPr="0033083D" w:rsidRDefault="00801BC2">
      <w:pPr>
        <w:pStyle w:val="ListParagraph"/>
        <w:numPr>
          <w:ilvl w:val="2"/>
          <w:numId w:val="147"/>
        </w:numPr>
        <w:ind w:left="1080"/>
        <w:contextualSpacing w:val="0"/>
        <w:outlineLvl w:val="2"/>
      </w:pPr>
      <w:r w:rsidRPr="0033083D">
        <w:t>Inspect glassware for cracks prior to use. Use boiling chips, stir bars, or controlled vacuum ramping.</w:t>
      </w:r>
    </w:p>
    <w:p w14:paraId="646D499B" w14:textId="77777777" w:rsidR="00801BC2" w:rsidRPr="0033083D" w:rsidRDefault="00801BC2">
      <w:pPr>
        <w:pStyle w:val="ListParagraph"/>
        <w:numPr>
          <w:ilvl w:val="2"/>
          <w:numId w:val="147"/>
        </w:numPr>
        <w:ind w:left="1080"/>
        <w:contextualSpacing w:val="0"/>
        <w:outlineLvl w:val="2"/>
      </w:pPr>
      <w:r w:rsidRPr="0033083D">
        <w:t>Keep flammable materials away from heated surfaces. Allow equipment to cool before handling or removing from the hood.</w:t>
      </w:r>
    </w:p>
    <w:p w14:paraId="4FADA523" w14:textId="77777777" w:rsidR="00801BC2" w:rsidRPr="0033083D" w:rsidRDefault="00801BC2">
      <w:pPr>
        <w:pStyle w:val="ListParagraph"/>
        <w:numPr>
          <w:ilvl w:val="2"/>
          <w:numId w:val="147"/>
        </w:numPr>
        <w:ind w:left="1080"/>
        <w:contextualSpacing w:val="0"/>
        <w:outlineLvl w:val="2"/>
      </w:pPr>
      <w:r w:rsidRPr="0033083D">
        <w:t>Elevate equipment when appropriate for airflow and rapid removal.</w:t>
      </w:r>
    </w:p>
    <w:p w14:paraId="53A503C9" w14:textId="77777777" w:rsidR="00801BC2" w:rsidRPr="0033083D" w:rsidRDefault="00801BC2">
      <w:pPr>
        <w:pStyle w:val="ListParagraph"/>
        <w:numPr>
          <w:ilvl w:val="2"/>
          <w:numId w:val="147"/>
        </w:numPr>
        <w:ind w:left="1080"/>
        <w:contextualSpacing w:val="0"/>
        <w:outlineLvl w:val="2"/>
      </w:pPr>
      <w:r w:rsidRPr="0033083D">
        <w:t>Rotovap-Specific Practices</w:t>
      </w:r>
    </w:p>
    <w:p w14:paraId="7C8F0836" w14:textId="77777777" w:rsidR="00801BC2" w:rsidRPr="0033083D" w:rsidRDefault="00801BC2">
      <w:pPr>
        <w:pStyle w:val="ListParagraph"/>
        <w:numPr>
          <w:ilvl w:val="3"/>
          <w:numId w:val="147"/>
        </w:numPr>
        <w:contextualSpacing w:val="0"/>
        <w:outlineLvl w:val="2"/>
      </w:pPr>
      <w:r w:rsidRPr="0033083D">
        <w:t>Lower flasks slowly into heated baths.</w:t>
      </w:r>
    </w:p>
    <w:p w14:paraId="163B09CA" w14:textId="77777777" w:rsidR="00801BC2" w:rsidRPr="0033083D" w:rsidRDefault="00801BC2">
      <w:pPr>
        <w:pStyle w:val="ListParagraph"/>
        <w:numPr>
          <w:ilvl w:val="3"/>
          <w:numId w:val="147"/>
        </w:numPr>
        <w:contextualSpacing w:val="0"/>
        <w:outlineLvl w:val="2"/>
      </w:pPr>
      <w:r w:rsidRPr="0033083D">
        <w:t>Empty collection flasks and cold traps regularly. Ventilate systems before disassembly.</w:t>
      </w:r>
    </w:p>
    <w:p w14:paraId="71F33BC2" w14:textId="77777777" w:rsidR="00801BC2" w:rsidRPr="0033083D" w:rsidRDefault="00801BC2">
      <w:pPr>
        <w:pStyle w:val="ListParagraph"/>
        <w:numPr>
          <w:ilvl w:val="3"/>
          <w:numId w:val="147"/>
        </w:numPr>
        <w:contextualSpacing w:val="0"/>
        <w:outlineLvl w:val="2"/>
      </w:pPr>
      <w:r w:rsidRPr="0033083D">
        <w:t>Remove ignition sources and unnecessary combustibles from the area. Maintain clean hot plate and heating surfaces free of solvent residue.</w:t>
      </w:r>
    </w:p>
    <w:p w14:paraId="1B487638" w14:textId="77777777" w:rsidR="00801BC2" w:rsidRPr="0033083D" w:rsidRDefault="00801BC2">
      <w:pPr>
        <w:pStyle w:val="ListParagraph"/>
        <w:numPr>
          <w:ilvl w:val="0"/>
          <w:numId w:val="147"/>
        </w:numPr>
        <w:ind w:left="360"/>
        <w:contextualSpacing w:val="0"/>
        <w:outlineLvl w:val="2"/>
        <w:rPr>
          <w:b/>
          <w:bCs/>
        </w:rPr>
      </w:pPr>
      <w:r w:rsidRPr="0033083D">
        <w:rPr>
          <w:rFonts w:eastAsia="Verdana"/>
          <w:b/>
          <w:bCs/>
        </w:rPr>
        <w:t xml:space="preserve">High-Risk Reactions Involving Flammable Solvents or Reagents  </w:t>
      </w:r>
    </w:p>
    <w:p w14:paraId="45EBF5D2" w14:textId="77777777" w:rsidR="00801BC2" w:rsidRPr="0033083D" w:rsidRDefault="00801BC2">
      <w:pPr>
        <w:pStyle w:val="ListParagraph"/>
        <w:numPr>
          <w:ilvl w:val="0"/>
          <w:numId w:val="125"/>
        </w:numPr>
        <w:ind w:left="720"/>
        <w:contextualSpacing w:val="0"/>
      </w:pPr>
      <w:r w:rsidRPr="0033083D">
        <w:rPr>
          <w:b/>
          <w:bCs/>
        </w:rPr>
        <w:t>Grignard Reactions</w:t>
      </w:r>
      <w:r w:rsidRPr="0033083D">
        <w:t xml:space="preserve"> (</w:t>
      </w:r>
      <w:proofErr w:type="spellStart"/>
      <w:r w:rsidRPr="0033083D">
        <w:t>RMgX</w:t>
      </w:r>
      <w:proofErr w:type="spellEnd"/>
      <w:r w:rsidRPr="0033083D">
        <w:t xml:space="preserve"> Formation and Use)</w:t>
      </w:r>
    </w:p>
    <w:p w14:paraId="08424AF7" w14:textId="77777777" w:rsidR="00801BC2" w:rsidRPr="0033083D" w:rsidRDefault="00801BC2">
      <w:pPr>
        <w:pStyle w:val="ListParagraph"/>
        <w:numPr>
          <w:ilvl w:val="0"/>
          <w:numId w:val="131"/>
        </w:numPr>
        <w:contextualSpacing w:val="0"/>
      </w:pPr>
      <w:r w:rsidRPr="0033083D">
        <w:t>Solvents/Reagents: Diethyl ether, THF, magnesium turnings, alkyl/aryl halides.</w:t>
      </w:r>
    </w:p>
    <w:p w14:paraId="724298C1" w14:textId="77777777" w:rsidR="00801BC2" w:rsidRPr="0033083D" w:rsidRDefault="00801BC2">
      <w:pPr>
        <w:pStyle w:val="ListParagraph"/>
        <w:numPr>
          <w:ilvl w:val="0"/>
          <w:numId w:val="131"/>
        </w:numPr>
        <w:contextualSpacing w:val="0"/>
      </w:pPr>
      <w:r w:rsidRPr="0033083D">
        <w:t>Common Use: Carbon–carbon bond formation and nucleophilic addition reactions.</w:t>
      </w:r>
    </w:p>
    <w:p w14:paraId="7FEB18B3" w14:textId="77777777" w:rsidR="00801BC2" w:rsidRPr="0033083D" w:rsidRDefault="00801BC2">
      <w:pPr>
        <w:pStyle w:val="ListParagraph"/>
        <w:numPr>
          <w:ilvl w:val="0"/>
          <w:numId w:val="131"/>
        </w:numPr>
        <w:contextualSpacing w:val="0"/>
      </w:pPr>
      <w:r w:rsidRPr="0033083D">
        <w:lastRenderedPageBreak/>
        <w:t>Hazards: Highly flammable solvents, exothermic initiation, moisture sensitivity, and risk of solvent fire during quenching or transfer.</w:t>
      </w:r>
    </w:p>
    <w:p w14:paraId="791F7D24" w14:textId="77777777" w:rsidR="00801BC2" w:rsidRPr="0033083D" w:rsidRDefault="00801BC2">
      <w:pPr>
        <w:pStyle w:val="ListParagraph"/>
        <w:numPr>
          <w:ilvl w:val="0"/>
          <w:numId w:val="131"/>
        </w:numPr>
        <w:contextualSpacing w:val="0"/>
      </w:pPr>
      <w:r w:rsidRPr="0033083D">
        <w:t>Key Precautions: Maintain strict anhydrous conditions, add reagents slowly, and perform all work in a fume hood away from ignition sources.</w:t>
      </w:r>
    </w:p>
    <w:p w14:paraId="4810C07E" w14:textId="77777777" w:rsidR="00801BC2" w:rsidRPr="0033083D" w:rsidRDefault="00801BC2">
      <w:pPr>
        <w:pStyle w:val="ListParagraph"/>
        <w:numPr>
          <w:ilvl w:val="0"/>
          <w:numId w:val="125"/>
        </w:numPr>
        <w:ind w:left="720"/>
        <w:contextualSpacing w:val="0"/>
      </w:pPr>
      <w:r w:rsidRPr="0033083D">
        <w:rPr>
          <w:b/>
          <w:bCs/>
        </w:rPr>
        <w:t>Organolithium Reactions</w:t>
      </w:r>
      <w:r w:rsidRPr="0033083D">
        <w:t xml:space="preserve"> (e.g., n-BuLi, t-BuLi, LDA)</w:t>
      </w:r>
    </w:p>
    <w:p w14:paraId="45B589B3" w14:textId="77777777" w:rsidR="00801BC2" w:rsidRPr="0033083D" w:rsidRDefault="00801BC2">
      <w:pPr>
        <w:pStyle w:val="ListParagraph"/>
        <w:numPr>
          <w:ilvl w:val="0"/>
          <w:numId w:val="130"/>
        </w:numPr>
        <w:ind w:left="1080"/>
        <w:contextualSpacing w:val="0"/>
      </w:pPr>
      <w:r w:rsidRPr="0033083D">
        <w:t>Solvents/Reagents: Hexane, pentane, THF, diethyl ether, organolithium reagents.</w:t>
      </w:r>
    </w:p>
    <w:p w14:paraId="60706F64" w14:textId="77777777" w:rsidR="00801BC2" w:rsidRPr="0033083D" w:rsidRDefault="00801BC2">
      <w:pPr>
        <w:pStyle w:val="ListParagraph"/>
        <w:numPr>
          <w:ilvl w:val="0"/>
          <w:numId w:val="130"/>
        </w:numPr>
        <w:ind w:left="1080"/>
        <w:contextualSpacing w:val="0"/>
      </w:pPr>
      <w:r w:rsidRPr="0033083D">
        <w:t>Common Use: Strong-base chemistry, deprotonation, halogen–metal exchange, and nucleophilic addition reactions.</w:t>
      </w:r>
    </w:p>
    <w:p w14:paraId="546E4796" w14:textId="77777777" w:rsidR="00801BC2" w:rsidRPr="0033083D" w:rsidRDefault="00801BC2">
      <w:pPr>
        <w:pStyle w:val="ListParagraph"/>
        <w:numPr>
          <w:ilvl w:val="0"/>
          <w:numId w:val="130"/>
        </w:numPr>
        <w:ind w:left="1080"/>
        <w:contextualSpacing w:val="0"/>
      </w:pPr>
      <w:r w:rsidRPr="0033083D">
        <w:t>Hazards: Pyrophoric reagents, highly flammable solvents, rapid ignition upon air/moisture exposure, and violent quenching reactions.</w:t>
      </w:r>
    </w:p>
    <w:p w14:paraId="25BD33CA" w14:textId="77777777" w:rsidR="00801BC2" w:rsidRPr="0033083D" w:rsidRDefault="00801BC2">
      <w:pPr>
        <w:pStyle w:val="ListParagraph"/>
        <w:numPr>
          <w:ilvl w:val="0"/>
          <w:numId w:val="130"/>
        </w:numPr>
        <w:ind w:left="1080"/>
        <w:contextualSpacing w:val="0"/>
      </w:pPr>
      <w:r w:rsidRPr="0033083D">
        <w:t>Key Precautions: Handle under an inert atmosphere using syringe or cannula techniques, use the smallest practical quantities, and ensure a quench procedure is prepared before beginning work.</w:t>
      </w:r>
    </w:p>
    <w:p w14:paraId="66788E3E" w14:textId="77777777" w:rsidR="00801BC2" w:rsidRPr="0033083D" w:rsidRDefault="00801BC2">
      <w:pPr>
        <w:pStyle w:val="ListParagraph"/>
        <w:numPr>
          <w:ilvl w:val="0"/>
          <w:numId w:val="125"/>
        </w:numPr>
        <w:ind w:left="720"/>
        <w:contextualSpacing w:val="0"/>
      </w:pPr>
      <w:r w:rsidRPr="0033083D">
        <w:rPr>
          <w:b/>
          <w:bCs/>
        </w:rPr>
        <w:t>Lithium Aluminum Hydride</w:t>
      </w:r>
      <w:r w:rsidRPr="0033083D">
        <w:t xml:space="preserve"> </w:t>
      </w:r>
      <w:r w:rsidRPr="0033083D">
        <w:rPr>
          <w:b/>
          <w:bCs/>
        </w:rPr>
        <w:t>Reductions</w:t>
      </w:r>
      <w:r w:rsidRPr="0033083D">
        <w:t xml:space="preserve"> (LiAlH4)</w:t>
      </w:r>
    </w:p>
    <w:p w14:paraId="39F5D3C4" w14:textId="77777777" w:rsidR="00801BC2" w:rsidRPr="0033083D" w:rsidRDefault="00801BC2">
      <w:pPr>
        <w:pStyle w:val="ListParagraph"/>
        <w:numPr>
          <w:ilvl w:val="0"/>
          <w:numId w:val="129"/>
        </w:numPr>
        <w:ind w:left="1080"/>
        <w:contextualSpacing w:val="0"/>
      </w:pPr>
      <w:r w:rsidRPr="0033083D">
        <w:t>Solvents/Reagents: THF, diethyl ether, lithium aluminum hydride.</w:t>
      </w:r>
    </w:p>
    <w:p w14:paraId="26C9C79E" w14:textId="77777777" w:rsidR="00801BC2" w:rsidRPr="0033083D" w:rsidRDefault="00801BC2">
      <w:pPr>
        <w:pStyle w:val="ListParagraph"/>
        <w:numPr>
          <w:ilvl w:val="0"/>
          <w:numId w:val="129"/>
        </w:numPr>
        <w:ind w:left="1080"/>
        <w:contextualSpacing w:val="0"/>
      </w:pPr>
      <w:r w:rsidRPr="0033083D">
        <w:t>Common Use: Reduction of esters, acids, amides, and other carbonyl-containing compounds.</w:t>
      </w:r>
    </w:p>
    <w:p w14:paraId="25FBC1D5" w14:textId="77777777" w:rsidR="00801BC2" w:rsidRPr="0033083D" w:rsidRDefault="00801BC2">
      <w:pPr>
        <w:pStyle w:val="ListParagraph"/>
        <w:numPr>
          <w:ilvl w:val="0"/>
          <w:numId w:val="129"/>
        </w:numPr>
        <w:ind w:left="1080"/>
        <w:contextualSpacing w:val="0"/>
      </w:pPr>
      <w:r w:rsidRPr="0033083D">
        <w:t>Hazards: Water-reactive reducing agent, hydrogen gas evolution, exothermic reactions, and flammable solvent fires.</w:t>
      </w:r>
    </w:p>
    <w:p w14:paraId="4647BC28" w14:textId="77777777" w:rsidR="00801BC2" w:rsidRPr="0033083D" w:rsidRDefault="00801BC2">
      <w:pPr>
        <w:pStyle w:val="ListParagraph"/>
        <w:numPr>
          <w:ilvl w:val="0"/>
          <w:numId w:val="129"/>
        </w:numPr>
        <w:ind w:left="1080"/>
        <w:contextualSpacing w:val="0"/>
      </w:pPr>
      <w:r w:rsidRPr="0033083D">
        <w:t xml:space="preserve">Key Precautions: Exclude moisture, add reagents slowly to control exotherms, and follow an approved quenching procedure designed for </w:t>
      </w:r>
      <w:proofErr w:type="spellStart"/>
      <w:r w:rsidRPr="0033083D">
        <w:t>LiAlH</w:t>
      </w:r>
      <w:proofErr w:type="spellEnd"/>
      <w:r w:rsidRPr="0033083D">
        <w:t>₄.</w:t>
      </w:r>
    </w:p>
    <w:p w14:paraId="490A11B7" w14:textId="77777777" w:rsidR="00801BC2" w:rsidRPr="0033083D" w:rsidRDefault="00801BC2">
      <w:pPr>
        <w:pStyle w:val="ListParagraph"/>
        <w:numPr>
          <w:ilvl w:val="0"/>
          <w:numId w:val="125"/>
        </w:numPr>
        <w:ind w:left="720"/>
        <w:contextualSpacing w:val="0"/>
      </w:pPr>
      <w:r w:rsidRPr="0033083D">
        <w:rPr>
          <w:b/>
          <w:bCs/>
        </w:rPr>
        <w:t>Wittig and Related Phosphorane Reactions</w:t>
      </w:r>
    </w:p>
    <w:p w14:paraId="22566263" w14:textId="77777777" w:rsidR="00801BC2" w:rsidRPr="0033083D" w:rsidRDefault="00801BC2">
      <w:pPr>
        <w:pStyle w:val="ListParagraph"/>
        <w:numPr>
          <w:ilvl w:val="0"/>
          <w:numId w:val="128"/>
        </w:numPr>
        <w:ind w:left="1080"/>
        <w:contextualSpacing w:val="0"/>
      </w:pPr>
      <w:r w:rsidRPr="0033083D">
        <w:t>Solvents/Reagents: THF, toluene, dichloromethane, phosphonium salts, strong bases.</w:t>
      </w:r>
    </w:p>
    <w:p w14:paraId="67093FB0" w14:textId="77777777" w:rsidR="00801BC2" w:rsidRPr="0033083D" w:rsidRDefault="00801BC2">
      <w:pPr>
        <w:pStyle w:val="ListParagraph"/>
        <w:numPr>
          <w:ilvl w:val="0"/>
          <w:numId w:val="128"/>
        </w:numPr>
        <w:ind w:left="1080"/>
        <w:contextualSpacing w:val="0"/>
      </w:pPr>
      <w:r w:rsidRPr="0033083D">
        <w:t>Common Use: Conversion of aldehydes and ketones to alkenes.</w:t>
      </w:r>
    </w:p>
    <w:p w14:paraId="68DD26F7" w14:textId="77777777" w:rsidR="00801BC2" w:rsidRPr="0033083D" w:rsidRDefault="00801BC2">
      <w:pPr>
        <w:pStyle w:val="ListParagraph"/>
        <w:numPr>
          <w:ilvl w:val="0"/>
          <w:numId w:val="128"/>
        </w:numPr>
        <w:ind w:left="1080"/>
        <w:contextualSpacing w:val="0"/>
      </w:pPr>
      <w:r w:rsidRPr="0033083D">
        <w:t>Hazards: Flammable solvents, exothermic base addition, and pressure buildup from improper reagent addition.</w:t>
      </w:r>
    </w:p>
    <w:p w14:paraId="072CBE61" w14:textId="77777777" w:rsidR="00801BC2" w:rsidRPr="0033083D" w:rsidRDefault="00801BC2">
      <w:pPr>
        <w:pStyle w:val="ListParagraph"/>
        <w:numPr>
          <w:ilvl w:val="0"/>
          <w:numId w:val="128"/>
        </w:numPr>
        <w:ind w:left="1080"/>
        <w:contextualSpacing w:val="0"/>
      </w:pPr>
      <w:r w:rsidRPr="0033083D">
        <w:t>Key Precautions: Add strong bases slowly with temperature control and conduct the reaction in a fume hood to manage flammable solvent vapors.</w:t>
      </w:r>
    </w:p>
    <w:p w14:paraId="5A905140" w14:textId="77777777" w:rsidR="00801BC2" w:rsidRPr="0033083D" w:rsidRDefault="00801BC2">
      <w:pPr>
        <w:pStyle w:val="ListParagraph"/>
        <w:numPr>
          <w:ilvl w:val="0"/>
          <w:numId w:val="125"/>
        </w:numPr>
        <w:ind w:left="720"/>
        <w:contextualSpacing w:val="0"/>
      </w:pPr>
      <w:r w:rsidRPr="0033083D">
        <w:rPr>
          <w:b/>
          <w:bCs/>
        </w:rPr>
        <w:t>Friedel-Crafts Alkylation/Acylation</w:t>
      </w:r>
    </w:p>
    <w:p w14:paraId="6D89DF10" w14:textId="77777777" w:rsidR="00801BC2" w:rsidRPr="0033083D" w:rsidRDefault="00801BC2">
      <w:pPr>
        <w:pStyle w:val="ListParagraph"/>
        <w:numPr>
          <w:ilvl w:val="0"/>
          <w:numId w:val="127"/>
        </w:numPr>
        <w:ind w:left="1080"/>
        <w:contextualSpacing w:val="0"/>
      </w:pPr>
      <w:r w:rsidRPr="0033083D">
        <w:t>Solvents/Reagents: Hexane, dichloromethane, carbon disulfide, aluminum chloride, acyl or alkyl halides.</w:t>
      </w:r>
    </w:p>
    <w:p w14:paraId="5D3F4858" w14:textId="77777777" w:rsidR="00801BC2" w:rsidRPr="0033083D" w:rsidRDefault="00801BC2">
      <w:pPr>
        <w:pStyle w:val="ListParagraph"/>
        <w:numPr>
          <w:ilvl w:val="0"/>
          <w:numId w:val="127"/>
        </w:numPr>
        <w:ind w:left="1080"/>
        <w:contextualSpacing w:val="0"/>
      </w:pPr>
      <w:r w:rsidRPr="0033083D">
        <w:t>Common Use: Electrophilic aromatic substitution reactions.</w:t>
      </w:r>
    </w:p>
    <w:p w14:paraId="5FC74896" w14:textId="77777777" w:rsidR="00801BC2" w:rsidRPr="0033083D" w:rsidRDefault="00801BC2">
      <w:pPr>
        <w:pStyle w:val="ListParagraph"/>
        <w:numPr>
          <w:ilvl w:val="0"/>
          <w:numId w:val="127"/>
        </w:numPr>
        <w:ind w:left="1080"/>
        <w:contextualSpacing w:val="0"/>
      </w:pPr>
      <w:r w:rsidRPr="0033083D">
        <w:t>Hazards: Flammable solvents, strong Lewis acids, highly exothermic reactions, and corrosive byproducts.</w:t>
      </w:r>
    </w:p>
    <w:p w14:paraId="7B387C8D" w14:textId="77777777" w:rsidR="00801BC2" w:rsidRPr="0033083D" w:rsidRDefault="00801BC2">
      <w:pPr>
        <w:pStyle w:val="ListParagraph"/>
        <w:numPr>
          <w:ilvl w:val="0"/>
          <w:numId w:val="127"/>
        </w:numPr>
        <w:ind w:left="1080"/>
        <w:contextualSpacing w:val="0"/>
      </w:pPr>
      <w:r w:rsidRPr="0033083D">
        <w:t>Key Precautions: Control reagent addition and reaction temperature carefully, as strong Lewis acids and flammable solvents can produce highly exothermic reactions.</w:t>
      </w:r>
    </w:p>
    <w:p w14:paraId="410F3A2A" w14:textId="77777777" w:rsidR="00801BC2" w:rsidRPr="0033083D" w:rsidRDefault="00801BC2">
      <w:pPr>
        <w:pStyle w:val="ListParagraph"/>
        <w:numPr>
          <w:ilvl w:val="0"/>
          <w:numId w:val="125"/>
        </w:numPr>
        <w:ind w:left="720"/>
        <w:contextualSpacing w:val="0"/>
      </w:pPr>
      <w:r w:rsidRPr="0033083D">
        <w:rPr>
          <w:b/>
          <w:bCs/>
        </w:rPr>
        <w:t>Catalytic Hydrogenations</w:t>
      </w:r>
    </w:p>
    <w:p w14:paraId="00372A5D" w14:textId="77777777" w:rsidR="00801BC2" w:rsidRPr="0033083D" w:rsidRDefault="00801BC2">
      <w:pPr>
        <w:pStyle w:val="ListParagraph"/>
        <w:numPr>
          <w:ilvl w:val="0"/>
          <w:numId w:val="126"/>
        </w:numPr>
        <w:ind w:left="1080"/>
        <w:contextualSpacing w:val="0"/>
      </w:pPr>
      <w:r w:rsidRPr="0033083D">
        <w:t>Solvents/Reagents: Methanol, ethanol, ethyl acetate, hydrogen gas, Pd/C or other metal catalysts.</w:t>
      </w:r>
    </w:p>
    <w:p w14:paraId="5F60E1BD" w14:textId="77777777" w:rsidR="00801BC2" w:rsidRPr="0033083D" w:rsidRDefault="00801BC2">
      <w:pPr>
        <w:pStyle w:val="ListParagraph"/>
        <w:numPr>
          <w:ilvl w:val="0"/>
          <w:numId w:val="126"/>
        </w:numPr>
        <w:ind w:left="1080"/>
        <w:contextualSpacing w:val="0"/>
      </w:pPr>
      <w:r w:rsidRPr="0033083D">
        <w:t>Common Use: Reduction of alkenes, alkynes, nitro groups, and carbonyl compounds.</w:t>
      </w:r>
    </w:p>
    <w:p w14:paraId="22C0F318" w14:textId="77777777" w:rsidR="00801BC2" w:rsidRPr="0033083D" w:rsidRDefault="00801BC2">
      <w:pPr>
        <w:pStyle w:val="ListParagraph"/>
        <w:numPr>
          <w:ilvl w:val="0"/>
          <w:numId w:val="126"/>
        </w:numPr>
        <w:ind w:left="1080"/>
        <w:contextualSpacing w:val="0"/>
      </w:pPr>
      <w:r w:rsidRPr="0033083D">
        <w:t>Hazards: Flammable solvents, flammable/explosive hydrogen gas, pressurized systems, and pyrophoric spent catalysts.</w:t>
      </w:r>
    </w:p>
    <w:p w14:paraId="5F3AA301" w14:textId="77777777" w:rsidR="00801BC2" w:rsidRPr="0033083D" w:rsidRDefault="00801BC2">
      <w:pPr>
        <w:pStyle w:val="ListParagraph"/>
        <w:numPr>
          <w:ilvl w:val="0"/>
          <w:numId w:val="126"/>
        </w:numPr>
        <w:ind w:left="1080"/>
        <w:contextualSpacing w:val="0"/>
      </w:pPr>
      <w:r w:rsidRPr="0033083D">
        <w:lastRenderedPageBreak/>
        <w:t>Key Precautions: Eliminate ignition sources, confirm system integrity before introducing hydrogen, and handle catalysts carefully as some may become pyrophoric when dry.</w:t>
      </w:r>
    </w:p>
    <w:p w14:paraId="5C76611F" w14:textId="70D92589" w:rsidR="0033083D" w:rsidRPr="0033083D" w:rsidRDefault="000F1195" w:rsidP="0033083D">
      <w:pPr>
        <w:pStyle w:val="Heading2"/>
      </w:pPr>
      <w:bookmarkStart w:id="204" w:name="_Toc236219794"/>
      <w:r>
        <w:t>Pyrophoric Liquids</w:t>
      </w:r>
      <w:bookmarkEnd w:id="204"/>
    </w:p>
    <w:p w14:paraId="4478D055" w14:textId="77777777" w:rsidR="0033083D" w:rsidRPr="0033083D" w:rsidRDefault="0033083D" w:rsidP="0033083D">
      <w:pPr>
        <w:pStyle w:val="Heading4"/>
        <w:spacing w:before="60" w:after="60"/>
      </w:pPr>
      <w:r w:rsidRPr="0033083D">
        <w:t>Definition and Hazard Characteristics</w:t>
      </w:r>
    </w:p>
    <w:p w14:paraId="69DD2BA9" w14:textId="77777777" w:rsidR="0033083D" w:rsidRPr="0033083D" w:rsidRDefault="0033083D">
      <w:pPr>
        <w:keepNext/>
        <w:keepLines/>
        <w:numPr>
          <w:ilvl w:val="1"/>
          <w:numId w:val="91"/>
        </w:numPr>
        <w:ind w:left="720"/>
        <w:rPr>
          <w:rFonts w:eastAsia="Aptos"/>
          <w:kern w:val="2"/>
        </w:rPr>
      </w:pPr>
      <w:r w:rsidRPr="0033083D">
        <w:rPr>
          <w:rFonts w:eastAsia="Verdana"/>
          <w:kern w:val="2"/>
        </w:rPr>
        <w:t>A pyrophoric liquid is a liquid that ignites spontaneously in air at or below 130°F (54.4°C).</w:t>
      </w:r>
    </w:p>
    <w:p w14:paraId="64E0E9FA" w14:textId="77777777" w:rsidR="0033083D" w:rsidRPr="0033083D" w:rsidRDefault="0033083D">
      <w:pPr>
        <w:pStyle w:val="ListParagraph"/>
        <w:numPr>
          <w:ilvl w:val="1"/>
          <w:numId w:val="91"/>
        </w:numPr>
        <w:ind w:left="720"/>
        <w:contextualSpacing w:val="0"/>
        <w:rPr>
          <w:rFonts w:eastAsia="Verdana"/>
          <w:kern w:val="2"/>
        </w:rPr>
      </w:pPr>
      <w:r w:rsidRPr="0033083D">
        <w:rPr>
          <w:rFonts w:eastAsia="Verdana"/>
          <w:kern w:val="2"/>
        </w:rPr>
        <w:t>Under OSHA/GHS, all pyrophoric liquids are considered Category 1. Labels should display the flame pictogram, a “Danger” signal word, and the H250 hazard statement (“Catches fire spontaneously if exposed to air”).</w:t>
      </w:r>
    </w:p>
    <w:p w14:paraId="237D1821" w14:textId="77777777" w:rsidR="0033083D" w:rsidRPr="0033083D" w:rsidRDefault="0033083D">
      <w:pPr>
        <w:pStyle w:val="ListParagraph"/>
        <w:numPr>
          <w:ilvl w:val="1"/>
          <w:numId w:val="91"/>
        </w:numPr>
        <w:ind w:left="720"/>
        <w:contextualSpacing w:val="0"/>
        <w:rPr>
          <w:rFonts w:eastAsia="Verdana"/>
          <w:kern w:val="2"/>
        </w:rPr>
      </w:pPr>
      <w:r w:rsidRPr="0033083D">
        <w:rPr>
          <w:rFonts w:eastAsia="Verdana"/>
          <w:kern w:val="2"/>
        </w:rPr>
        <w:t>Pyrophoric liquids are significantly more dangerous than standard flammables.</w:t>
      </w:r>
    </w:p>
    <w:p w14:paraId="11136A94" w14:textId="77777777" w:rsidR="0033083D" w:rsidRPr="0033083D" w:rsidRDefault="0033083D">
      <w:pPr>
        <w:pStyle w:val="ListParagraph"/>
        <w:numPr>
          <w:ilvl w:val="1"/>
          <w:numId w:val="91"/>
        </w:numPr>
        <w:ind w:left="720"/>
        <w:contextualSpacing w:val="0"/>
        <w:rPr>
          <w:rFonts w:eastAsia="Aptos"/>
          <w:kern w:val="2"/>
        </w:rPr>
      </w:pPr>
      <w:r w:rsidRPr="0033083D">
        <w:rPr>
          <w:rFonts w:eastAsia="Aptos"/>
          <w:kern w:val="2"/>
        </w:rPr>
        <w:t>Many pyrophoric liquids react with water to produce flammable hydrogen gas.</w:t>
      </w:r>
    </w:p>
    <w:p w14:paraId="30EC7946" w14:textId="77777777" w:rsidR="0033083D" w:rsidRPr="0033083D" w:rsidRDefault="0033083D">
      <w:pPr>
        <w:pStyle w:val="ListParagraph"/>
        <w:numPr>
          <w:ilvl w:val="1"/>
          <w:numId w:val="91"/>
        </w:numPr>
        <w:ind w:left="720"/>
        <w:contextualSpacing w:val="0"/>
        <w:rPr>
          <w:rFonts w:eastAsia="Aptos"/>
          <w:kern w:val="2"/>
        </w:rPr>
      </w:pPr>
      <w:r w:rsidRPr="0033083D">
        <w:rPr>
          <w:rFonts w:eastAsia="Aptos"/>
          <w:kern w:val="2"/>
        </w:rPr>
        <w:t>Many pyrophoric reagents are supplied as solutions in flammable solvents (e.g., hexane, ether, THF); both flammable and pyrophoric controls apply.</w:t>
      </w:r>
    </w:p>
    <w:p w14:paraId="7AF52D2C" w14:textId="77777777" w:rsidR="0033083D" w:rsidRPr="0033083D" w:rsidRDefault="0033083D">
      <w:pPr>
        <w:numPr>
          <w:ilvl w:val="1"/>
          <w:numId w:val="91"/>
        </w:numPr>
        <w:ind w:left="720"/>
        <w:rPr>
          <w:rFonts w:eastAsia="Aptos"/>
          <w:kern w:val="2"/>
        </w:rPr>
      </w:pPr>
      <w:r w:rsidRPr="0033083D">
        <w:rPr>
          <w:rFonts w:eastAsia="Verdana"/>
          <w:kern w:val="2"/>
        </w:rPr>
        <w:t>Certain pyrophoric liquids pose additional toxicity, reactivity, and systemic health risks requiring specialized controls.</w:t>
      </w:r>
    </w:p>
    <w:p w14:paraId="2AD2DA69" w14:textId="77777777" w:rsidR="0033083D" w:rsidRPr="0033083D" w:rsidRDefault="0033083D" w:rsidP="0033083D">
      <w:pPr>
        <w:pStyle w:val="Heading4"/>
        <w:spacing w:before="60" w:after="60"/>
      </w:pPr>
      <w:r w:rsidRPr="0033083D">
        <w:t>Common Examples</w:t>
      </w:r>
    </w:p>
    <w:p w14:paraId="7611B77F" w14:textId="77777777" w:rsidR="0033083D" w:rsidRPr="0033083D" w:rsidRDefault="0033083D">
      <w:pPr>
        <w:pStyle w:val="ListParagraph"/>
        <w:numPr>
          <w:ilvl w:val="0"/>
          <w:numId w:val="163"/>
        </w:numPr>
        <w:ind w:left="360" w:hanging="360"/>
        <w:contextualSpacing w:val="0"/>
        <w:rPr>
          <w:b/>
          <w:bCs/>
        </w:rPr>
      </w:pPr>
      <w:r w:rsidRPr="0033083D">
        <w:rPr>
          <w:rFonts w:eastAsia="Verdana"/>
          <w:b/>
          <w:bCs/>
        </w:rPr>
        <w:t xml:space="preserve">Organolithiums: </w:t>
      </w:r>
      <w:r w:rsidRPr="0033083D">
        <w:rPr>
          <w:rFonts w:eastAsia="Verdana"/>
        </w:rPr>
        <w:t>Highly reactive pyrophoric liquids that ignite spontaneously in air and react violently with water; careful handling is required due to rapid ignition and severe fire hazards.</w:t>
      </w:r>
    </w:p>
    <w:p w14:paraId="20B97CAC" w14:textId="77777777" w:rsidR="0033083D" w:rsidRPr="0033083D" w:rsidRDefault="0033083D">
      <w:pPr>
        <w:pStyle w:val="ListParagraph"/>
        <w:numPr>
          <w:ilvl w:val="0"/>
          <w:numId w:val="166"/>
        </w:numPr>
        <w:ind w:left="720"/>
        <w:contextualSpacing w:val="0"/>
        <w:rPr>
          <w:rFonts w:eastAsia="Verdana"/>
        </w:rPr>
      </w:pPr>
      <w:r w:rsidRPr="0033083D">
        <w:rPr>
          <w:rFonts w:eastAsia="Verdana"/>
        </w:rPr>
        <w:t>tert-Butyllithium (t</w:t>
      </w:r>
      <w:r w:rsidRPr="0033083D">
        <w:rPr>
          <w:rFonts w:ascii="Cambria Math" w:eastAsia="Verdana" w:hAnsi="Cambria Math" w:cs="Cambria Math"/>
        </w:rPr>
        <w:t>‑</w:t>
      </w:r>
      <w:r w:rsidRPr="0033083D">
        <w:rPr>
          <w:rFonts w:eastAsia="Verdana"/>
        </w:rPr>
        <w:t xml:space="preserve">BuLi, </w:t>
      </w:r>
      <w:proofErr w:type="spellStart"/>
      <w:r w:rsidRPr="0033083D">
        <w:rPr>
          <w:rFonts w:eastAsia="Verdana"/>
        </w:rPr>
        <w:t>C</w:t>
      </w:r>
      <w:r w:rsidRPr="0033083D">
        <w:rPr>
          <w:rFonts w:eastAsia="Verdana" w:cs="Aptos"/>
        </w:rPr>
        <w:t>₄</w:t>
      </w:r>
      <w:r w:rsidRPr="0033083D">
        <w:rPr>
          <w:rFonts w:eastAsia="Verdana"/>
        </w:rPr>
        <w:t>H</w:t>
      </w:r>
      <w:r w:rsidRPr="0033083D">
        <w:rPr>
          <w:rFonts w:eastAsia="Verdana" w:cs="Aptos"/>
        </w:rPr>
        <w:t>₉</w:t>
      </w:r>
      <w:r w:rsidRPr="0033083D">
        <w:rPr>
          <w:rFonts w:eastAsia="Verdana"/>
        </w:rPr>
        <w:t>Li</w:t>
      </w:r>
      <w:proofErr w:type="spellEnd"/>
      <w:r w:rsidRPr="0033083D">
        <w:rPr>
          <w:rFonts w:eastAsia="Verdana"/>
        </w:rPr>
        <w:t>): Extremely reactive and rapidly ignites on air exposure; used as a strong base and for organometallic synthesis.</w:t>
      </w:r>
    </w:p>
    <w:p w14:paraId="06F09DF1" w14:textId="77777777" w:rsidR="0033083D" w:rsidRPr="0033083D" w:rsidRDefault="0033083D">
      <w:pPr>
        <w:pStyle w:val="ListParagraph"/>
        <w:numPr>
          <w:ilvl w:val="0"/>
          <w:numId w:val="166"/>
        </w:numPr>
        <w:ind w:left="720"/>
        <w:contextualSpacing w:val="0"/>
        <w:rPr>
          <w:rFonts w:eastAsia="Verdana"/>
        </w:rPr>
      </w:pPr>
      <w:r w:rsidRPr="0033083D">
        <w:rPr>
          <w:rFonts w:eastAsia="Verdana"/>
        </w:rPr>
        <w:t>n-Butyllithium (n</w:t>
      </w:r>
      <w:r w:rsidRPr="0033083D">
        <w:rPr>
          <w:rFonts w:ascii="Cambria Math" w:eastAsia="Verdana" w:hAnsi="Cambria Math" w:cs="Cambria Math"/>
        </w:rPr>
        <w:t>‑</w:t>
      </w:r>
      <w:r w:rsidRPr="0033083D">
        <w:rPr>
          <w:rFonts w:eastAsia="Verdana"/>
        </w:rPr>
        <w:t>BuLi, C</w:t>
      </w:r>
      <w:r w:rsidRPr="0033083D">
        <w:rPr>
          <w:rFonts w:eastAsia="Verdana"/>
          <w:vertAlign w:val="subscript"/>
        </w:rPr>
        <w:t>4</w:t>
      </w:r>
      <w:r w:rsidRPr="0033083D">
        <w:rPr>
          <w:rFonts w:eastAsia="Verdana"/>
        </w:rPr>
        <w:t>H</w:t>
      </w:r>
      <w:r w:rsidRPr="0033083D">
        <w:rPr>
          <w:rFonts w:eastAsia="Verdana"/>
          <w:vertAlign w:val="subscript"/>
        </w:rPr>
        <w:t>9</w:t>
      </w:r>
      <w:r w:rsidRPr="0033083D">
        <w:rPr>
          <w:rFonts w:eastAsia="Verdana"/>
        </w:rPr>
        <w:t>Li): Pyrophoric solution that ignites readily in air; used for deprotonation and carbon–carbon bond formation.</w:t>
      </w:r>
    </w:p>
    <w:p w14:paraId="57E7D6A7" w14:textId="77777777" w:rsidR="0033083D" w:rsidRPr="0033083D" w:rsidRDefault="0033083D">
      <w:pPr>
        <w:pStyle w:val="ListParagraph"/>
        <w:numPr>
          <w:ilvl w:val="0"/>
          <w:numId w:val="166"/>
        </w:numPr>
        <w:ind w:left="720"/>
        <w:contextualSpacing w:val="0"/>
        <w:rPr>
          <w:rFonts w:eastAsia="Verdana"/>
        </w:rPr>
      </w:pPr>
      <w:r w:rsidRPr="0033083D">
        <w:rPr>
          <w:rFonts w:eastAsia="Verdana"/>
        </w:rPr>
        <w:t>Other organolithiums sometimes encountered include sec-butyllithium and methyllithium.</w:t>
      </w:r>
    </w:p>
    <w:p w14:paraId="7422B608" w14:textId="77777777" w:rsidR="0033083D" w:rsidRPr="0033083D" w:rsidRDefault="0033083D">
      <w:pPr>
        <w:pStyle w:val="ListParagraph"/>
        <w:numPr>
          <w:ilvl w:val="0"/>
          <w:numId w:val="163"/>
        </w:numPr>
        <w:ind w:left="360" w:hanging="360"/>
        <w:contextualSpacing w:val="0"/>
        <w:rPr>
          <w:b/>
          <w:bCs/>
        </w:rPr>
      </w:pPr>
      <w:proofErr w:type="spellStart"/>
      <w:r w:rsidRPr="0033083D">
        <w:rPr>
          <w:rFonts w:eastAsia="Verdana"/>
          <w:b/>
          <w:bCs/>
        </w:rPr>
        <w:t>Grignards</w:t>
      </w:r>
      <w:proofErr w:type="spellEnd"/>
      <w:r w:rsidRPr="0033083D">
        <w:rPr>
          <w:rFonts w:eastAsia="Verdana"/>
          <w:b/>
          <w:bCs/>
        </w:rPr>
        <w:t xml:space="preserve">: </w:t>
      </w:r>
      <w:r w:rsidRPr="0033083D">
        <w:rPr>
          <w:rFonts w:eastAsia="Verdana"/>
        </w:rPr>
        <w:t>Air- and moisture-sensitive; ignite under certain conditions and react vigorously with protic solvents; careful handling is required due to fire risk and exothermic reactions.</w:t>
      </w:r>
    </w:p>
    <w:p w14:paraId="72AE4A4A" w14:textId="77777777" w:rsidR="0033083D" w:rsidRPr="0033083D" w:rsidRDefault="0033083D">
      <w:pPr>
        <w:pStyle w:val="ListParagraph"/>
        <w:numPr>
          <w:ilvl w:val="0"/>
          <w:numId w:val="167"/>
        </w:numPr>
        <w:ind w:left="720"/>
        <w:contextualSpacing w:val="0"/>
        <w:rPr>
          <w:rFonts w:eastAsia="Verdana"/>
        </w:rPr>
      </w:pPr>
      <w:proofErr w:type="spellStart"/>
      <w:r w:rsidRPr="0033083D">
        <w:rPr>
          <w:rFonts w:eastAsia="Verdana"/>
        </w:rPr>
        <w:t>Methylmagnesium</w:t>
      </w:r>
      <w:proofErr w:type="spellEnd"/>
      <w:r w:rsidRPr="0033083D">
        <w:rPr>
          <w:rFonts w:eastAsia="Verdana"/>
        </w:rPr>
        <w:t xml:space="preserve"> bromide (</w:t>
      </w:r>
      <w:proofErr w:type="spellStart"/>
      <w:r w:rsidRPr="0033083D">
        <w:rPr>
          <w:rFonts w:eastAsia="Verdana"/>
        </w:rPr>
        <w:t>CH₃MgBr</w:t>
      </w:r>
      <w:proofErr w:type="spellEnd"/>
      <w:r w:rsidRPr="0033083D">
        <w:rPr>
          <w:rFonts w:eastAsia="Verdana"/>
        </w:rPr>
        <w:t>): Flammable ether; reacts vigorously with water and oxygen; used in carbon-carbon bond formation.</w:t>
      </w:r>
    </w:p>
    <w:p w14:paraId="2364DC9D" w14:textId="77777777" w:rsidR="0033083D" w:rsidRPr="0033083D" w:rsidRDefault="0033083D">
      <w:pPr>
        <w:pStyle w:val="ListParagraph"/>
        <w:numPr>
          <w:ilvl w:val="0"/>
          <w:numId w:val="167"/>
        </w:numPr>
        <w:ind w:left="720"/>
        <w:contextualSpacing w:val="0"/>
        <w:rPr>
          <w:rFonts w:eastAsia="Verdana"/>
        </w:rPr>
      </w:pPr>
      <w:proofErr w:type="spellStart"/>
      <w:r w:rsidRPr="0033083D">
        <w:rPr>
          <w:rFonts w:eastAsia="Verdana"/>
        </w:rPr>
        <w:t>Phenylmagnesium</w:t>
      </w:r>
      <w:proofErr w:type="spellEnd"/>
      <w:r w:rsidRPr="0033083D">
        <w:rPr>
          <w:rFonts w:eastAsia="Verdana"/>
        </w:rPr>
        <w:t xml:space="preserve"> bromide (C</w:t>
      </w:r>
      <w:r w:rsidRPr="0033083D">
        <w:rPr>
          <w:rFonts w:eastAsia="Verdana"/>
          <w:vertAlign w:val="subscript"/>
        </w:rPr>
        <w:t>6</w:t>
      </w:r>
      <w:r w:rsidRPr="0033083D">
        <w:rPr>
          <w:rFonts w:eastAsia="Verdana"/>
        </w:rPr>
        <w:t>H</w:t>
      </w:r>
      <w:r w:rsidRPr="0033083D">
        <w:rPr>
          <w:rFonts w:eastAsia="Verdana"/>
          <w:vertAlign w:val="subscript"/>
        </w:rPr>
        <w:t>5</w:t>
      </w:r>
      <w:r w:rsidRPr="0033083D">
        <w:rPr>
          <w:rFonts w:eastAsia="Verdana"/>
        </w:rPr>
        <w:t>MgBr): Moisture-sensitive and flammable; reacts exothermically; synthesis of aromatic compounds.</w:t>
      </w:r>
    </w:p>
    <w:p w14:paraId="6F7043E1" w14:textId="77777777" w:rsidR="0033083D" w:rsidRPr="0033083D" w:rsidRDefault="0033083D">
      <w:pPr>
        <w:pStyle w:val="ListParagraph"/>
        <w:numPr>
          <w:ilvl w:val="0"/>
          <w:numId w:val="167"/>
        </w:numPr>
        <w:ind w:left="720"/>
        <w:contextualSpacing w:val="0"/>
        <w:rPr>
          <w:rFonts w:eastAsia="Verdana"/>
        </w:rPr>
      </w:pPr>
      <w:r w:rsidRPr="0033083D">
        <w:rPr>
          <w:rFonts w:eastAsia="Verdana"/>
        </w:rPr>
        <w:t xml:space="preserve">Other </w:t>
      </w:r>
      <w:proofErr w:type="spellStart"/>
      <w:r w:rsidRPr="0033083D">
        <w:rPr>
          <w:rFonts w:eastAsia="Verdana"/>
        </w:rPr>
        <w:t>Grignards</w:t>
      </w:r>
      <w:proofErr w:type="spellEnd"/>
      <w:r w:rsidRPr="0033083D">
        <w:rPr>
          <w:rFonts w:eastAsia="Verdana"/>
        </w:rPr>
        <w:t xml:space="preserve"> sometimes encountered include </w:t>
      </w:r>
      <w:proofErr w:type="spellStart"/>
      <w:r w:rsidRPr="0033083D">
        <w:rPr>
          <w:rFonts w:eastAsia="Verdana"/>
        </w:rPr>
        <w:t>ethylmagnesium</w:t>
      </w:r>
      <w:proofErr w:type="spellEnd"/>
      <w:r w:rsidRPr="0033083D">
        <w:rPr>
          <w:rFonts w:eastAsia="Verdana"/>
        </w:rPr>
        <w:t xml:space="preserve"> chloride and </w:t>
      </w:r>
      <w:proofErr w:type="spellStart"/>
      <w:r w:rsidRPr="0033083D">
        <w:rPr>
          <w:rFonts w:eastAsia="Verdana"/>
        </w:rPr>
        <w:t>isopropylmagnesium</w:t>
      </w:r>
      <w:proofErr w:type="spellEnd"/>
      <w:r w:rsidRPr="0033083D">
        <w:rPr>
          <w:rFonts w:eastAsia="Verdana"/>
        </w:rPr>
        <w:t xml:space="preserve"> bromide.</w:t>
      </w:r>
    </w:p>
    <w:p w14:paraId="40E90E91" w14:textId="77777777" w:rsidR="0033083D" w:rsidRPr="0033083D" w:rsidRDefault="0033083D">
      <w:pPr>
        <w:pStyle w:val="ListParagraph"/>
        <w:numPr>
          <w:ilvl w:val="0"/>
          <w:numId w:val="163"/>
        </w:numPr>
        <w:ind w:left="360" w:hanging="360"/>
        <w:contextualSpacing w:val="0"/>
        <w:rPr>
          <w:rFonts w:eastAsia="Verdana"/>
          <w:b/>
          <w:bCs/>
        </w:rPr>
      </w:pPr>
      <w:proofErr w:type="spellStart"/>
      <w:r w:rsidRPr="0033083D">
        <w:rPr>
          <w:rFonts w:eastAsia="Verdana"/>
          <w:b/>
          <w:bCs/>
        </w:rPr>
        <w:t>Dialkyl</w:t>
      </w:r>
      <w:proofErr w:type="spellEnd"/>
      <w:r w:rsidRPr="0033083D">
        <w:rPr>
          <w:rFonts w:eastAsia="Verdana"/>
          <w:b/>
          <w:bCs/>
        </w:rPr>
        <w:t xml:space="preserve"> metal compounds: </w:t>
      </w:r>
      <w:r w:rsidRPr="0033083D">
        <w:rPr>
          <w:rFonts w:eastAsia="Verdana"/>
        </w:rPr>
        <w:t>Extremely reactive pyrophoric liquids that ignite instantly upon exposure to air and react violently with water. These represent some of the highest fire risks among pyrophoric materials.</w:t>
      </w:r>
    </w:p>
    <w:p w14:paraId="47E0A605" w14:textId="77777777" w:rsidR="0033083D" w:rsidRPr="0033083D" w:rsidRDefault="0033083D">
      <w:pPr>
        <w:pStyle w:val="ListParagraph"/>
        <w:numPr>
          <w:ilvl w:val="0"/>
          <w:numId w:val="168"/>
        </w:numPr>
        <w:ind w:left="720"/>
        <w:contextualSpacing w:val="0"/>
      </w:pPr>
      <w:r w:rsidRPr="0033083D">
        <w:t>Aluminum alkyls ([</w:t>
      </w:r>
      <w:proofErr w:type="spellStart"/>
      <w:r w:rsidRPr="0033083D">
        <w:t>AlR</w:t>
      </w:r>
      <w:proofErr w:type="spellEnd"/>
      <w:r w:rsidRPr="0033083D">
        <w:t>₃]</w:t>
      </w:r>
      <w:r w:rsidRPr="0033083D">
        <w:rPr>
          <w:rFonts w:ascii="Cambria Math" w:hAnsi="Cambria Math" w:cs="Cambria Math"/>
        </w:rPr>
        <w:t>ₓ</w:t>
      </w:r>
      <w:r w:rsidRPr="0033083D">
        <w:t>, e.g., trimethylaluminum): Ignite rapidly in air and react violently with moisture; used in polymerization and catalysis; often handled in closed systems due to extreme reactivity and potential for jet fires.</w:t>
      </w:r>
    </w:p>
    <w:p w14:paraId="104DE363" w14:textId="77777777" w:rsidR="0033083D" w:rsidRPr="0033083D" w:rsidRDefault="0033083D">
      <w:pPr>
        <w:pStyle w:val="ListParagraph"/>
        <w:numPr>
          <w:ilvl w:val="0"/>
          <w:numId w:val="168"/>
        </w:numPr>
        <w:ind w:left="720"/>
        <w:contextualSpacing w:val="0"/>
      </w:pPr>
      <w:proofErr w:type="spellStart"/>
      <w:r w:rsidRPr="0033083D">
        <w:t>Organozincs</w:t>
      </w:r>
      <w:proofErr w:type="spellEnd"/>
      <w:r w:rsidRPr="0033083D">
        <w:t xml:space="preserve"> (e.g., diethylzinc, Zn(C₂H₅)₂): ignite with minimal exposure to air; used in synthesis and catalytic reactions; some compounds (e.g., diethylzinc) ignite with minimal ignition energy and are difficult to control.</w:t>
      </w:r>
    </w:p>
    <w:p w14:paraId="17191114" w14:textId="77777777" w:rsidR="0033083D" w:rsidRPr="0033083D" w:rsidRDefault="0033083D">
      <w:pPr>
        <w:pStyle w:val="ListParagraph"/>
        <w:numPr>
          <w:ilvl w:val="0"/>
          <w:numId w:val="168"/>
        </w:numPr>
        <w:ind w:left="720"/>
        <w:contextualSpacing w:val="0"/>
      </w:pPr>
      <w:r w:rsidRPr="0033083D">
        <w:t xml:space="preserve">Other </w:t>
      </w:r>
      <w:proofErr w:type="spellStart"/>
      <w:r w:rsidRPr="0033083D">
        <w:t>dialkyl</w:t>
      </w:r>
      <w:proofErr w:type="spellEnd"/>
      <w:r w:rsidRPr="0033083D">
        <w:t xml:space="preserve"> metal compounds include dimethylzinc and </w:t>
      </w:r>
      <w:proofErr w:type="spellStart"/>
      <w:r w:rsidRPr="0033083D">
        <w:t>triethylborane</w:t>
      </w:r>
      <w:proofErr w:type="spellEnd"/>
      <w:r w:rsidRPr="0033083D">
        <w:t>.</w:t>
      </w:r>
    </w:p>
    <w:p w14:paraId="37B0E403" w14:textId="77777777" w:rsidR="0033083D" w:rsidRPr="0033083D" w:rsidRDefault="0033083D">
      <w:pPr>
        <w:pStyle w:val="ListParagraph"/>
        <w:numPr>
          <w:ilvl w:val="0"/>
          <w:numId w:val="163"/>
        </w:numPr>
        <w:ind w:left="360" w:hanging="360"/>
        <w:contextualSpacing w:val="0"/>
        <w:rPr>
          <w:rFonts w:eastAsia="Verdana"/>
          <w:b/>
          <w:bCs/>
        </w:rPr>
      </w:pPr>
      <w:r w:rsidRPr="0033083D">
        <w:rPr>
          <w:rFonts w:eastAsia="Verdana"/>
          <w:b/>
          <w:bCs/>
        </w:rPr>
        <w:t xml:space="preserve">Metal carbonyls: </w:t>
      </w:r>
      <w:r w:rsidRPr="0033083D">
        <w:rPr>
          <w:rFonts w:eastAsia="Verdana"/>
        </w:rPr>
        <w:t>Air-sensitive liquids that release toxic carbon monoxide upon decomposition or combustion. Careful handling is required due to combined flammability and inhalation hazards.</w:t>
      </w:r>
    </w:p>
    <w:p w14:paraId="18282654" w14:textId="77777777" w:rsidR="0033083D" w:rsidRPr="0033083D" w:rsidRDefault="0033083D">
      <w:pPr>
        <w:pStyle w:val="ListParagraph"/>
        <w:numPr>
          <w:ilvl w:val="0"/>
          <w:numId w:val="169"/>
        </w:numPr>
        <w:ind w:left="720"/>
        <w:contextualSpacing w:val="0"/>
        <w:rPr>
          <w:rFonts w:eastAsia="Verdana"/>
        </w:rPr>
      </w:pPr>
      <w:r w:rsidRPr="0033083D">
        <w:rPr>
          <w:rFonts w:eastAsia="Verdana"/>
        </w:rPr>
        <w:t>Nickel carbonyl (Ni(CO)₄): Highly toxic volatile liquid; decomposes to release CO; used in nickel refining and catalysis.</w:t>
      </w:r>
    </w:p>
    <w:p w14:paraId="575312D2" w14:textId="77777777" w:rsidR="0033083D" w:rsidRPr="0033083D" w:rsidRDefault="0033083D">
      <w:pPr>
        <w:pStyle w:val="ListParagraph"/>
        <w:numPr>
          <w:ilvl w:val="0"/>
          <w:numId w:val="169"/>
        </w:numPr>
        <w:ind w:left="720"/>
        <w:contextualSpacing w:val="0"/>
        <w:rPr>
          <w:rFonts w:eastAsia="Verdana"/>
        </w:rPr>
      </w:pPr>
      <w:r w:rsidRPr="0033083D">
        <w:rPr>
          <w:rFonts w:eastAsia="Verdana"/>
        </w:rPr>
        <w:lastRenderedPageBreak/>
        <w:t>Iron pentacarbonyl (Fe(CO)₅): Volatile and flammable; decomposes to release CO; used in synthesis and as a catalyst precursor.</w:t>
      </w:r>
    </w:p>
    <w:p w14:paraId="2905E5DF" w14:textId="77777777" w:rsidR="0033083D" w:rsidRPr="0033083D" w:rsidRDefault="0033083D">
      <w:pPr>
        <w:pStyle w:val="ListParagraph"/>
        <w:numPr>
          <w:ilvl w:val="0"/>
          <w:numId w:val="169"/>
        </w:numPr>
        <w:ind w:left="720"/>
        <w:contextualSpacing w:val="0"/>
        <w:rPr>
          <w:rFonts w:eastAsia="Verdana"/>
        </w:rPr>
      </w:pPr>
      <w:r w:rsidRPr="0033083D">
        <w:rPr>
          <w:rFonts w:eastAsia="Verdana"/>
        </w:rPr>
        <w:t>Other metal carbonyls include cobalt carbonyls and chromium hexacarbonyl.</w:t>
      </w:r>
    </w:p>
    <w:p w14:paraId="62505ED9" w14:textId="77777777" w:rsidR="0033083D" w:rsidRPr="0033083D" w:rsidRDefault="0033083D">
      <w:pPr>
        <w:pStyle w:val="ListParagraph"/>
        <w:numPr>
          <w:ilvl w:val="0"/>
          <w:numId w:val="163"/>
        </w:numPr>
        <w:ind w:left="360" w:hanging="360"/>
        <w:contextualSpacing w:val="0"/>
        <w:rPr>
          <w:rFonts w:eastAsia="Verdana"/>
          <w:b/>
          <w:bCs/>
        </w:rPr>
      </w:pPr>
      <w:r w:rsidRPr="0033083D">
        <w:rPr>
          <w:rFonts w:eastAsia="Verdana"/>
          <w:b/>
          <w:bCs/>
        </w:rPr>
        <w:t>Other Pyrophoric Liquids</w:t>
      </w:r>
    </w:p>
    <w:p w14:paraId="40538592" w14:textId="77777777" w:rsidR="0033083D" w:rsidRPr="0033083D" w:rsidRDefault="0033083D">
      <w:pPr>
        <w:pStyle w:val="ListParagraph"/>
        <w:numPr>
          <w:ilvl w:val="0"/>
          <w:numId w:val="170"/>
        </w:numPr>
        <w:ind w:left="720"/>
        <w:contextualSpacing w:val="0"/>
        <w:rPr>
          <w:rFonts w:eastAsia="Verdana"/>
        </w:rPr>
      </w:pPr>
      <w:proofErr w:type="spellStart"/>
      <w:r w:rsidRPr="0033083D">
        <w:rPr>
          <w:rFonts w:eastAsia="Verdana"/>
        </w:rPr>
        <w:t>Diisobutylaluminum</w:t>
      </w:r>
      <w:proofErr w:type="spellEnd"/>
      <w:r w:rsidRPr="0033083D">
        <w:rPr>
          <w:rFonts w:eastAsia="Verdana"/>
        </w:rPr>
        <w:t xml:space="preserve"> hydride (DIBAL</w:t>
      </w:r>
      <w:r w:rsidRPr="0033083D">
        <w:rPr>
          <w:rFonts w:ascii="Cambria Math" w:eastAsia="Verdana" w:hAnsi="Cambria Math" w:cs="Cambria Math"/>
        </w:rPr>
        <w:t>‑</w:t>
      </w:r>
      <w:r w:rsidRPr="0033083D">
        <w:rPr>
          <w:rFonts w:eastAsia="Verdana"/>
        </w:rPr>
        <w:t>H, C</w:t>
      </w:r>
      <w:r w:rsidRPr="0033083D">
        <w:rPr>
          <w:rFonts w:eastAsia="Verdana" w:cs="Aptos"/>
        </w:rPr>
        <w:t>₈</w:t>
      </w:r>
      <w:r w:rsidRPr="0033083D">
        <w:rPr>
          <w:rFonts w:eastAsia="Verdana"/>
        </w:rPr>
        <w:t>H</w:t>
      </w:r>
      <w:r w:rsidRPr="0033083D">
        <w:rPr>
          <w:rFonts w:eastAsia="Verdana" w:cs="Aptos"/>
        </w:rPr>
        <w:t>₁₉</w:t>
      </w:r>
      <w:r w:rsidRPr="0033083D">
        <w:rPr>
          <w:rFonts w:eastAsia="Verdana"/>
        </w:rPr>
        <w:t>Al): Pyrophoric in concentrated form; reacts violently with water; used as a selective reducing agent.</w:t>
      </w:r>
    </w:p>
    <w:p w14:paraId="5F380A9A" w14:textId="77777777" w:rsidR="0033083D" w:rsidRPr="0033083D" w:rsidRDefault="0033083D">
      <w:pPr>
        <w:pStyle w:val="ListParagraph"/>
        <w:numPr>
          <w:ilvl w:val="0"/>
          <w:numId w:val="170"/>
        </w:numPr>
        <w:ind w:left="720"/>
        <w:contextualSpacing w:val="0"/>
      </w:pPr>
      <w:proofErr w:type="spellStart"/>
      <w:r w:rsidRPr="0033083D">
        <w:rPr>
          <w:rFonts w:eastAsia="Verdana"/>
        </w:rPr>
        <w:t>Trialkylboranes</w:t>
      </w:r>
      <w:proofErr w:type="spellEnd"/>
      <w:r w:rsidRPr="0033083D">
        <w:rPr>
          <w:rFonts w:eastAsia="Verdana"/>
        </w:rPr>
        <w:t xml:space="preserve"> (e.g., </w:t>
      </w:r>
      <w:proofErr w:type="spellStart"/>
      <w:r w:rsidRPr="0033083D">
        <w:rPr>
          <w:rFonts w:eastAsia="Verdana"/>
        </w:rPr>
        <w:t>triethylborane</w:t>
      </w:r>
      <w:proofErr w:type="spellEnd"/>
      <w:r w:rsidRPr="0033083D">
        <w:rPr>
          <w:rFonts w:eastAsia="Verdana"/>
        </w:rPr>
        <w:t>, B(C₂H₅)₃): Ignite spontaneously in air; extremely low ignition energy; used in radical reactions and polymerization.</w:t>
      </w:r>
    </w:p>
    <w:p w14:paraId="03FBAA9D" w14:textId="77777777" w:rsidR="0033083D" w:rsidRPr="0033083D" w:rsidRDefault="0033083D">
      <w:pPr>
        <w:pStyle w:val="ListParagraph"/>
        <w:numPr>
          <w:ilvl w:val="0"/>
          <w:numId w:val="170"/>
        </w:numPr>
        <w:ind w:left="720"/>
        <w:contextualSpacing w:val="0"/>
      </w:pPr>
      <w:r w:rsidRPr="0033083D">
        <w:rPr>
          <w:rFonts w:eastAsia="Verdana"/>
        </w:rPr>
        <w:t>White phosphorus (P₄): Spontaneously ignites in air; stored under water; used in synthesis and materials chemistry.</w:t>
      </w:r>
    </w:p>
    <w:p w14:paraId="68CCF564" w14:textId="77777777" w:rsidR="0033083D" w:rsidRPr="0033083D" w:rsidRDefault="0033083D" w:rsidP="0033083D">
      <w:pPr>
        <w:pStyle w:val="Heading4"/>
        <w:spacing w:before="60" w:after="60"/>
      </w:pPr>
      <w:r w:rsidRPr="0033083D">
        <w:t>Safe Handling</w:t>
      </w:r>
    </w:p>
    <w:p w14:paraId="19EEEB8D" w14:textId="77777777" w:rsidR="0033083D" w:rsidRPr="0033083D" w:rsidRDefault="0033083D">
      <w:pPr>
        <w:pStyle w:val="ListParagraph"/>
        <w:numPr>
          <w:ilvl w:val="0"/>
          <w:numId w:val="171"/>
        </w:numPr>
        <w:ind w:left="360"/>
        <w:contextualSpacing w:val="0"/>
        <w:rPr>
          <w:rFonts w:eastAsia="Verdana"/>
          <w:b/>
          <w:bCs/>
        </w:rPr>
      </w:pPr>
      <w:r w:rsidRPr="0033083D">
        <w:rPr>
          <w:rFonts w:eastAsia="Verdana"/>
          <w:b/>
          <w:bCs/>
        </w:rPr>
        <w:t>Elimination/Substitution</w:t>
      </w:r>
    </w:p>
    <w:p w14:paraId="7DCF3B1D" w14:textId="77777777" w:rsidR="0033083D" w:rsidRPr="0033083D" w:rsidRDefault="0033083D">
      <w:pPr>
        <w:pStyle w:val="ListParagraph"/>
        <w:numPr>
          <w:ilvl w:val="5"/>
          <w:numId w:val="91"/>
        </w:numPr>
        <w:ind w:left="720" w:hanging="360"/>
        <w:contextualSpacing w:val="0"/>
        <w:rPr>
          <w:color w:val="000000" w:themeColor="text1"/>
        </w:rPr>
      </w:pPr>
      <w:r w:rsidRPr="0033083D">
        <w:rPr>
          <w:color w:val="000000" w:themeColor="text1"/>
        </w:rPr>
        <w:t>Substitute less reactive reagents (e.g., non-pyrophoric or stabilized solutions) when feasible.</w:t>
      </w:r>
    </w:p>
    <w:p w14:paraId="121BBEE6" w14:textId="77777777" w:rsidR="0033083D" w:rsidRPr="0033083D" w:rsidRDefault="0033083D">
      <w:pPr>
        <w:pStyle w:val="ListParagraph"/>
        <w:numPr>
          <w:ilvl w:val="0"/>
          <w:numId w:val="172"/>
        </w:numPr>
        <w:ind w:left="720"/>
        <w:contextualSpacing w:val="0"/>
        <w:rPr>
          <w:color w:val="000000" w:themeColor="text1"/>
        </w:rPr>
      </w:pPr>
      <w:r w:rsidRPr="0033083D">
        <w:rPr>
          <w:color w:val="000000" w:themeColor="text1"/>
        </w:rPr>
        <w:t>Keep quantities as small as practical (typically &lt;20 mL unless specifically approved).</w:t>
      </w:r>
    </w:p>
    <w:p w14:paraId="4D773EAB" w14:textId="77777777" w:rsidR="0033083D" w:rsidRPr="0033083D" w:rsidRDefault="0033083D">
      <w:pPr>
        <w:pStyle w:val="ListParagraph"/>
        <w:numPr>
          <w:ilvl w:val="0"/>
          <w:numId w:val="172"/>
        </w:numPr>
        <w:ind w:left="720"/>
        <w:contextualSpacing w:val="0"/>
        <w:rPr>
          <w:color w:val="000000" w:themeColor="text1"/>
        </w:rPr>
      </w:pPr>
      <w:r w:rsidRPr="0033083D">
        <w:rPr>
          <w:color w:val="000000" w:themeColor="text1"/>
        </w:rPr>
        <w:t>Purchase commercially prepared dilute solutions rather than handling neat reagents when possible.</w:t>
      </w:r>
    </w:p>
    <w:p w14:paraId="72ABFA0A" w14:textId="77777777" w:rsidR="0033083D" w:rsidRPr="0033083D" w:rsidRDefault="0033083D">
      <w:pPr>
        <w:pStyle w:val="ListParagraph"/>
        <w:numPr>
          <w:ilvl w:val="0"/>
          <w:numId w:val="172"/>
        </w:numPr>
        <w:ind w:left="720"/>
        <w:contextualSpacing w:val="0"/>
        <w:rPr>
          <w:color w:val="000000" w:themeColor="text1"/>
        </w:rPr>
      </w:pPr>
      <w:r w:rsidRPr="0033083D">
        <w:rPr>
          <w:color w:val="000000" w:themeColor="text1"/>
        </w:rPr>
        <w:t>Eliminate unnecessary transfers or open handling steps.</w:t>
      </w:r>
    </w:p>
    <w:p w14:paraId="4AA43C41" w14:textId="77777777" w:rsidR="0033083D" w:rsidRPr="0033083D" w:rsidRDefault="0033083D">
      <w:pPr>
        <w:pStyle w:val="ListParagraph"/>
        <w:numPr>
          <w:ilvl w:val="0"/>
          <w:numId w:val="172"/>
        </w:numPr>
        <w:ind w:left="720"/>
        <w:contextualSpacing w:val="0"/>
        <w:rPr>
          <w:color w:val="000000" w:themeColor="text1"/>
        </w:rPr>
      </w:pPr>
      <w:r w:rsidRPr="0033083D">
        <w:rPr>
          <w:color w:val="000000" w:themeColor="text1"/>
        </w:rPr>
        <w:t>Avoid scaling up reactions involving pyrophoric reagents without formal review and approval.</w:t>
      </w:r>
    </w:p>
    <w:p w14:paraId="19A875BD" w14:textId="77777777" w:rsidR="0033083D" w:rsidRPr="0033083D" w:rsidRDefault="0033083D">
      <w:pPr>
        <w:pStyle w:val="ListParagraph"/>
        <w:numPr>
          <w:ilvl w:val="0"/>
          <w:numId w:val="171"/>
        </w:numPr>
        <w:ind w:left="360"/>
        <w:contextualSpacing w:val="0"/>
        <w:rPr>
          <w:b/>
          <w:bCs/>
        </w:rPr>
      </w:pPr>
      <w:r w:rsidRPr="0033083D">
        <w:rPr>
          <w:rFonts w:eastAsia="Verdana"/>
          <w:b/>
          <w:bCs/>
          <w:kern w:val="2"/>
        </w:rPr>
        <w:t>Engineering Controls</w:t>
      </w:r>
    </w:p>
    <w:p w14:paraId="6EB98B41" w14:textId="77777777" w:rsidR="0033083D" w:rsidRPr="0033083D" w:rsidRDefault="0033083D">
      <w:pPr>
        <w:pStyle w:val="ListParagraph"/>
        <w:numPr>
          <w:ilvl w:val="0"/>
          <w:numId w:val="162"/>
        </w:numPr>
        <w:ind w:left="720"/>
        <w:contextualSpacing w:val="0"/>
        <w:rPr>
          <w:rFonts w:eastAsia="Verdana"/>
          <w:kern w:val="2"/>
        </w:rPr>
      </w:pPr>
      <w:r w:rsidRPr="0033083D">
        <w:rPr>
          <w:rFonts w:eastAsia="Verdana"/>
          <w:kern w:val="2"/>
        </w:rPr>
        <w:t>Handle inside a certified chemical fume hood, glovebox, or under inert atmosphere using Schlenk techniques.</w:t>
      </w:r>
    </w:p>
    <w:p w14:paraId="5F203446" w14:textId="77777777" w:rsidR="0033083D" w:rsidRPr="0033083D" w:rsidRDefault="0033083D">
      <w:pPr>
        <w:pStyle w:val="ListParagraph"/>
        <w:numPr>
          <w:ilvl w:val="0"/>
          <w:numId w:val="162"/>
        </w:numPr>
        <w:ind w:left="720"/>
        <w:contextualSpacing w:val="0"/>
        <w:rPr>
          <w:rFonts w:eastAsia="Verdana"/>
          <w:kern w:val="2"/>
        </w:rPr>
      </w:pPr>
      <w:r w:rsidRPr="0033083D">
        <w:rPr>
          <w:rFonts w:eastAsia="Verdana"/>
          <w:kern w:val="2"/>
        </w:rPr>
        <w:t>Use a glovebox for highly reactive or large-volume manipulations whenever feasible.</w:t>
      </w:r>
    </w:p>
    <w:p w14:paraId="71823E6A" w14:textId="77777777" w:rsidR="0033083D" w:rsidRPr="0033083D" w:rsidRDefault="0033083D">
      <w:pPr>
        <w:pStyle w:val="ListParagraph"/>
        <w:numPr>
          <w:ilvl w:val="0"/>
          <w:numId w:val="162"/>
        </w:numPr>
        <w:ind w:left="720"/>
        <w:contextualSpacing w:val="0"/>
        <w:rPr>
          <w:rFonts w:eastAsia="Verdana"/>
          <w:kern w:val="2"/>
        </w:rPr>
      </w:pPr>
      <w:r w:rsidRPr="0033083D">
        <w:rPr>
          <w:rFonts w:eastAsia="Verdana"/>
          <w:kern w:val="2"/>
        </w:rPr>
        <w:t>Use a blast shield for all open-system manipulations outside of a glovebox.</w:t>
      </w:r>
    </w:p>
    <w:p w14:paraId="2CA1524F" w14:textId="77777777" w:rsidR="0033083D" w:rsidRPr="0033083D" w:rsidRDefault="0033083D">
      <w:pPr>
        <w:pStyle w:val="ListParagraph"/>
        <w:numPr>
          <w:ilvl w:val="0"/>
          <w:numId w:val="162"/>
        </w:numPr>
        <w:ind w:left="720"/>
        <w:contextualSpacing w:val="0"/>
        <w:rPr>
          <w:rFonts w:eastAsia="Verdana"/>
          <w:kern w:val="2"/>
        </w:rPr>
      </w:pPr>
      <w:r w:rsidRPr="0033083D">
        <w:rPr>
          <w:rFonts w:eastAsia="Verdana"/>
          <w:kern w:val="2"/>
        </w:rPr>
        <w:t xml:space="preserve">Transfer under inert gas (e.g., N₂ or </w:t>
      </w:r>
      <w:proofErr w:type="spellStart"/>
      <w:r w:rsidRPr="0033083D">
        <w:rPr>
          <w:rFonts w:eastAsia="Verdana"/>
          <w:kern w:val="2"/>
        </w:rPr>
        <w:t>Ar</w:t>
      </w:r>
      <w:proofErr w:type="spellEnd"/>
      <w:r w:rsidRPr="0033083D">
        <w:rPr>
          <w:rFonts w:eastAsia="Verdana"/>
          <w:kern w:val="2"/>
        </w:rPr>
        <w:t>) using leak-tested and properly maintained systems.</w:t>
      </w:r>
    </w:p>
    <w:p w14:paraId="43DF6675" w14:textId="77777777" w:rsidR="0033083D" w:rsidRPr="0033083D" w:rsidRDefault="0033083D">
      <w:pPr>
        <w:pStyle w:val="ListParagraph"/>
        <w:numPr>
          <w:ilvl w:val="0"/>
          <w:numId w:val="162"/>
        </w:numPr>
        <w:ind w:left="720"/>
        <w:contextualSpacing w:val="0"/>
        <w:rPr>
          <w:rFonts w:eastAsia="Verdana"/>
          <w:kern w:val="2"/>
        </w:rPr>
      </w:pPr>
      <w:r w:rsidRPr="0033083D">
        <w:rPr>
          <w:rFonts w:eastAsia="Verdana"/>
          <w:kern w:val="2"/>
        </w:rPr>
        <w:t>Use pressure-rated glassware and equipment designed for inert gas work.</w:t>
      </w:r>
    </w:p>
    <w:p w14:paraId="6C6A7476" w14:textId="77777777" w:rsidR="0033083D" w:rsidRPr="0033083D" w:rsidRDefault="0033083D">
      <w:pPr>
        <w:pStyle w:val="ListParagraph"/>
        <w:numPr>
          <w:ilvl w:val="0"/>
          <w:numId w:val="162"/>
        </w:numPr>
        <w:ind w:left="720"/>
        <w:contextualSpacing w:val="0"/>
        <w:rPr>
          <w:rFonts w:eastAsia="Verdana"/>
          <w:kern w:val="2"/>
        </w:rPr>
      </w:pPr>
      <w:r w:rsidRPr="0033083D">
        <w:rPr>
          <w:rFonts w:eastAsia="Verdana"/>
          <w:kern w:val="2"/>
        </w:rPr>
        <w:t>Ensure regulators, tubing, and connections are compatible with the system conditions.</w:t>
      </w:r>
    </w:p>
    <w:p w14:paraId="4B02CA87" w14:textId="77777777" w:rsidR="0033083D" w:rsidRPr="0033083D" w:rsidRDefault="0033083D">
      <w:pPr>
        <w:pStyle w:val="ListParagraph"/>
        <w:numPr>
          <w:ilvl w:val="0"/>
          <w:numId w:val="162"/>
        </w:numPr>
        <w:ind w:left="720"/>
        <w:contextualSpacing w:val="0"/>
        <w:rPr>
          <w:rFonts w:eastAsia="Verdana"/>
          <w:kern w:val="2"/>
        </w:rPr>
      </w:pPr>
      <w:r w:rsidRPr="0033083D">
        <w:rPr>
          <w:rFonts w:eastAsia="Verdana"/>
          <w:kern w:val="2"/>
        </w:rPr>
        <w:t>Use pressure-relief devices or bubblers to prevent over-pressurization.</w:t>
      </w:r>
    </w:p>
    <w:p w14:paraId="45207A07" w14:textId="77777777" w:rsidR="0033083D" w:rsidRPr="0033083D" w:rsidRDefault="0033083D">
      <w:pPr>
        <w:pStyle w:val="ListParagraph"/>
        <w:numPr>
          <w:ilvl w:val="0"/>
          <w:numId w:val="162"/>
        </w:numPr>
        <w:ind w:left="720"/>
        <w:contextualSpacing w:val="0"/>
        <w:rPr>
          <w:rFonts w:eastAsia="Verdana"/>
          <w:kern w:val="2"/>
        </w:rPr>
      </w:pPr>
      <w:r w:rsidRPr="0033083D">
        <w:rPr>
          <w:rFonts w:eastAsia="Verdana"/>
          <w:kern w:val="2"/>
        </w:rPr>
        <w:t>Ground and bond metal containers during transfers to prevent static discharge.</w:t>
      </w:r>
    </w:p>
    <w:p w14:paraId="09F64858" w14:textId="77777777" w:rsidR="0033083D" w:rsidRPr="0033083D" w:rsidRDefault="0033083D">
      <w:pPr>
        <w:pStyle w:val="ListParagraph"/>
        <w:numPr>
          <w:ilvl w:val="0"/>
          <w:numId w:val="162"/>
        </w:numPr>
        <w:ind w:left="720"/>
        <w:contextualSpacing w:val="0"/>
        <w:rPr>
          <w:rFonts w:eastAsia="Verdana"/>
          <w:kern w:val="2"/>
        </w:rPr>
      </w:pPr>
      <w:r w:rsidRPr="0033083D">
        <w:rPr>
          <w:rFonts w:eastAsia="Verdana"/>
          <w:kern w:val="2"/>
        </w:rPr>
        <w:t>Provide secondary containment to capture spills or leaks.</w:t>
      </w:r>
    </w:p>
    <w:p w14:paraId="48421DBA" w14:textId="77777777" w:rsidR="0033083D" w:rsidRPr="0033083D" w:rsidRDefault="0033083D">
      <w:pPr>
        <w:pStyle w:val="ListParagraph"/>
        <w:numPr>
          <w:ilvl w:val="0"/>
          <w:numId w:val="162"/>
        </w:numPr>
        <w:ind w:left="720"/>
        <w:contextualSpacing w:val="0"/>
        <w:rPr>
          <w:rFonts w:eastAsia="Verdana"/>
          <w:kern w:val="2"/>
        </w:rPr>
      </w:pPr>
      <w:r w:rsidRPr="0033083D">
        <w:rPr>
          <w:rFonts w:eastAsia="Verdana"/>
          <w:kern w:val="2"/>
        </w:rPr>
        <w:t>Ensure eyewash stations and safety showers are immediately accessible and unobstructed.</w:t>
      </w:r>
    </w:p>
    <w:p w14:paraId="2B7B4688" w14:textId="77777777" w:rsidR="0033083D" w:rsidRPr="0033083D" w:rsidRDefault="0033083D">
      <w:pPr>
        <w:pStyle w:val="ListParagraph"/>
        <w:numPr>
          <w:ilvl w:val="0"/>
          <w:numId w:val="171"/>
        </w:numPr>
        <w:ind w:left="360"/>
        <w:contextualSpacing w:val="0"/>
        <w:rPr>
          <w:rFonts w:eastAsia="Verdana"/>
          <w:b/>
          <w:bCs/>
          <w:kern w:val="2"/>
        </w:rPr>
      </w:pPr>
      <w:r w:rsidRPr="0033083D">
        <w:rPr>
          <w:rFonts w:eastAsia="Verdana"/>
          <w:b/>
          <w:bCs/>
          <w:kern w:val="2"/>
        </w:rPr>
        <w:t>Administration/Work Practices</w:t>
      </w:r>
    </w:p>
    <w:p w14:paraId="334DA0B4" w14:textId="77777777" w:rsidR="0033083D" w:rsidRPr="0033083D" w:rsidRDefault="0033083D">
      <w:pPr>
        <w:numPr>
          <w:ilvl w:val="0"/>
          <w:numId w:val="93"/>
        </w:numPr>
        <w:ind w:left="720"/>
        <w:rPr>
          <w:rFonts w:eastAsia="Aptos"/>
          <w:kern w:val="2"/>
        </w:rPr>
      </w:pPr>
      <w:r w:rsidRPr="0033083D">
        <w:rPr>
          <w:rFonts w:eastAsia="Verdana"/>
          <w:kern w:val="2"/>
        </w:rPr>
        <w:t>Review the Safety Data Sheet (SDS) and lab SOPs prior to use.</w:t>
      </w:r>
    </w:p>
    <w:p w14:paraId="441AF64D" w14:textId="77777777" w:rsidR="0033083D" w:rsidRPr="0033083D" w:rsidRDefault="0033083D">
      <w:pPr>
        <w:numPr>
          <w:ilvl w:val="0"/>
          <w:numId w:val="93"/>
        </w:numPr>
        <w:ind w:left="720"/>
        <w:rPr>
          <w:rFonts w:eastAsia="Verdana"/>
          <w:kern w:val="2"/>
        </w:rPr>
      </w:pPr>
      <w:r w:rsidRPr="0033083D">
        <w:rPr>
          <w:rFonts w:eastAsia="Verdana"/>
          <w:kern w:val="2"/>
        </w:rPr>
        <w:t>Develop and follow a reagent-specific SOP reviewed by the PI and safety personnel.</w:t>
      </w:r>
    </w:p>
    <w:p w14:paraId="5967CACD" w14:textId="77777777" w:rsidR="0033083D" w:rsidRPr="0033083D" w:rsidRDefault="0033083D">
      <w:pPr>
        <w:numPr>
          <w:ilvl w:val="0"/>
          <w:numId w:val="93"/>
        </w:numPr>
        <w:ind w:left="720"/>
        <w:rPr>
          <w:rFonts w:eastAsia="Verdana"/>
          <w:kern w:val="2"/>
        </w:rPr>
      </w:pPr>
      <w:r w:rsidRPr="0033083D">
        <w:rPr>
          <w:rFonts w:eastAsia="Verdana"/>
          <w:kern w:val="2"/>
        </w:rPr>
        <w:t>Require hands-on training and documented competency before independent work.</w:t>
      </w:r>
    </w:p>
    <w:p w14:paraId="7DDC0AB6" w14:textId="77777777" w:rsidR="0033083D" w:rsidRPr="0033083D" w:rsidRDefault="0033083D">
      <w:pPr>
        <w:numPr>
          <w:ilvl w:val="0"/>
          <w:numId w:val="93"/>
        </w:numPr>
        <w:ind w:left="720"/>
        <w:rPr>
          <w:rFonts w:eastAsia="Verdana"/>
          <w:kern w:val="2"/>
        </w:rPr>
      </w:pPr>
      <w:r w:rsidRPr="0033083D">
        <w:rPr>
          <w:rFonts w:eastAsia="Verdana"/>
          <w:kern w:val="2"/>
        </w:rPr>
        <w:t>Prohibit working alone; a second trained person must be within audible and visual range.</w:t>
      </w:r>
    </w:p>
    <w:p w14:paraId="7D93EC10" w14:textId="77777777" w:rsidR="0033083D" w:rsidRPr="0033083D" w:rsidRDefault="0033083D">
      <w:pPr>
        <w:numPr>
          <w:ilvl w:val="0"/>
          <w:numId w:val="93"/>
        </w:numPr>
        <w:ind w:left="720"/>
        <w:rPr>
          <w:rFonts w:eastAsia="Verdana"/>
          <w:kern w:val="2"/>
        </w:rPr>
      </w:pPr>
      <w:r w:rsidRPr="0033083D">
        <w:rPr>
          <w:rFonts w:eastAsia="Verdana"/>
          <w:kern w:val="2"/>
        </w:rPr>
        <w:t>Establish and document quenching and emergency response procedures before beginning work.</w:t>
      </w:r>
    </w:p>
    <w:p w14:paraId="2ED41D12" w14:textId="77777777" w:rsidR="0033083D" w:rsidRPr="0033083D" w:rsidRDefault="0033083D">
      <w:pPr>
        <w:numPr>
          <w:ilvl w:val="0"/>
          <w:numId w:val="93"/>
        </w:numPr>
        <w:ind w:left="720"/>
        <w:rPr>
          <w:rFonts w:eastAsia="Verdana"/>
          <w:kern w:val="2"/>
        </w:rPr>
      </w:pPr>
      <w:r w:rsidRPr="0033083D">
        <w:rPr>
          <w:rFonts w:eastAsia="Verdana"/>
          <w:kern w:val="2"/>
        </w:rPr>
        <w:t>Use cannula transfer systems for larger volumes and gas-tight syringes for small volumes.</w:t>
      </w:r>
    </w:p>
    <w:p w14:paraId="1A6C0DBD" w14:textId="77777777" w:rsidR="0033083D" w:rsidRPr="0033083D" w:rsidRDefault="0033083D">
      <w:pPr>
        <w:numPr>
          <w:ilvl w:val="0"/>
          <w:numId w:val="93"/>
        </w:numPr>
        <w:ind w:left="720"/>
        <w:rPr>
          <w:rFonts w:eastAsia="Verdana"/>
          <w:kern w:val="2"/>
        </w:rPr>
      </w:pPr>
      <w:r w:rsidRPr="0033083D">
        <w:rPr>
          <w:rFonts w:eastAsia="Verdana"/>
          <w:kern w:val="2"/>
        </w:rPr>
        <w:t>Retain manufacturer-provided shipping containers for safe transport (short distances only)</w:t>
      </w:r>
      <w:r w:rsidRPr="0033083D">
        <w:t>.</w:t>
      </w:r>
    </w:p>
    <w:p w14:paraId="3E57C91A" w14:textId="77777777" w:rsidR="0033083D" w:rsidRPr="0033083D" w:rsidRDefault="0033083D">
      <w:pPr>
        <w:numPr>
          <w:ilvl w:val="0"/>
          <w:numId w:val="93"/>
        </w:numPr>
        <w:ind w:left="720"/>
        <w:rPr>
          <w:rFonts w:eastAsia="Verdana"/>
          <w:kern w:val="2"/>
        </w:rPr>
      </w:pPr>
      <w:r w:rsidRPr="0033083D">
        <w:rPr>
          <w:rFonts w:eastAsia="Verdana"/>
          <w:kern w:val="2"/>
        </w:rPr>
        <w:t>Never leave reactions involving pyrophoric reagents unattended while active.</w:t>
      </w:r>
    </w:p>
    <w:p w14:paraId="48CAC230" w14:textId="77777777" w:rsidR="0033083D" w:rsidRPr="0033083D" w:rsidRDefault="0033083D">
      <w:pPr>
        <w:numPr>
          <w:ilvl w:val="0"/>
          <w:numId w:val="93"/>
        </w:numPr>
        <w:ind w:left="720"/>
        <w:rPr>
          <w:rFonts w:eastAsia="Aptos"/>
          <w:kern w:val="2"/>
        </w:rPr>
      </w:pPr>
      <w:r w:rsidRPr="0033083D">
        <w:rPr>
          <w:rFonts w:eastAsia="Verdana"/>
          <w:kern w:val="2"/>
        </w:rPr>
        <w:lastRenderedPageBreak/>
        <w:t>Keep appropriate fire control materials (e.g., dry sand, Class D extinguisher if applicable) nearby.</w:t>
      </w:r>
    </w:p>
    <w:p w14:paraId="258879D0" w14:textId="77777777" w:rsidR="0033083D" w:rsidRPr="0033083D" w:rsidRDefault="0033083D">
      <w:pPr>
        <w:pStyle w:val="ListParagraph"/>
        <w:numPr>
          <w:ilvl w:val="0"/>
          <w:numId w:val="171"/>
        </w:numPr>
        <w:ind w:left="360"/>
        <w:contextualSpacing w:val="0"/>
        <w:rPr>
          <w:rFonts w:eastAsia="Aptos"/>
          <w:b/>
          <w:bCs/>
          <w:kern w:val="2"/>
        </w:rPr>
      </w:pPr>
      <w:r w:rsidRPr="0033083D">
        <w:rPr>
          <w:rFonts w:eastAsia="Verdana"/>
          <w:b/>
          <w:bCs/>
          <w:kern w:val="2"/>
        </w:rPr>
        <w:t>Personal Protective Equipment (PPE)</w:t>
      </w:r>
    </w:p>
    <w:p w14:paraId="7FB5FA40" w14:textId="77777777" w:rsidR="0033083D" w:rsidRPr="0033083D" w:rsidRDefault="0033083D">
      <w:pPr>
        <w:pStyle w:val="ListParagraph"/>
        <w:numPr>
          <w:ilvl w:val="0"/>
          <w:numId w:val="173"/>
        </w:numPr>
        <w:ind w:left="720"/>
        <w:contextualSpacing w:val="0"/>
        <w:rPr>
          <w:rFonts w:eastAsia="Verdana"/>
          <w:kern w:val="2"/>
        </w:rPr>
      </w:pPr>
      <w:r w:rsidRPr="0033083D">
        <w:rPr>
          <w:rFonts w:eastAsia="Verdana"/>
          <w:kern w:val="2"/>
        </w:rPr>
        <w:t>Lab attire: Long pants, sleeved shirt, and full-coverage, non-synthetic (non-melting) footwear.</w:t>
      </w:r>
    </w:p>
    <w:p w14:paraId="034E535A" w14:textId="77777777" w:rsidR="0033083D" w:rsidRPr="0033083D" w:rsidRDefault="0033083D">
      <w:pPr>
        <w:pStyle w:val="ListParagraph"/>
        <w:numPr>
          <w:ilvl w:val="0"/>
          <w:numId w:val="173"/>
        </w:numPr>
        <w:ind w:left="720"/>
        <w:contextualSpacing w:val="0"/>
        <w:rPr>
          <w:rFonts w:eastAsia="Verdana"/>
          <w:kern w:val="2"/>
        </w:rPr>
      </w:pPr>
      <w:r w:rsidRPr="0033083D">
        <w:rPr>
          <w:rFonts w:eastAsia="Verdana"/>
          <w:kern w:val="2"/>
        </w:rPr>
        <w:t>Skin protection: Flame-resistant (FR) lab coat (e.g., Nomex); use FR lab apron for larger quantities or elevated risk operations. Ensure no synthetic, meltable clothing is worn under PPE and sleeves fully cover wrists.</w:t>
      </w:r>
    </w:p>
    <w:p w14:paraId="6EE05EF6" w14:textId="77777777" w:rsidR="0033083D" w:rsidRPr="0033083D" w:rsidRDefault="0033083D">
      <w:pPr>
        <w:pStyle w:val="ListParagraph"/>
        <w:numPr>
          <w:ilvl w:val="0"/>
          <w:numId w:val="173"/>
        </w:numPr>
        <w:ind w:left="720"/>
        <w:contextualSpacing w:val="0"/>
        <w:rPr>
          <w:rFonts w:eastAsia="Verdana"/>
          <w:kern w:val="2"/>
        </w:rPr>
      </w:pPr>
      <w:r w:rsidRPr="0033083D">
        <w:rPr>
          <w:rFonts w:eastAsia="Verdana"/>
          <w:kern w:val="2"/>
        </w:rPr>
        <w:t>Eyewear: ANSI Z87.1 safety glasses (minimum); splash goggles when splash risk exists; goggles + full face shield for high-risk operations.</w:t>
      </w:r>
    </w:p>
    <w:p w14:paraId="30A7F736" w14:textId="77777777" w:rsidR="0033083D" w:rsidRPr="0033083D" w:rsidRDefault="0033083D">
      <w:pPr>
        <w:pStyle w:val="ListParagraph"/>
        <w:numPr>
          <w:ilvl w:val="0"/>
          <w:numId w:val="173"/>
        </w:numPr>
        <w:ind w:left="720"/>
        <w:contextualSpacing w:val="0"/>
        <w:rPr>
          <w:rFonts w:eastAsia="Verdana"/>
          <w:kern w:val="2"/>
        </w:rPr>
      </w:pPr>
      <w:r w:rsidRPr="0033083D">
        <w:rPr>
          <w:rFonts w:eastAsia="Verdana"/>
          <w:kern w:val="2"/>
        </w:rPr>
        <w:t>Hand protection: Inner chemical-resistant gloves (per SDS, often nitrile) with optional flame-resistant outer gloves when appropriate.</w:t>
      </w:r>
    </w:p>
    <w:p w14:paraId="36C39621" w14:textId="77777777" w:rsidR="0033083D" w:rsidRPr="0033083D" w:rsidRDefault="0033083D">
      <w:pPr>
        <w:pStyle w:val="ListParagraph"/>
        <w:numPr>
          <w:ilvl w:val="1"/>
          <w:numId w:val="173"/>
        </w:numPr>
        <w:ind w:left="1080"/>
        <w:contextualSpacing w:val="0"/>
        <w:rPr>
          <w:rFonts w:eastAsia="Verdana"/>
          <w:kern w:val="2"/>
        </w:rPr>
      </w:pPr>
      <w:r w:rsidRPr="0033083D">
        <w:rPr>
          <w:rFonts w:eastAsia="Verdana"/>
          <w:kern w:val="2"/>
        </w:rPr>
        <w:t>Double-glove and replace immediately if contaminated or compromised.</w:t>
      </w:r>
    </w:p>
    <w:p w14:paraId="08633CB8" w14:textId="77777777" w:rsidR="0033083D" w:rsidRPr="0033083D" w:rsidRDefault="0033083D">
      <w:pPr>
        <w:pStyle w:val="ListParagraph"/>
        <w:numPr>
          <w:ilvl w:val="1"/>
          <w:numId w:val="173"/>
        </w:numPr>
        <w:ind w:left="1080"/>
        <w:contextualSpacing w:val="0"/>
        <w:rPr>
          <w:rFonts w:eastAsia="Verdana"/>
          <w:kern w:val="2"/>
        </w:rPr>
      </w:pPr>
      <w:r w:rsidRPr="0033083D">
        <w:rPr>
          <w:rFonts w:eastAsia="Verdana"/>
          <w:kern w:val="2"/>
        </w:rPr>
        <w:t>Use extended-cuff or layered gloves for higher hazard operations.</w:t>
      </w:r>
    </w:p>
    <w:p w14:paraId="621D1251" w14:textId="77777777" w:rsidR="0033083D" w:rsidRPr="0033083D" w:rsidRDefault="0033083D">
      <w:pPr>
        <w:pStyle w:val="ListParagraph"/>
        <w:numPr>
          <w:ilvl w:val="0"/>
          <w:numId w:val="173"/>
        </w:numPr>
        <w:ind w:left="720"/>
        <w:contextualSpacing w:val="0"/>
        <w:rPr>
          <w:rFonts w:eastAsia="Verdana"/>
          <w:kern w:val="2"/>
        </w:rPr>
      </w:pPr>
      <w:r w:rsidRPr="0033083D">
        <w:rPr>
          <w:rFonts w:eastAsia="Verdana"/>
          <w:kern w:val="2"/>
        </w:rPr>
        <w:t>Respiratory protection: Only permitted with EH&amp;S approval and enrollment in a formal Respiratory Protection Program.</w:t>
      </w:r>
    </w:p>
    <w:p w14:paraId="1054A577" w14:textId="77777777" w:rsidR="0033083D" w:rsidRPr="0033083D" w:rsidRDefault="0033083D">
      <w:pPr>
        <w:pStyle w:val="ListParagraph"/>
        <w:numPr>
          <w:ilvl w:val="0"/>
          <w:numId w:val="173"/>
        </w:numPr>
        <w:ind w:left="720"/>
        <w:contextualSpacing w:val="0"/>
        <w:rPr>
          <w:rFonts w:eastAsia="Aptos"/>
          <w:kern w:val="2"/>
        </w:rPr>
      </w:pPr>
      <w:r w:rsidRPr="0033083D">
        <w:rPr>
          <w:rFonts w:eastAsia="Verdana"/>
          <w:kern w:val="2"/>
        </w:rPr>
        <w:t>Remove contaminated PPE immediately and avoid spreading contamination outside the work area.</w:t>
      </w:r>
    </w:p>
    <w:p w14:paraId="1A5C7942" w14:textId="77777777" w:rsidR="0033083D" w:rsidRPr="0033083D" w:rsidRDefault="0033083D" w:rsidP="0033083D">
      <w:pPr>
        <w:pStyle w:val="Heading4"/>
        <w:spacing w:before="60" w:after="60"/>
      </w:pPr>
      <w:r w:rsidRPr="0033083D">
        <w:t>Safe Storage</w:t>
      </w:r>
    </w:p>
    <w:p w14:paraId="68A4A733" w14:textId="77777777" w:rsidR="0033083D" w:rsidRPr="0033083D" w:rsidRDefault="0033083D">
      <w:pPr>
        <w:pStyle w:val="ListParagraph"/>
        <w:numPr>
          <w:ilvl w:val="0"/>
          <w:numId w:val="174"/>
        </w:numPr>
        <w:contextualSpacing w:val="0"/>
        <w:rPr>
          <w:rFonts w:eastAsia="Verdana"/>
          <w:bCs/>
          <w:kern w:val="2"/>
        </w:rPr>
      </w:pPr>
      <w:r w:rsidRPr="0033083D">
        <w:rPr>
          <w:rFonts w:eastAsia="Verdana"/>
          <w:bCs/>
          <w:kern w:val="2"/>
        </w:rPr>
        <w:t xml:space="preserve">Store in a cool, dry, well-ventilated area away from heat and ignition sources. </w:t>
      </w:r>
    </w:p>
    <w:p w14:paraId="0FAF41A5" w14:textId="77777777" w:rsidR="0033083D" w:rsidRPr="0033083D" w:rsidRDefault="0033083D">
      <w:pPr>
        <w:pStyle w:val="ListParagraph"/>
        <w:numPr>
          <w:ilvl w:val="0"/>
          <w:numId w:val="174"/>
        </w:numPr>
        <w:contextualSpacing w:val="0"/>
        <w:rPr>
          <w:rFonts w:eastAsia="Verdana"/>
          <w:bCs/>
          <w:kern w:val="2"/>
        </w:rPr>
      </w:pPr>
      <w:r w:rsidRPr="0033083D">
        <w:rPr>
          <w:rFonts w:eastAsia="Verdana"/>
          <w:bCs/>
          <w:kern w:val="2"/>
        </w:rPr>
        <w:t xml:space="preserve">Store under inert atmosphere (e.g., nitrogen or argon) to prevent air exposure. </w:t>
      </w:r>
    </w:p>
    <w:p w14:paraId="517622EB" w14:textId="77777777" w:rsidR="0033083D" w:rsidRPr="0033083D" w:rsidRDefault="0033083D">
      <w:pPr>
        <w:pStyle w:val="ListParagraph"/>
        <w:numPr>
          <w:ilvl w:val="0"/>
          <w:numId w:val="174"/>
        </w:numPr>
        <w:contextualSpacing w:val="0"/>
        <w:rPr>
          <w:rFonts w:eastAsia="Verdana"/>
          <w:bCs/>
          <w:kern w:val="2"/>
        </w:rPr>
      </w:pPr>
      <w:r w:rsidRPr="0033083D">
        <w:rPr>
          <w:rFonts w:eastAsia="Verdana"/>
          <w:bCs/>
          <w:kern w:val="2"/>
        </w:rPr>
        <w:t xml:space="preserve">Keep containers tightly sealed in air- and moisture-tight containers at all times when not in use. </w:t>
      </w:r>
    </w:p>
    <w:p w14:paraId="3C267241" w14:textId="77777777" w:rsidR="0033083D" w:rsidRPr="0033083D" w:rsidRDefault="0033083D">
      <w:pPr>
        <w:pStyle w:val="ListParagraph"/>
        <w:numPr>
          <w:ilvl w:val="0"/>
          <w:numId w:val="174"/>
        </w:numPr>
        <w:contextualSpacing w:val="0"/>
        <w:rPr>
          <w:rFonts w:eastAsia="Verdana"/>
          <w:bCs/>
          <w:kern w:val="2"/>
        </w:rPr>
      </w:pPr>
      <w:r w:rsidRPr="0033083D">
        <w:rPr>
          <w:rFonts w:eastAsia="Verdana"/>
          <w:bCs/>
          <w:kern w:val="2"/>
        </w:rPr>
        <w:t>Use original manufacturer containers or approved equivalents whenever possible.</w:t>
      </w:r>
    </w:p>
    <w:p w14:paraId="29F9FC22" w14:textId="77777777" w:rsidR="0033083D" w:rsidRPr="0033083D" w:rsidRDefault="0033083D">
      <w:pPr>
        <w:pStyle w:val="ListParagraph"/>
        <w:numPr>
          <w:ilvl w:val="0"/>
          <w:numId w:val="174"/>
        </w:numPr>
        <w:contextualSpacing w:val="0"/>
        <w:rPr>
          <w:rFonts w:eastAsia="Verdana"/>
          <w:bCs/>
          <w:kern w:val="2"/>
        </w:rPr>
      </w:pPr>
      <w:r w:rsidRPr="0033083D">
        <w:rPr>
          <w:rFonts w:eastAsia="Verdana"/>
          <w:bCs/>
          <w:kern w:val="2"/>
        </w:rPr>
        <w:t>Clearly label all containers with contents and GHS pictograms (flame).</w:t>
      </w:r>
    </w:p>
    <w:p w14:paraId="764A79FE" w14:textId="77777777" w:rsidR="0033083D" w:rsidRPr="0033083D" w:rsidRDefault="0033083D">
      <w:pPr>
        <w:pStyle w:val="ListParagraph"/>
        <w:numPr>
          <w:ilvl w:val="0"/>
          <w:numId w:val="174"/>
        </w:numPr>
        <w:contextualSpacing w:val="0"/>
        <w:rPr>
          <w:rFonts w:eastAsia="Verdana"/>
          <w:bCs/>
          <w:kern w:val="2"/>
        </w:rPr>
      </w:pPr>
      <w:r w:rsidRPr="0033083D">
        <w:rPr>
          <w:rFonts w:eastAsia="Verdana"/>
          <w:bCs/>
          <w:kern w:val="2"/>
        </w:rPr>
        <w:t>Use secondary containment (e.g., metal cans or trays) to contain leaks or spills.</w:t>
      </w:r>
    </w:p>
    <w:p w14:paraId="2236F6B8" w14:textId="77777777" w:rsidR="0033083D" w:rsidRPr="0033083D" w:rsidRDefault="0033083D">
      <w:pPr>
        <w:pStyle w:val="ListParagraph"/>
        <w:numPr>
          <w:ilvl w:val="0"/>
          <w:numId w:val="174"/>
        </w:numPr>
        <w:contextualSpacing w:val="0"/>
        <w:rPr>
          <w:rFonts w:eastAsia="Verdana"/>
          <w:bCs/>
          <w:kern w:val="2"/>
        </w:rPr>
      </w:pPr>
      <w:r w:rsidRPr="0033083D">
        <w:rPr>
          <w:rFonts w:eastAsia="Verdana"/>
          <w:bCs/>
          <w:kern w:val="2"/>
        </w:rPr>
        <w:t>Inspect containers regularly for leaks, pressure buildup, or degradation.</w:t>
      </w:r>
    </w:p>
    <w:p w14:paraId="31A3A49F" w14:textId="77777777" w:rsidR="0033083D" w:rsidRPr="0033083D" w:rsidRDefault="0033083D">
      <w:pPr>
        <w:pStyle w:val="ListParagraph"/>
        <w:numPr>
          <w:ilvl w:val="0"/>
          <w:numId w:val="174"/>
        </w:numPr>
        <w:contextualSpacing w:val="0"/>
        <w:rPr>
          <w:rFonts w:eastAsia="Verdana"/>
          <w:bCs/>
          <w:kern w:val="2"/>
        </w:rPr>
      </w:pPr>
      <w:r w:rsidRPr="0033083D">
        <w:rPr>
          <w:rFonts w:eastAsia="Verdana"/>
          <w:bCs/>
          <w:kern w:val="2"/>
        </w:rPr>
        <w:t>Segregate from oxidizers, water sources, and incompatible chemicals.</w:t>
      </w:r>
    </w:p>
    <w:p w14:paraId="6DEF2EF1" w14:textId="77777777" w:rsidR="0033083D" w:rsidRPr="0033083D" w:rsidRDefault="0033083D">
      <w:pPr>
        <w:pStyle w:val="ListParagraph"/>
        <w:numPr>
          <w:ilvl w:val="0"/>
          <w:numId w:val="174"/>
        </w:numPr>
        <w:contextualSpacing w:val="0"/>
        <w:rPr>
          <w:rFonts w:eastAsia="Verdana"/>
          <w:bCs/>
          <w:kern w:val="2"/>
        </w:rPr>
      </w:pPr>
      <w:r w:rsidRPr="0033083D">
        <w:rPr>
          <w:rFonts w:eastAsia="Verdana"/>
          <w:bCs/>
          <w:kern w:val="2"/>
        </w:rPr>
        <w:t>Keep away from air, moisture, and any materials that may promote ignition.</w:t>
      </w:r>
    </w:p>
    <w:p w14:paraId="0BE8C2D3" w14:textId="77777777" w:rsidR="0033083D" w:rsidRPr="0033083D" w:rsidRDefault="0033083D">
      <w:pPr>
        <w:pStyle w:val="ListParagraph"/>
        <w:numPr>
          <w:ilvl w:val="0"/>
          <w:numId w:val="174"/>
        </w:numPr>
        <w:contextualSpacing w:val="0"/>
        <w:rPr>
          <w:rFonts w:eastAsia="Verdana"/>
          <w:bCs/>
          <w:kern w:val="2"/>
        </w:rPr>
      </w:pPr>
      <w:r w:rsidRPr="0033083D">
        <w:rPr>
          <w:rFonts w:eastAsia="Verdana"/>
          <w:bCs/>
          <w:kern w:val="2"/>
        </w:rPr>
        <w:t>Keep ignition control materials (e.g., dry sand, compatible extinguishing media) readily accessible.</w:t>
      </w:r>
    </w:p>
    <w:p w14:paraId="7B86C216" w14:textId="77777777" w:rsidR="0033083D" w:rsidRPr="0033083D" w:rsidRDefault="0033083D">
      <w:pPr>
        <w:pStyle w:val="ListParagraph"/>
        <w:numPr>
          <w:ilvl w:val="0"/>
          <w:numId w:val="174"/>
        </w:numPr>
        <w:contextualSpacing w:val="0"/>
        <w:rPr>
          <w:rFonts w:eastAsia="Verdana"/>
          <w:bCs/>
          <w:kern w:val="2"/>
        </w:rPr>
      </w:pPr>
      <w:r w:rsidRPr="0033083D">
        <w:rPr>
          <w:rFonts w:eastAsia="Verdana"/>
          <w:bCs/>
          <w:kern w:val="2"/>
        </w:rPr>
        <w:t>Dispose of compromised, expired, or air-exposed materials promptly following approved procedures.</w:t>
      </w:r>
    </w:p>
    <w:p w14:paraId="7BD0B0FD" w14:textId="77777777" w:rsidR="0033083D" w:rsidRPr="0033083D" w:rsidRDefault="0033083D" w:rsidP="0033083D">
      <w:pPr>
        <w:pStyle w:val="Heading4"/>
        <w:spacing w:before="60" w:after="60"/>
      </w:pPr>
      <w:r w:rsidRPr="0033083D">
        <w:t>Waste</w:t>
      </w:r>
    </w:p>
    <w:p w14:paraId="1022C270" w14:textId="77777777" w:rsidR="0033083D" w:rsidRPr="0033083D" w:rsidRDefault="0033083D">
      <w:pPr>
        <w:numPr>
          <w:ilvl w:val="0"/>
          <w:numId w:val="92"/>
        </w:numPr>
        <w:ind w:left="720"/>
        <w:rPr>
          <w:rFonts w:eastAsia="Verdana"/>
          <w:kern w:val="2"/>
        </w:rPr>
      </w:pPr>
      <w:r w:rsidRPr="0033083D">
        <w:rPr>
          <w:rFonts w:eastAsia="Verdana"/>
          <w:kern w:val="2"/>
        </w:rPr>
        <w:t>Fully quench pyrophoric residues under controlled conditions per approved SOP before disposal.</w:t>
      </w:r>
    </w:p>
    <w:p w14:paraId="208A0527" w14:textId="77777777" w:rsidR="0033083D" w:rsidRPr="0033083D" w:rsidRDefault="0033083D">
      <w:pPr>
        <w:numPr>
          <w:ilvl w:val="0"/>
          <w:numId w:val="92"/>
        </w:numPr>
        <w:ind w:left="720"/>
        <w:rPr>
          <w:rFonts w:eastAsia="Verdana"/>
          <w:kern w:val="2"/>
        </w:rPr>
      </w:pPr>
      <w:r w:rsidRPr="0033083D">
        <w:rPr>
          <w:rFonts w:eastAsia="Verdana"/>
          <w:kern w:val="2"/>
        </w:rPr>
        <w:t>Verify complete quenching prior to placing material in waste containers.</w:t>
      </w:r>
    </w:p>
    <w:p w14:paraId="69F46110" w14:textId="77777777" w:rsidR="0033083D" w:rsidRPr="0033083D" w:rsidRDefault="0033083D">
      <w:pPr>
        <w:numPr>
          <w:ilvl w:val="0"/>
          <w:numId w:val="92"/>
        </w:numPr>
        <w:ind w:left="720"/>
        <w:rPr>
          <w:rFonts w:eastAsia="Verdana"/>
          <w:kern w:val="2"/>
        </w:rPr>
      </w:pPr>
      <w:r w:rsidRPr="0033083D">
        <w:rPr>
          <w:rFonts w:eastAsia="Verdana"/>
          <w:kern w:val="2"/>
        </w:rPr>
        <w:t>Collect waste in compatible, properly labeled containers.</w:t>
      </w:r>
    </w:p>
    <w:p w14:paraId="5F3C8FFB" w14:textId="77777777" w:rsidR="0033083D" w:rsidRPr="0033083D" w:rsidRDefault="0033083D">
      <w:pPr>
        <w:numPr>
          <w:ilvl w:val="0"/>
          <w:numId w:val="92"/>
        </w:numPr>
        <w:ind w:left="720"/>
        <w:rPr>
          <w:rFonts w:eastAsia="Verdana"/>
          <w:kern w:val="2"/>
        </w:rPr>
      </w:pPr>
      <w:r w:rsidRPr="0033083D">
        <w:rPr>
          <w:rFonts w:eastAsia="Verdana"/>
          <w:kern w:val="2"/>
        </w:rPr>
        <w:t xml:space="preserve">Keep waste containers closed and protected from air/moisture exposure. </w:t>
      </w:r>
    </w:p>
    <w:p w14:paraId="316C82FA" w14:textId="77777777" w:rsidR="0033083D" w:rsidRPr="0033083D" w:rsidRDefault="0033083D">
      <w:pPr>
        <w:pStyle w:val="ListParagraph"/>
        <w:numPr>
          <w:ilvl w:val="0"/>
          <w:numId w:val="92"/>
        </w:numPr>
        <w:ind w:left="720"/>
        <w:contextualSpacing w:val="0"/>
        <w:rPr>
          <w:rFonts w:eastAsia="Verdana"/>
          <w:kern w:val="2"/>
        </w:rPr>
      </w:pPr>
      <w:r w:rsidRPr="0033083D">
        <w:rPr>
          <w:rFonts w:eastAsia="Verdana"/>
          <w:kern w:val="2"/>
        </w:rPr>
        <w:t>Empty containers should not be left to dry out but should be quenched and rinsed, disposing of the rinsates as hazardous waste.</w:t>
      </w:r>
    </w:p>
    <w:p w14:paraId="2AE96ECA" w14:textId="77777777" w:rsidR="0033083D" w:rsidRPr="0033083D" w:rsidRDefault="0033083D">
      <w:pPr>
        <w:numPr>
          <w:ilvl w:val="0"/>
          <w:numId w:val="92"/>
        </w:numPr>
        <w:ind w:left="720"/>
        <w:rPr>
          <w:rFonts w:eastAsia="Verdana"/>
          <w:kern w:val="2"/>
        </w:rPr>
      </w:pPr>
      <w:r w:rsidRPr="0033083D">
        <w:rPr>
          <w:rFonts w:eastAsia="Verdana"/>
          <w:kern w:val="2"/>
        </w:rPr>
        <w:t>Follow USC EH&amp;S Hazardous Waste policy for disposal.</w:t>
      </w:r>
    </w:p>
    <w:p w14:paraId="584BF72D" w14:textId="77777777" w:rsidR="0033083D" w:rsidRPr="0033083D" w:rsidRDefault="0033083D" w:rsidP="0033083D">
      <w:pPr>
        <w:pStyle w:val="Heading4"/>
        <w:spacing w:before="60" w:after="60"/>
      </w:pPr>
      <w:r w:rsidRPr="0033083D">
        <w:lastRenderedPageBreak/>
        <w:t>Fire and Emergency Response</w:t>
      </w:r>
    </w:p>
    <w:p w14:paraId="7556513C" w14:textId="77777777" w:rsidR="0033083D" w:rsidRPr="0033083D" w:rsidRDefault="0033083D">
      <w:pPr>
        <w:pStyle w:val="ListParagraph"/>
        <w:numPr>
          <w:ilvl w:val="0"/>
          <w:numId w:val="176"/>
        </w:numPr>
        <w:ind w:left="360"/>
        <w:contextualSpacing w:val="0"/>
        <w:rPr>
          <w:rFonts w:eastAsia="Verdana"/>
          <w:b/>
          <w:bCs/>
          <w:kern w:val="2"/>
        </w:rPr>
      </w:pPr>
      <w:r w:rsidRPr="0033083D">
        <w:rPr>
          <w:rFonts w:eastAsia="Verdana"/>
          <w:b/>
          <w:bCs/>
          <w:kern w:val="2"/>
        </w:rPr>
        <w:t>Fire Response</w:t>
      </w:r>
    </w:p>
    <w:p w14:paraId="0B776D7A" w14:textId="77777777" w:rsidR="0033083D" w:rsidRPr="0033083D" w:rsidRDefault="0033083D">
      <w:pPr>
        <w:pStyle w:val="ListParagraph"/>
        <w:numPr>
          <w:ilvl w:val="0"/>
          <w:numId w:val="175"/>
        </w:numPr>
        <w:ind w:left="720"/>
        <w:contextualSpacing w:val="0"/>
        <w:rPr>
          <w:rFonts w:eastAsia="Aptos"/>
          <w:kern w:val="2"/>
        </w:rPr>
      </w:pPr>
      <w:r w:rsidRPr="0033083D">
        <w:rPr>
          <w:rFonts w:eastAsia="Aptos"/>
          <w:i/>
          <w:iCs/>
          <w:color w:val="000000" w:themeColor="text1"/>
          <w:kern w:val="2"/>
          <w:u w:val="single"/>
        </w:rPr>
        <w:t>Evacuation First</w:t>
      </w:r>
      <w:r w:rsidRPr="0033083D">
        <w:rPr>
          <w:rFonts w:eastAsia="Aptos"/>
          <w:i/>
          <w:iCs/>
          <w:kern w:val="2"/>
          <w:u w:val="single"/>
        </w:rPr>
        <w:t>:</w:t>
      </w:r>
      <w:r w:rsidRPr="0033083D">
        <w:t xml:space="preserve"> </w:t>
      </w:r>
      <w:r w:rsidRPr="0033083D">
        <w:rPr>
          <w:rFonts w:eastAsia="Aptos"/>
          <w:kern w:val="2"/>
        </w:rPr>
        <w:t>Do not attempt to fight a fire involving pyrophoric materials unless it is very small (incipient stage), you are trained, properly equipped, and have a clear escape route. Pyrophoric materials can ignite spontaneously upon exposure to air and may re-ignite if disturbed. Fires can intensify quickly and may involve violent reactions with air or moisture. If there is any uncertainty, evacuate immediately, activate the fire alarm, and call emergency responders. Inform responders of the specific chemicals involved and provide SDSs or inventory information if possible.</w:t>
      </w:r>
    </w:p>
    <w:p w14:paraId="7FAF8C67" w14:textId="77777777" w:rsidR="0033083D" w:rsidRPr="0033083D" w:rsidRDefault="0033083D">
      <w:pPr>
        <w:pStyle w:val="ListParagraph"/>
        <w:numPr>
          <w:ilvl w:val="0"/>
          <w:numId w:val="175"/>
        </w:numPr>
        <w:ind w:left="720"/>
        <w:contextualSpacing w:val="0"/>
        <w:rPr>
          <w:rFonts w:eastAsia="Aptos"/>
          <w:b/>
          <w:bCs/>
          <w:kern w:val="2"/>
        </w:rPr>
      </w:pPr>
      <w:r w:rsidRPr="0033083D">
        <w:rPr>
          <w:rFonts w:eastAsia="Aptos"/>
          <w:b/>
          <w:bCs/>
          <w:kern w:val="2"/>
        </w:rPr>
        <w:t>Unique Hazards</w:t>
      </w:r>
    </w:p>
    <w:p w14:paraId="0CAA3645" w14:textId="77777777" w:rsidR="0033083D" w:rsidRPr="0033083D" w:rsidRDefault="0033083D">
      <w:pPr>
        <w:numPr>
          <w:ilvl w:val="0"/>
          <w:numId w:val="177"/>
        </w:numPr>
        <w:ind w:left="1080"/>
        <w:rPr>
          <w:rFonts w:eastAsia="Aptos"/>
          <w:kern w:val="2"/>
        </w:rPr>
      </w:pPr>
      <w:r w:rsidRPr="0033083D">
        <w:rPr>
          <w:rFonts w:eastAsia="Aptos"/>
          <w:kern w:val="2"/>
        </w:rPr>
        <w:t>Pyrophoric materials ignite spontaneously upon exposure to air and may produce flammable gases (e.g., hydrogen).</w:t>
      </w:r>
    </w:p>
    <w:p w14:paraId="78F0A970" w14:textId="77777777" w:rsidR="0033083D" w:rsidRPr="0033083D" w:rsidRDefault="0033083D">
      <w:pPr>
        <w:numPr>
          <w:ilvl w:val="0"/>
          <w:numId w:val="177"/>
        </w:numPr>
        <w:ind w:left="1080"/>
        <w:rPr>
          <w:rFonts w:eastAsia="Aptos"/>
          <w:kern w:val="2"/>
        </w:rPr>
      </w:pPr>
      <w:r w:rsidRPr="0033083D">
        <w:rPr>
          <w:rFonts w:eastAsia="Aptos"/>
          <w:kern w:val="2"/>
        </w:rPr>
        <w:t>Fires may re-ignite if material is disturbed or not fully quenched.</w:t>
      </w:r>
    </w:p>
    <w:p w14:paraId="43A12C9E" w14:textId="77777777" w:rsidR="0033083D" w:rsidRPr="0033083D" w:rsidRDefault="0033083D">
      <w:pPr>
        <w:numPr>
          <w:ilvl w:val="0"/>
          <w:numId w:val="177"/>
        </w:numPr>
        <w:ind w:left="1080"/>
        <w:rPr>
          <w:rFonts w:eastAsia="Aptos"/>
          <w:kern w:val="2"/>
        </w:rPr>
      </w:pPr>
      <w:r w:rsidRPr="0033083D">
        <w:rPr>
          <w:rFonts w:eastAsia="Aptos"/>
          <w:kern w:val="2"/>
        </w:rPr>
        <w:t>Reactions with air or moisture can be rapid and violent.</w:t>
      </w:r>
    </w:p>
    <w:p w14:paraId="193977DA" w14:textId="77777777" w:rsidR="0033083D" w:rsidRPr="0033083D" w:rsidRDefault="0033083D">
      <w:pPr>
        <w:pStyle w:val="ListParagraph"/>
        <w:numPr>
          <w:ilvl w:val="0"/>
          <w:numId w:val="159"/>
        </w:numPr>
        <w:ind w:left="720"/>
        <w:contextualSpacing w:val="0"/>
        <w:rPr>
          <w:rFonts w:eastAsia="Aptos"/>
          <w:b/>
          <w:bCs/>
          <w:kern w:val="2"/>
        </w:rPr>
      </w:pPr>
      <w:r w:rsidRPr="0033083D">
        <w:rPr>
          <w:rFonts w:eastAsia="Aptos"/>
          <w:b/>
          <w:bCs/>
          <w:kern w:val="2"/>
        </w:rPr>
        <w:t>Fire Extinguisher Selection</w:t>
      </w:r>
    </w:p>
    <w:p w14:paraId="4CB7A07D" w14:textId="77777777" w:rsidR="0033083D" w:rsidRPr="0033083D" w:rsidRDefault="0033083D">
      <w:pPr>
        <w:numPr>
          <w:ilvl w:val="0"/>
          <w:numId w:val="179"/>
        </w:numPr>
        <w:ind w:left="1080"/>
        <w:rPr>
          <w:rFonts w:eastAsia="Aptos"/>
          <w:kern w:val="2"/>
        </w:rPr>
      </w:pPr>
      <w:r w:rsidRPr="0033083D">
        <w:rPr>
          <w:rFonts w:eastAsia="Aptos"/>
          <w:kern w:val="2"/>
        </w:rPr>
        <w:t>Use dry powder extinguishing agents or Class D extinguishers where appropriate.</w:t>
      </w:r>
    </w:p>
    <w:p w14:paraId="3B94C163" w14:textId="77777777" w:rsidR="0033083D" w:rsidRPr="0033083D" w:rsidRDefault="0033083D">
      <w:pPr>
        <w:pStyle w:val="ListBullet"/>
        <w:numPr>
          <w:ilvl w:val="0"/>
          <w:numId w:val="179"/>
        </w:numPr>
        <w:spacing w:before="60" w:after="60" w:line="240" w:lineRule="auto"/>
        <w:ind w:left="1080"/>
        <w:contextualSpacing w:val="0"/>
        <w:rPr>
          <w:sz w:val="20"/>
          <w:szCs w:val="20"/>
        </w:rPr>
      </w:pPr>
      <w:r w:rsidRPr="0033083D">
        <w:rPr>
          <w:sz w:val="20"/>
          <w:szCs w:val="20"/>
        </w:rPr>
        <w:t>Dry sand may be used to smother small fires.</w:t>
      </w:r>
    </w:p>
    <w:p w14:paraId="54CBD4F8" w14:textId="77777777" w:rsidR="0033083D" w:rsidRPr="0033083D" w:rsidRDefault="0033083D">
      <w:pPr>
        <w:numPr>
          <w:ilvl w:val="0"/>
          <w:numId w:val="179"/>
        </w:numPr>
        <w:ind w:left="1080"/>
        <w:rPr>
          <w:rFonts w:eastAsia="Aptos"/>
          <w:kern w:val="2"/>
        </w:rPr>
      </w:pPr>
      <w:r w:rsidRPr="0033083D">
        <w:rPr>
          <w:rFonts w:eastAsia="Aptos"/>
          <w:kern w:val="2"/>
        </w:rPr>
        <w:t>Never use water or CO₂ on reactive pyrophoric materials.</w:t>
      </w:r>
    </w:p>
    <w:p w14:paraId="2AB61E6A" w14:textId="77777777" w:rsidR="0033083D" w:rsidRPr="0033083D" w:rsidRDefault="0033083D">
      <w:pPr>
        <w:pStyle w:val="ListParagraph"/>
        <w:numPr>
          <w:ilvl w:val="0"/>
          <w:numId w:val="178"/>
        </w:numPr>
        <w:ind w:left="720"/>
        <w:contextualSpacing w:val="0"/>
        <w:rPr>
          <w:rFonts w:eastAsia="Aptos"/>
          <w:b/>
          <w:bCs/>
          <w:kern w:val="2"/>
        </w:rPr>
      </w:pPr>
      <w:r w:rsidRPr="0033083D">
        <w:rPr>
          <w:rFonts w:eastAsia="Aptos"/>
          <w:b/>
          <w:bCs/>
          <w:kern w:val="2"/>
        </w:rPr>
        <w:t>Post-Fire Actions</w:t>
      </w:r>
    </w:p>
    <w:p w14:paraId="27B986B3" w14:textId="77777777" w:rsidR="0033083D" w:rsidRPr="0033083D" w:rsidRDefault="0033083D">
      <w:pPr>
        <w:pStyle w:val="ListBullet"/>
        <w:numPr>
          <w:ilvl w:val="0"/>
          <w:numId w:val="180"/>
        </w:numPr>
        <w:spacing w:before="60" w:after="60" w:line="240" w:lineRule="auto"/>
        <w:ind w:left="1080"/>
        <w:contextualSpacing w:val="0"/>
        <w:rPr>
          <w:sz w:val="20"/>
          <w:szCs w:val="20"/>
        </w:rPr>
      </w:pPr>
      <w:r w:rsidRPr="0033083D">
        <w:rPr>
          <w:sz w:val="20"/>
          <w:szCs w:val="20"/>
        </w:rPr>
        <w:t>Do not re-enter the area until cleared by EH&amp;S or emergency responders.</w:t>
      </w:r>
    </w:p>
    <w:p w14:paraId="137151BA" w14:textId="77777777" w:rsidR="0033083D" w:rsidRPr="0033083D" w:rsidRDefault="0033083D">
      <w:pPr>
        <w:pStyle w:val="ListBullet"/>
        <w:numPr>
          <w:ilvl w:val="0"/>
          <w:numId w:val="180"/>
        </w:numPr>
        <w:spacing w:before="60" w:after="60" w:line="240" w:lineRule="auto"/>
        <w:ind w:left="1080"/>
        <w:contextualSpacing w:val="0"/>
        <w:rPr>
          <w:sz w:val="20"/>
          <w:szCs w:val="20"/>
        </w:rPr>
      </w:pPr>
      <w:r w:rsidRPr="0033083D">
        <w:rPr>
          <w:sz w:val="20"/>
          <w:szCs w:val="20"/>
        </w:rPr>
        <w:t>Unreacted material may remain pyrophoric and capable of re-ignition.</w:t>
      </w:r>
    </w:p>
    <w:p w14:paraId="7D591818" w14:textId="77777777" w:rsidR="0033083D" w:rsidRPr="0033083D" w:rsidRDefault="0033083D">
      <w:pPr>
        <w:pStyle w:val="ListBullet"/>
        <w:numPr>
          <w:ilvl w:val="0"/>
          <w:numId w:val="180"/>
        </w:numPr>
        <w:spacing w:before="60" w:after="60" w:line="240" w:lineRule="auto"/>
        <w:ind w:left="1080"/>
        <w:contextualSpacing w:val="0"/>
        <w:rPr>
          <w:sz w:val="20"/>
          <w:szCs w:val="20"/>
        </w:rPr>
      </w:pPr>
      <w:r w:rsidRPr="0033083D">
        <w:rPr>
          <w:sz w:val="20"/>
          <w:szCs w:val="20"/>
        </w:rPr>
        <w:t>Ensure materials are fully quenched before cleanup or disposal.</w:t>
      </w:r>
    </w:p>
    <w:p w14:paraId="5DFE5484" w14:textId="77777777" w:rsidR="0033083D" w:rsidRPr="0033083D" w:rsidRDefault="0033083D">
      <w:pPr>
        <w:pStyle w:val="ListParagraph"/>
        <w:numPr>
          <w:ilvl w:val="0"/>
          <w:numId w:val="176"/>
        </w:numPr>
        <w:ind w:left="360"/>
        <w:rPr>
          <w:rFonts w:eastAsia="Aptos"/>
          <w:b/>
          <w:bCs/>
          <w:kern w:val="2"/>
        </w:rPr>
      </w:pPr>
      <w:r w:rsidRPr="0033083D">
        <w:rPr>
          <w:rFonts w:eastAsia="Verdana"/>
          <w:b/>
          <w:bCs/>
          <w:kern w:val="2"/>
        </w:rPr>
        <w:t>Spill Response</w:t>
      </w:r>
    </w:p>
    <w:p w14:paraId="00FD3947" w14:textId="77777777" w:rsidR="0033083D" w:rsidRPr="0033083D" w:rsidRDefault="0033083D">
      <w:pPr>
        <w:pStyle w:val="ListParagraph"/>
        <w:numPr>
          <w:ilvl w:val="2"/>
          <w:numId w:val="181"/>
        </w:numPr>
        <w:ind w:left="720"/>
        <w:rPr>
          <w:rFonts w:eastAsia="Verdana"/>
          <w:b/>
          <w:bCs/>
          <w:kern w:val="2"/>
        </w:rPr>
      </w:pPr>
      <w:r w:rsidRPr="0033083D">
        <w:rPr>
          <w:rFonts w:eastAsia="Verdana"/>
          <w:kern w:val="2"/>
        </w:rPr>
        <w:t>Spill Kit Contents: Keep these in a 5-gallon polyethylene bucket with a lid.</w:t>
      </w:r>
    </w:p>
    <w:p w14:paraId="0D8B0CCC" w14:textId="77777777" w:rsidR="0033083D" w:rsidRPr="0033083D" w:rsidRDefault="0033083D">
      <w:pPr>
        <w:pStyle w:val="ListParagraph"/>
        <w:numPr>
          <w:ilvl w:val="0"/>
          <w:numId w:val="182"/>
        </w:numPr>
        <w:ind w:left="1080"/>
        <w:contextualSpacing w:val="0"/>
        <w:rPr>
          <w:rFonts w:eastAsia="Verdana"/>
          <w:kern w:val="2"/>
        </w:rPr>
      </w:pPr>
      <w:r w:rsidRPr="0033083D">
        <w:rPr>
          <w:rFonts w:eastAsia="Verdana"/>
          <w:kern w:val="2"/>
        </w:rPr>
        <w:t>Inert absorbents (dry sand, vermiculite, clay)</w:t>
      </w:r>
    </w:p>
    <w:p w14:paraId="2A76A3D6" w14:textId="77777777" w:rsidR="0033083D" w:rsidRPr="0033083D" w:rsidRDefault="0033083D">
      <w:pPr>
        <w:pStyle w:val="ListParagraph"/>
        <w:numPr>
          <w:ilvl w:val="0"/>
          <w:numId w:val="182"/>
        </w:numPr>
        <w:ind w:left="1080"/>
        <w:contextualSpacing w:val="0"/>
        <w:rPr>
          <w:rFonts w:eastAsia="Verdana"/>
          <w:kern w:val="2"/>
        </w:rPr>
      </w:pPr>
      <w:r w:rsidRPr="0033083D">
        <w:rPr>
          <w:rFonts w:eastAsia="Verdana"/>
          <w:kern w:val="2"/>
        </w:rPr>
        <w:t>Class D extinguishing material</w:t>
      </w:r>
    </w:p>
    <w:p w14:paraId="247810CA" w14:textId="77777777" w:rsidR="0033083D" w:rsidRPr="0033083D" w:rsidRDefault="0033083D">
      <w:pPr>
        <w:pStyle w:val="ListParagraph"/>
        <w:numPr>
          <w:ilvl w:val="0"/>
          <w:numId w:val="182"/>
        </w:numPr>
        <w:ind w:left="1080"/>
        <w:contextualSpacing w:val="0"/>
        <w:rPr>
          <w:rFonts w:eastAsia="Verdana"/>
          <w:kern w:val="2"/>
        </w:rPr>
      </w:pPr>
      <w:r w:rsidRPr="0033083D">
        <w:rPr>
          <w:rFonts w:eastAsia="Verdana"/>
          <w:kern w:val="2"/>
        </w:rPr>
        <w:t>Quenching/control materials (used ONLY under SOP-controlled conditions)</w:t>
      </w:r>
    </w:p>
    <w:p w14:paraId="2D28CE84" w14:textId="77777777" w:rsidR="0033083D" w:rsidRPr="0033083D" w:rsidRDefault="0033083D">
      <w:pPr>
        <w:pStyle w:val="ListParagraph"/>
        <w:numPr>
          <w:ilvl w:val="0"/>
          <w:numId w:val="182"/>
        </w:numPr>
        <w:ind w:left="1080"/>
        <w:contextualSpacing w:val="0"/>
        <w:rPr>
          <w:rFonts w:eastAsia="Verdana"/>
          <w:kern w:val="2"/>
        </w:rPr>
      </w:pPr>
      <w:r w:rsidRPr="0033083D">
        <w:rPr>
          <w:rFonts w:eastAsia="Verdana"/>
          <w:kern w:val="2"/>
        </w:rPr>
        <w:t>PPE (chemical splash goggles, face shield, flame-resistant coat)</w:t>
      </w:r>
    </w:p>
    <w:p w14:paraId="118777D5" w14:textId="77777777" w:rsidR="0033083D" w:rsidRPr="0033083D" w:rsidRDefault="0033083D">
      <w:pPr>
        <w:pStyle w:val="ListParagraph"/>
        <w:numPr>
          <w:ilvl w:val="0"/>
          <w:numId w:val="182"/>
        </w:numPr>
        <w:ind w:left="1080"/>
        <w:rPr>
          <w:rFonts w:eastAsia="Verdana"/>
          <w:kern w:val="2"/>
        </w:rPr>
      </w:pPr>
      <w:r w:rsidRPr="0033083D">
        <w:rPr>
          <w:rFonts w:eastAsia="Verdana"/>
          <w:kern w:val="2"/>
        </w:rPr>
        <w:t>Cleanup tools (non-sparking tools for collection, metal or compatible containers for waste, barriers to restrict access)</w:t>
      </w:r>
    </w:p>
    <w:p w14:paraId="150CE85B" w14:textId="77777777" w:rsidR="0033083D" w:rsidRPr="0033083D" w:rsidRDefault="0033083D">
      <w:pPr>
        <w:pStyle w:val="ListParagraph"/>
        <w:numPr>
          <w:ilvl w:val="0"/>
          <w:numId w:val="182"/>
        </w:numPr>
        <w:ind w:left="1080"/>
        <w:contextualSpacing w:val="0"/>
        <w:rPr>
          <w:rFonts w:eastAsia="Verdana"/>
          <w:kern w:val="2"/>
        </w:rPr>
      </w:pPr>
      <w:r w:rsidRPr="0033083D">
        <w:rPr>
          <w:rFonts w:eastAsia="Verdana"/>
          <w:kern w:val="2"/>
        </w:rPr>
        <w:t>Documentation (hazardous waste labels, spill warning sign)</w:t>
      </w:r>
    </w:p>
    <w:p w14:paraId="2B3AAF35" w14:textId="77777777" w:rsidR="0033083D" w:rsidRPr="0033083D" w:rsidRDefault="0033083D">
      <w:pPr>
        <w:pStyle w:val="ListParagraph"/>
        <w:numPr>
          <w:ilvl w:val="0"/>
          <w:numId w:val="165"/>
        </w:numPr>
        <w:spacing w:before="100" w:after="200" w:line="276" w:lineRule="auto"/>
        <w:ind w:left="720"/>
        <w:rPr>
          <w:rFonts w:eastAsia="Verdana"/>
          <w:kern w:val="2"/>
        </w:rPr>
      </w:pPr>
      <w:r w:rsidRPr="0033083D">
        <w:rPr>
          <w:rFonts w:eastAsia="Verdana"/>
          <w:kern w:val="2"/>
        </w:rPr>
        <w:t>Small spills: Don PPE, isolate area and eliminate ignition sources if safe to do so, carefully cover with dry sand or inert material to smother.</w:t>
      </w:r>
    </w:p>
    <w:p w14:paraId="056052AC" w14:textId="77777777" w:rsidR="0033083D" w:rsidRPr="0033083D" w:rsidRDefault="0033083D">
      <w:pPr>
        <w:pStyle w:val="ListParagraph"/>
        <w:numPr>
          <w:ilvl w:val="0"/>
          <w:numId w:val="160"/>
        </w:numPr>
        <w:ind w:left="1080"/>
        <w:contextualSpacing w:val="0"/>
        <w:rPr>
          <w:rFonts w:eastAsia="Verdana"/>
          <w:kern w:val="2"/>
        </w:rPr>
      </w:pPr>
      <w:r w:rsidRPr="0033083D">
        <w:rPr>
          <w:rFonts w:eastAsia="Verdana"/>
          <w:kern w:val="2"/>
        </w:rPr>
        <w:t>Continue monitoring after smothering; some pyrophoric liquids present a delayed ignition risk.</w:t>
      </w:r>
    </w:p>
    <w:p w14:paraId="5B50341D" w14:textId="77777777" w:rsidR="0033083D" w:rsidRPr="0033083D" w:rsidRDefault="0033083D">
      <w:pPr>
        <w:pStyle w:val="ListParagraph"/>
        <w:numPr>
          <w:ilvl w:val="0"/>
          <w:numId w:val="160"/>
        </w:numPr>
        <w:ind w:left="1080"/>
        <w:contextualSpacing w:val="0"/>
        <w:rPr>
          <w:rFonts w:eastAsia="Verdana"/>
          <w:kern w:val="2"/>
        </w:rPr>
      </w:pPr>
      <w:r w:rsidRPr="0033083D">
        <w:rPr>
          <w:rFonts w:eastAsia="Verdana"/>
          <w:kern w:val="2"/>
        </w:rPr>
        <w:t>Allow material to fully react or cool before cleanup</w:t>
      </w:r>
    </w:p>
    <w:p w14:paraId="2EEC1165" w14:textId="77777777" w:rsidR="0033083D" w:rsidRPr="0033083D" w:rsidRDefault="0033083D">
      <w:pPr>
        <w:pStyle w:val="ListParagraph"/>
        <w:numPr>
          <w:ilvl w:val="0"/>
          <w:numId w:val="160"/>
        </w:numPr>
        <w:ind w:left="1080"/>
        <w:contextualSpacing w:val="0"/>
        <w:rPr>
          <w:rFonts w:eastAsia="Verdana"/>
          <w:kern w:val="2"/>
        </w:rPr>
      </w:pPr>
      <w:r w:rsidRPr="0033083D">
        <w:rPr>
          <w:rFonts w:eastAsia="Verdana"/>
          <w:kern w:val="2"/>
        </w:rPr>
        <w:t>Collect residues and dispose as hazardous waste.</w:t>
      </w:r>
    </w:p>
    <w:p w14:paraId="31640B30" w14:textId="77777777" w:rsidR="0033083D" w:rsidRPr="0033083D" w:rsidRDefault="0033083D">
      <w:pPr>
        <w:pStyle w:val="ListParagraph"/>
        <w:numPr>
          <w:ilvl w:val="0"/>
          <w:numId w:val="183"/>
        </w:numPr>
        <w:ind w:left="720"/>
        <w:rPr>
          <w:rFonts w:eastAsia="Verdana"/>
          <w:kern w:val="2"/>
        </w:rPr>
      </w:pPr>
      <w:r w:rsidRPr="0033083D">
        <w:rPr>
          <w:rFonts w:eastAsia="Verdana"/>
          <w:kern w:val="2"/>
        </w:rPr>
        <w:t>Large spills: Evacuate immediately, restrict access, contact emergency responders/EH&amp;S.</w:t>
      </w:r>
    </w:p>
    <w:p w14:paraId="660DEC74" w14:textId="77777777" w:rsidR="0033083D" w:rsidRPr="0033083D" w:rsidRDefault="0033083D">
      <w:pPr>
        <w:pStyle w:val="ListParagraph"/>
        <w:numPr>
          <w:ilvl w:val="0"/>
          <w:numId w:val="161"/>
        </w:numPr>
        <w:ind w:left="720"/>
        <w:contextualSpacing w:val="0"/>
        <w:rPr>
          <w:rFonts w:eastAsia="Aptos"/>
          <w:i/>
          <w:iCs/>
          <w:kern w:val="2"/>
        </w:rPr>
      </w:pPr>
      <w:r w:rsidRPr="0033083D">
        <w:rPr>
          <w:rFonts w:eastAsia="Verdana"/>
          <w:i/>
          <w:iCs/>
          <w:kern w:val="2"/>
        </w:rPr>
        <w:t>Allow only trained personnel to handle reactive spills.</w:t>
      </w:r>
    </w:p>
    <w:p w14:paraId="3F350AF0" w14:textId="77777777" w:rsidR="0033083D" w:rsidRPr="0033083D" w:rsidRDefault="0033083D">
      <w:pPr>
        <w:pStyle w:val="ListParagraph"/>
        <w:numPr>
          <w:ilvl w:val="0"/>
          <w:numId w:val="176"/>
        </w:numPr>
        <w:ind w:left="360"/>
        <w:contextualSpacing w:val="0"/>
        <w:rPr>
          <w:rFonts w:eastAsia="Aptos"/>
          <w:b/>
          <w:bCs/>
          <w:kern w:val="2"/>
        </w:rPr>
      </w:pPr>
      <w:r w:rsidRPr="0033083D">
        <w:rPr>
          <w:rFonts w:eastAsia="Verdana"/>
          <w:b/>
          <w:bCs/>
          <w:kern w:val="2"/>
        </w:rPr>
        <w:t>Exposure Response</w:t>
      </w:r>
    </w:p>
    <w:p w14:paraId="70F16922" w14:textId="77777777" w:rsidR="0033083D" w:rsidRPr="0033083D" w:rsidRDefault="0033083D" w:rsidP="0033083D">
      <w:pPr>
        <w:ind w:left="720" w:hanging="360"/>
        <w:rPr>
          <w:rFonts w:eastAsia="Aptos"/>
          <w:kern w:val="2"/>
        </w:rPr>
      </w:pPr>
      <w:r w:rsidRPr="0033083D">
        <w:rPr>
          <w:rFonts w:eastAsia="Aptos"/>
          <w:kern w:val="2"/>
        </w:rPr>
        <w:t>•</w:t>
      </w:r>
      <w:r w:rsidRPr="0033083D">
        <w:rPr>
          <w:rFonts w:eastAsia="Aptos"/>
          <w:kern w:val="2"/>
        </w:rPr>
        <w:tab/>
        <w:t>Skin contact: Extinguish burning material; flush with water ≥15 minutes; seek immediate medical care.</w:t>
      </w:r>
    </w:p>
    <w:p w14:paraId="785B3648" w14:textId="77777777" w:rsidR="0033083D" w:rsidRPr="0033083D" w:rsidRDefault="0033083D" w:rsidP="0033083D">
      <w:pPr>
        <w:ind w:left="720" w:hanging="360"/>
        <w:rPr>
          <w:rFonts w:eastAsia="Aptos"/>
          <w:kern w:val="2"/>
        </w:rPr>
      </w:pPr>
      <w:r w:rsidRPr="0033083D">
        <w:rPr>
          <w:rFonts w:eastAsia="Aptos"/>
          <w:kern w:val="2"/>
        </w:rPr>
        <w:t>•</w:t>
      </w:r>
      <w:r w:rsidRPr="0033083D">
        <w:rPr>
          <w:rFonts w:eastAsia="Aptos"/>
          <w:kern w:val="2"/>
        </w:rPr>
        <w:tab/>
        <w:t>Eye contact: Flush with water ≥15 minutes; seek immediate medical care.</w:t>
      </w:r>
    </w:p>
    <w:p w14:paraId="5E3E6EF3" w14:textId="77777777" w:rsidR="0033083D" w:rsidRPr="0033083D" w:rsidRDefault="0033083D" w:rsidP="0033083D">
      <w:pPr>
        <w:ind w:left="720" w:hanging="360"/>
        <w:rPr>
          <w:rFonts w:eastAsia="Aptos"/>
          <w:kern w:val="2"/>
        </w:rPr>
      </w:pPr>
      <w:r w:rsidRPr="0033083D">
        <w:rPr>
          <w:rFonts w:eastAsia="Aptos"/>
          <w:kern w:val="2"/>
        </w:rPr>
        <w:lastRenderedPageBreak/>
        <w:t>•</w:t>
      </w:r>
      <w:r w:rsidRPr="0033083D">
        <w:rPr>
          <w:rFonts w:eastAsia="Aptos"/>
          <w:kern w:val="2"/>
        </w:rPr>
        <w:tab/>
        <w:t>Inhalation: Move to fresh air; seek care if symptoms occur.</w:t>
      </w:r>
    </w:p>
    <w:p w14:paraId="1C3357CA" w14:textId="77777777" w:rsidR="0033083D" w:rsidRPr="0033083D" w:rsidRDefault="0033083D" w:rsidP="0033083D">
      <w:pPr>
        <w:ind w:left="720" w:hanging="360"/>
        <w:rPr>
          <w:rFonts w:eastAsia="Aptos"/>
          <w:kern w:val="2"/>
        </w:rPr>
      </w:pPr>
      <w:r w:rsidRPr="0033083D">
        <w:rPr>
          <w:rFonts w:eastAsia="Aptos"/>
          <w:kern w:val="2"/>
        </w:rPr>
        <w:t>•</w:t>
      </w:r>
      <w:r w:rsidRPr="0033083D">
        <w:rPr>
          <w:rFonts w:eastAsia="Aptos"/>
          <w:kern w:val="2"/>
        </w:rPr>
        <w:tab/>
        <w:t>Ingestion: Do not induce vomiting; rinse mouth; get emergency medical attention.</w:t>
      </w:r>
    </w:p>
    <w:p w14:paraId="78BBAF5B" w14:textId="77777777" w:rsidR="0033083D" w:rsidRPr="0033083D" w:rsidRDefault="0033083D" w:rsidP="0033083D">
      <w:pPr>
        <w:ind w:left="720" w:hanging="360"/>
        <w:rPr>
          <w:rFonts w:eastAsia="Aptos"/>
          <w:kern w:val="2"/>
        </w:rPr>
      </w:pPr>
      <w:r w:rsidRPr="0033083D">
        <w:rPr>
          <w:rFonts w:eastAsia="Aptos"/>
          <w:kern w:val="2"/>
        </w:rPr>
        <w:t>•</w:t>
      </w:r>
      <w:r w:rsidRPr="0033083D">
        <w:rPr>
          <w:rFonts w:eastAsia="Aptos"/>
          <w:kern w:val="2"/>
        </w:rPr>
        <w:tab/>
        <w:t>USC Employees: For medical emergencies, call 911 or go to the nearest Emergency Room immediately. For non-emergency exposures, contact Compendium Services (877-709-2667) to determine the appropriate medical treatment location.</w:t>
      </w:r>
    </w:p>
    <w:p w14:paraId="53432121" w14:textId="77777777" w:rsidR="0033083D" w:rsidRPr="0033083D" w:rsidRDefault="0033083D" w:rsidP="0033083D">
      <w:pPr>
        <w:pStyle w:val="Heading4"/>
        <w:spacing w:before="60" w:after="60"/>
      </w:pPr>
      <w:r w:rsidRPr="0033083D">
        <w:t>Documentation and Training</w:t>
      </w:r>
    </w:p>
    <w:p w14:paraId="515ADE8E" w14:textId="77777777" w:rsidR="0033083D" w:rsidRPr="0033083D" w:rsidRDefault="0033083D">
      <w:pPr>
        <w:pStyle w:val="ListParagraph"/>
        <w:keepNext/>
        <w:keepLines/>
        <w:numPr>
          <w:ilvl w:val="0"/>
          <w:numId w:val="121"/>
        </w:numPr>
        <w:ind w:left="360"/>
        <w:contextualSpacing w:val="0"/>
        <w:outlineLvl w:val="2"/>
        <w:rPr>
          <w:b/>
          <w:bCs/>
          <w:kern w:val="2"/>
        </w:rPr>
      </w:pPr>
      <w:r w:rsidRPr="0033083D">
        <w:rPr>
          <w:rFonts w:eastAsia="Verdana"/>
          <w:b/>
          <w:bCs/>
          <w:kern w:val="2"/>
        </w:rPr>
        <w:t>Safety Data Sheets and Standard Operating Procedures</w:t>
      </w:r>
    </w:p>
    <w:p w14:paraId="2618D92F" w14:textId="77777777" w:rsidR="0033083D" w:rsidRPr="0033083D" w:rsidRDefault="0033083D">
      <w:pPr>
        <w:numPr>
          <w:ilvl w:val="0"/>
          <w:numId w:val="184"/>
        </w:numPr>
        <w:ind w:left="720"/>
        <w:rPr>
          <w:rFonts w:eastAsia="Aptos"/>
          <w:kern w:val="2"/>
        </w:rPr>
      </w:pPr>
      <w:r w:rsidRPr="0033083D">
        <w:rPr>
          <w:rFonts w:eastAsia="Aptos"/>
          <w:kern w:val="2"/>
        </w:rPr>
        <w:t>Maintain current SDSs for all pyrophoric liquids used or stored in the lab.</w:t>
      </w:r>
    </w:p>
    <w:p w14:paraId="2250B39F" w14:textId="77777777" w:rsidR="0033083D" w:rsidRPr="0033083D" w:rsidRDefault="0033083D">
      <w:pPr>
        <w:numPr>
          <w:ilvl w:val="0"/>
          <w:numId w:val="184"/>
        </w:numPr>
        <w:ind w:left="720"/>
        <w:rPr>
          <w:rFonts w:eastAsia="Aptos"/>
          <w:kern w:val="2"/>
        </w:rPr>
      </w:pPr>
      <w:r w:rsidRPr="0033083D">
        <w:rPr>
          <w:rFonts w:eastAsia="Aptos"/>
          <w:kern w:val="2"/>
        </w:rPr>
        <w:t>Develop detailed, reagent-specific SOPs for all pyrophoric materials; SOPs must be reviewed and approved by the PI and safety personnel.</w:t>
      </w:r>
    </w:p>
    <w:p w14:paraId="0D07A28C" w14:textId="69290703" w:rsidR="0033083D" w:rsidRPr="0033083D" w:rsidRDefault="0033083D">
      <w:pPr>
        <w:pStyle w:val="ListParagraph"/>
        <w:numPr>
          <w:ilvl w:val="0"/>
          <w:numId w:val="184"/>
        </w:numPr>
        <w:ind w:left="720"/>
        <w:contextualSpacing w:val="0"/>
        <w:rPr>
          <w:rFonts w:eastAsia="Verdana"/>
          <w:kern w:val="2"/>
        </w:rPr>
      </w:pPr>
      <w:r w:rsidRPr="0033083D">
        <w:rPr>
          <w:rFonts w:eastAsia="Verdana"/>
          <w:kern w:val="2"/>
        </w:rPr>
        <w:t>SOPs should outline how to safely handle, use, store, and dispose of pyrophoric liquids and how to perform specific laboratory processes involving them</w:t>
      </w:r>
      <w:r w:rsidR="00094588" w:rsidRPr="0033083D">
        <w:rPr>
          <w:rFonts w:eastAsia="Verdana"/>
          <w:kern w:val="2"/>
        </w:rPr>
        <w:t xml:space="preserve">. </w:t>
      </w:r>
    </w:p>
    <w:p w14:paraId="78F388C8" w14:textId="77777777" w:rsidR="0033083D" w:rsidRPr="0033083D" w:rsidRDefault="0033083D">
      <w:pPr>
        <w:numPr>
          <w:ilvl w:val="0"/>
          <w:numId w:val="184"/>
        </w:numPr>
        <w:ind w:left="720"/>
        <w:rPr>
          <w:rFonts w:eastAsia="Aptos"/>
          <w:kern w:val="2"/>
        </w:rPr>
      </w:pPr>
      <w:r w:rsidRPr="0033083D">
        <w:rPr>
          <w:rFonts w:eastAsia="Verdana"/>
          <w:kern w:val="2"/>
        </w:rPr>
        <w:t>All personnel performing any work related to an SOP (preparation, handling, support tasks, etc.) must read and sign the last page of the SOP prior to participating.</w:t>
      </w:r>
    </w:p>
    <w:p w14:paraId="31D35C24" w14:textId="77777777" w:rsidR="0033083D" w:rsidRPr="0033083D" w:rsidRDefault="0033083D">
      <w:pPr>
        <w:pStyle w:val="ListParagraph"/>
        <w:numPr>
          <w:ilvl w:val="0"/>
          <w:numId w:val="121"/>
        </w:numPr>
        <w:ind w:left="360"/>
        <w:rPr>
          <w:rFonts w:eastAsia="Verdana"/>
          <w:b/>
          <w:bCs/>
          <w:kern w:val="2"/>
        </w:rPr>
      </w:pPr>
      <w:r w:rsidRPr="0033083D">
        <w:rPr>
          <w:rFonts w:eastAsia="Verdana"/>
          <w:b/>
          <w:bCs/>
          <w:kern w:val="2"/>
        </w:rPr>
        <w:t>Training Requirements</w:t>
      </w:r>
    </w:p>
    <w:p w14:paraId="148291BF" w14:textId="77777777" w:rsidR="0033083D" w:rsidRPr="0033083D" w:rsidRDefault="0033083D">
      <w:pPr>
        <w:numPr>
          <w:ilvl w:val="0"/>
          <w:numId w:val="185"/>
        </w:numPr>
        <w:ind w:left="720"/>
        <w:rPr>
          <w:rFonts w:eastAsia="Verdana"/>
          <w:kern w:val="2"/>
        </w:rPr>
      </w:pPr>
      <w:r w:rsidRPr="0033083D">
        <w:rPr>
          <w:rFonts w:eastAsia="Verdana"/>
          <w:kern w:val="2"/>
        </w:rPr>
        <w:t>Personnel must complete in-house, SOP-based hazard training before working with pyrophoric liquids.</w:t>
      </w:r>
    </w:p>
    <w:p w14:paraId="701DF67E" w14:textId="77777777" w:rsidR="0033083D" w:rsidRPr="0033083D" w:rsidRDefault="0033083D">
      <w:pPr>
        <w:numPr>
          <w:ilvl w:val="0"/>
          <w:numId w:val="185"/>
        </w:numPr>
        <w:ind w:left="720"/>
        <w:rPr>
          <w:rFonts w:eastAsia="Verdana"/>
          <w:kern w:val="2"/>
        </w:rPr>
      </w:pPr>
      <w:r w:rsidRPr="0033083D">
        <w:rPr>
          <w:rFonts w:eastAsia="Verdana"/>
          <w:kern w:val="2"/>
        </w:rPr>
        <w:t>Training must cover the specific controls, precautions, and safe handling procedures outlined in the SOP.</w:t>
      </w:r>
    </w:p>
    <w:p w14:paraId="4886431F" w14:textId="77777777" w:rsidR="0033083D" w:rsidRPr="0033083D" w:rsidRDefault="0033083D">
      <w:pPr>
        <w:numPr>
          <w:ilvl w:val="0"/>
          <w:numId w:val="185"/>
        </w:numPr>
        <w:ind w:left="720"/>
        <w:rPr>
          <w:rFonts w:eastAsia="Verdana"/>
          <w:kern w:val="2"/>
        </w:rPr>
      </w:pPr>
      <w:r w:rsidRPr="0033083D">
        <w:rPr>
          <w:rFonts w:eastAsia="Verdana"/>
          <w:kern w:val="2"/>
        </w:rPr>
        <w:t>Personnel must demonstrate proficiency in SOP procedures under supervision before working independently.</w:t>
      </w:r>
    </w:p>
    <w:p w14:paraId="61C9E622" w14:textId="77777777" w:rsidR="0033083D" w:rsidRPr="0033083D" w:rsidRDefault="0033083D">
      <w:pPr>
        <w:numPr>
          <w:ilvl w:val="0"/>
          <w:numId w:val="185"/>
        </w:numPr>
        <w:ind w:left="720"/>
        <w:rPr>
          <w:rFonts w:eastAsia="Aptos"/>
          <w:kern w:val="2"/>
        </w:rPr>
      </w:pPr>
      <w:r w:rsidRPr="0033083D">
        <w:rPr>
          <w:rFonts w:eastAsia="Verdana"/>
          <w:kern w:val="2"/>
        </w:rPr>
        <w:t>A second trained individual may be required for certain high-risk procedures.</w:t>
      </w:r>
    </w:p>
    <w:p w14:paraId="198E9972" w14:textId="77777777" w:rsidR="0033083D" w:rsidRPr="0033083D" w:rsidRDefault="0033083D">
      <w:pPr>
        <w:numPr>
          <w:ilvl w:val="0"/>
          <w:numId w:val="185"/>
        </w:numPr>
        <w:ind w:left="720"/>
        <w:rPr>
          <w:rFonts w:eastAsia="Aptos"/>
          <w:kern w:val="2"/>
        </w:rPr>
      </w:pPr>
      <w:r w:rsidRPr="0033083D">
        <w:rPr>
          <w:rFonts w:eastAsia="Verdana"/>
          <w:kern w:val="2"/>
        </w:rPr>
        <w:t>Periodically review SOPs, SDSs and update training as procedures and policies evolve.</w:t>
      </w:r>
    </w:p>
    <w:p w14:paraId="0EA15DE5" w14:textId="77777777" w:rsidR="0033083D" w:rsidRPr="0033083D" w:rsidRDefault="0033083D" w:rsidP="0033083D">
      <w:pPr>
        <w:pStyle w:val="Heading4"/>
        <w:spacing w:before="60" w:after="60"/>
      </w:pPr>
      <w:r w:rsidRPr="0033083D">
        <w:t>Additional Requirements</w:t>
      </w:r>
    </w:p>
    <w:p w14:paraId="5F9BC580" w14:textId="77777777" w:rsidR="0033083D" w:rsidRPr="0033083D" w:rsidRDefault="0033083D">
      <w:pPr>
        <w:numPr>
          <w:ilvl w:val="0"/>
          <w:numId w:val="90"/>
        </w:numPr>
        <w:ind w:left="720"/>
        <w:rPr>
          <w:rFonts w:eastAsia="Aptos"/>
          <w:kern w:val="2"/>
        </w:rPr>
      </w:pPr>
      <w:r w:rsidRPr="0033083D">
        <w:rPr>
          <w:rFonts w:eastAsia="Verdana"/>
          <w:kern w:val="2"/>
        </w:rPr>
        <w:t>Approval from EH&amp;S is required for the purchase of ≥100 mL or multi-container storage.</w:t>
      </w:r>
    </w:p>
    <w:p w14:paraId="75F498E3" w14:textId="77777777" w:rsidR="0033083D" w:rsidRPr="0033083D" w:rsidRDefault="0033083D">
      <w:pPr>
        <w:numPr>
          <w:ilvl w:val="0"/>
          <w:numId w:val="90"/>
        </w:numPr>
        <w:ind w:left="720"/>
        <w:rPr>
          <w:rFonts w:eastAsia="Aptos"/>
          <w:kern w:val="2"/>
        </w:rPr>
      </w:pPr>
      <w:r w:rsidRPr="0033083D">
        <w:rPr>
          <w:rFonts w:eastAsia="Verdana"/>
          <w:kern w:val="2"/>
        </w:rPr>
        <w:t>Maintain only active-use inventory; avoid long-term storage of partially used containers.</w:t>
      </w:r>
    </w:p>
    <w:p w14:paraId="439A310E" w14:textId="77777777" w:rsidR="0033083D" w:rsidRPr="0033083D" w:rsidRDefault="0033083D">
      <w:pPr>
        <w:numPr>
          <w:ilvl w:val="0"/>
          <w:numId w:val="90"/>
        </w:numPr>
        <w:ind w:left="720"/>
        <w:rPr>
          <w:rFonts w:cs="Arial"/>
          <w:color w:val="000000"/>
        </w:rPr>
      </w:pPr>
      <w:r w:rsidRPr="0033083D">
        <w:rPr>
          <w:rFonts w:eastAsia="Verdana"/>
          <w:bCs/>
          <w:kern w:val="2"/>
        </w:rPr>
        <w:t>Even dilute solutions require careful handling.</w:t>
      </w:r>
    </w:p>
    <w:p w14:paraId="4E327F5B" w14:textId="420862AD" w:rsidR="0030573C" w:rsidRPr="007A6E39" w:rsidRDefault="000F1195" w:rsidP="0030573C">
      <w:pPr>
        <w:pStyle w:val="Heading2"/>
      </w:pPr>
      <w:bookmarkStart w:id="205" w:name="_Toc236219795"/>
      <w:r>
        <w:t>Flammable Solids</w:t>
      </w:r>
      <w:bookmarkEnd w:id="205"/>
    </w:p>
    <w:p w14:paraId="024C982F" w14:textId="77777777" w:rsidR="0030573C" w:rsidRPr="007A6E39" w:rsidRDefault="0030573C" w:rsidP="0030573C">
      <w:pPr>
        <w:pStyle w:val="Heading4"/>
        <w:spacing w:before="60" w:after="60"/>
      </w:pPr>
      <w:r w:rsidRPr="007A6E39">
        <w:t>Definition and Hazard Characteristics</w:t>
      </w:r>
    </w:p>
    <w:p w14:paraId="4F76F98C" w14:textId="77777777" w:rsidR="0030573C" w:rsidRPr="007A6E39" w:rsidRDefault="0030573C">
      <w:pPr>
        <w:pStyle w:val="ListParagraph"/>
        <w:numPr>
          <w:ilvl w:val="1"/>
          <w:numId w:val="91"/>
        </w:numPr>
        <w:ind w:left="720"/>
        <w:contextualSpacing w:val="0"/>
        <w:rPr>
          <w:rFonts w:eastAsia="Verdana"/>
          <w:kern w:val="2"/>
        </w:rPr>
      </w:pPr>
      <w:r w:rsidRPr="007A6E39">
        <w:rPr>
          <w:rFonts w:eastAsia="Verdana"/>
          <w:kern w:val="2"/>
        </w:rPr>
        <w:t>A flammable solid is a solid that is capable of causing fire through friction, absorption of moisture, spontaneous chemical change, or retained heat from manufacturing or processing.</w:t>
      </w:r>
    </w:p>
    <w:p w14:paraId="22504BBA" w14:textId="77777777" w:rsidR="0030573C" w:rsidRPr="007A6E39" w:rsidRDefault="0030573C">
      <w:pPr>
        <w:numPr>
          <w:ilvl w:val="1"/>
          <w:numId w:val="91"/>
        </w:numPr>
        <w:ind w:left="720"/>
        <w:rPr>
          <w:rFonts w:eastAsia="Verdana"/>
          <w:kern w:val="2"/>
        </w:rPr>
      </w:pPr>
      <w:r w:rsidRPr="007A6E39">
        <w:rPr>
          <w:rFonts w:eastAsia="Verdana"/>
          <w:kern w:val="2"/>
        </w:rPr>
        <w:t>A chemical may also be categorized as a flammable solid if it has an ignition temperature below 212°F (100°C) or burns so vigorously and persistently when ignited as to create a serious hazard.</w:t>
      </w:r>
    </w:p>
    <w:p w14:paraId="7D75DD35" w14:textId="77777777" w:rsidR="0030573C" w:rsidRPr="007A6E39" w:rsidRDefault="0030573C">
      <w:pPr>
        <w:pStyle w:val="ListParagraph"/>
        <w:numPr>
          <w:ilvl w:val="1"/>
          <w:numId w:val="91"/>
        </w:numPr>
        <w:ind w:left="720"/>
        <w:contextualSpacing w:val="0"/>
        <w:rPr>
          <w:rFonts w:eastAsia="Verdana"/>
          <w:kern w:val="2"/>
        </w:rPr>
      </w:pPr>
      <w:r w:rsidRPr="007A6E39">
        <w:rPr>
          <w:rFonts w:eastAsia="Verdana"/>
          <w:kern w:val="2"/>
        </w:rPr>
        <w:t>Under OSHA/GHS, flammable solids are considered Category 1 or 2 based on the results of a burning rate test (Method N.1).</w:t>
      </w:r>
    </w:p>
    <w:p w14:paraId="2DB434C3" w14:textId="77777777" w:rsidR="0030573C" w:rsidRPr="007A6E39" w:rsidRDefault="0030573C">
      <w:pPr>
        <w:pStyle w:val="ListParagraph"/>
        <w:numPr>
          <w:ilvl w:val="2"/>
          <w:numId w:val="91"/>
        </w:numPr>
        <w:ind w:left="1080"/>
        <w:contextualSpacing w:val="0"/>
        <w:rPr>
          <w:rFonts w:eastAsia="Verdana"/>
          <w:kern w:val="2"/>
        </w:rPr>
      </w:pPr>
      <w:r w:rsidRPr="007A6E39">
        <w:rPr>
          <w:rFonts w:eastAsia="Verdana"/>
          <w:kern w:val="2"/>
        </w:rPr>
        <w:t>Category 1 (most hazardous):</w:t>
      </w:r>
    </w:p>
    <w:p w14:paraId="7558F614" w14:textId="77777777" w:rsidR="0030573C" w:rsidRPr="007A6E39" w:rsidRDefault="0030573C">
      <w:pPr>
        <w:pStyle w:val="ListParagraph"/>
        <w:numPr>
          <w:ilvl w:val="3"/>
          <w:numId w:val="91"/>
        </w:numPr>
        <w:ind w:left="1440"/>
        <w:contextualSpacing w:val="0"/>
        <w:rPr>
          <w:rFonts w:eastAsia="Verdana"/>
          <w:kern w:val="2"/>
        </w:rPr>
      </w:pPr>
      <w:r w:rsidRPr="007A6E39">
        <w:rPr>
          <w:rFonts w:eastAsia="Verdana"/>
          <w:kern w:val="2"/>
        </w:rPr>
        <w:t>Metal powders: burning time ≤ 5 min</w:t>
      </w:r>
    </w:p>
    <w:p w14:paraId="70E543EA" w14:textId="77777777" w:rsidR="0030573C" w:rsidRPr="007A6E39" w:rsidRDefault="0030573C">
      <w:pPr>
        <w:pStyle w:val="ListParagraph"/>
        <w:numPr>
          <w:ilvl w:val="3"/>
          <w:numId w:val="91"/>
        </w:numPr>
        <w:ind w:left="1440"/>
        <w:contextualSpacing w:val="0"/>
        <w:rPr>
          <w:rFonts w:eastAsia="Verdana"/>
          <w:kern w:val="2"/>
        </w:rPr>
      </w:pPr>
      <w:r w:rsidRPr="007A6E39">
        <w:rPr>
          <w:rFonts w:eastAsia="Verdana"/>
          <w:kern w:val="2"/>
        </w:rPr>
        <w:t>Chemicals other than metal powders: wetted zone does not stop fire and burning time &lt;45 s or burning rate &gt; 2.2 mm/s</w:t>
      </w:r>
    </w:p>
    <w:p w14:paraId="266B6284" w14:textId="77777777" w:rsidR="0030573C" w:rsidRPr="007A6E39" w:rsidRDefault="0030573C">
      <w:pPr>
        <w:pStyle w:val="ListParagraph"/>
        <w:numPr>
          <w:ilvl w:val="2"/>
          <w:numId w:val="91"/>
        </w:numPr>
        <w:ind w:left="1080"/>
        <w:contextualSpacing w:val="0"/>
        <w:rPr>
          <w:rFonts w:eastAsia="Verdana"/>
          <w:kern w:val="2"/>
        </w:rPr>
      </w:pPr>
      <w:r w:rsidRPr="007A6E39">
        <w:rPr>
          <w:rFonts w:eastAsia="Verdana"/>
          <w:kern w:val="2"/>
        </w:rPr>
        <w:t xml:space="preserve">Category 2: </w:t>
      </w:r>
    </w:p>
    <w:p w14:paraId="00AF3B32" w14:textId="77777777" w:rsidR="0030573C" w:rsidRPr="007A6E39" w:rsidRDefault="0030573C">
      <w:pPr>
        <w:pStyle w:val="ListParagraph"/>
        <w:numPr>
          <w:ilvl w:val="3"/>
          <w:numId w:val="91"/>
        </w:numPr>
        <w:ind w:left="1440"/>
        <w:contextualSpacing w:val="0"/>
        <w:rPr>
          <w:rFonts w:eastAsia="Verdana"/>
          <w:kern w:val="2"/>
        </w:rPr>
      </w:pPr>
      <w:r w:rsidRPr="007A6E39">
        <w:rPr>
          <w:rFonts w:eastAsia="Verdana"/>
          <w:kern w:val="2"/>
        </w:rPr>
        <w:lastRenderedPageBreak/>
        <w:t>Metal powders: burning time &gt; 5 min and ≤ 10 min</w:t>
      </w:r>
    </w:p>
    <w:p w14:paraId="5D7EAD73" w14:textId="77777777" w:rsidR="0030573C" w:rsidRPr="007A6E39" w:rsidRDefault="0030573C">
      <w:pPr>
        <w:pStyle w:val="ListParagraph"/>
        <w:numPr>
          <w:ilvl w:val="3"/>
          <w:numId w:val="91"/>
        </w:numPr>
        <w:ind w:left="1440"/>
        <w:contextualSpacing w:val="0"/>
        <w:rPr>
          <w:rFonts w:eastAsia="Verdana"/>
          <w:kern w:val="2"/>
        </w:rPr>
      </w:pPr>
      <w:r w:rsidRPr="007A6E39">
        <w:rPr>
          <w:rFonts w:eastAsia="Verdana"/>
          <w:kern w:val="2"/>
        </w:rPr>
        <w:t>Chemicals other than metal powders: wetted zone stops the fire for at least 4 min and burning time &lt; 45 s or burning rate &gt; 2.2 mm/s</w:t>
      </w:r>
    </w:p>
    <w:p w14:paraId="5FD10F23" w14:textId="77777777" w:rsidR="0030573C" w:rsidRPr="007A6E39" w:rsidRDefault="0030573C">
      <w:pPr>
        <w:pStyle w:val="ListParagraph"/>
        <w:numPr>
          <w:ilvl w:val="3"/>
          <w:numId w:val="187"/>
        </w:numPr>
        <w:ind w:left="720"/>
        <w:contextualSpacing w:val="0"/>
        <w:rPr>
          <w:rFonts w:eastAsia="Verdana"/>
          <w:kern w:val="2"/>
        </w:rPr>
      </w:pPr>
      <w:r w:rsidRPr="007A6E39">
        <w:rPr>
          <w:rFonts w:eastAsia="Verdana"/>
          <w:kern w:val="2"/>
        </w:rPr>
        <w:t>Finely divided flammable solids may ignite easily and can burn rapidly at high temperatures.</w:t>
      </w:r>
    </w:p>
    <w:p w14:paraId="723E8867" w14:textId="77777777" w:rsidR="0030573C" w:rsidRPr="007A6E39" w:rsidRDefault="0030573C">
      <w:pPr>
        <w:pStyle w:val="ListParagraph"/>
        <w:numPr>
          <w:ilvl w:val="3"/>
          <w:numId w:val="187"/>
        </w:numPr>
        <w:ind w:left="720"/>
        <w:contextualSpacing w:val="0"/>
        <w:rPr>
          <w:rFonts w:eastAsia="Verdana"/>
          <w:kern w:val="2"/>
        </w:rPr>
      </w:pPr>
      <w:r w:rsidRPr="007A6E39">
        <w:rPr>
          <w:rFonts w:eastAsia="Verdana"/>
          <w:kern w:val="2"/>
        </w:rPr>
        <w:t>Dust generated from flammable solids may form explosive mixtures in air and create flash fire or dust explosion hazards.</w:t>
      </w:r>
    </w:p>
    <w:p w14:paraId="6403DDB0" w14:textId="77777777" w:rsidR="0030573C" w:rsidRPr="007A6E39" w:rsidRDefault="0030573C">
      <w:pPr>
        <w:pStyle w:val="ListParagraph"/>
        <w:numPr>
          <w:ilvl w:val="3"/>
          <w:numId w:val="187"/>
        </w:numPr>
        <w:ind w:left="720"/>
        <w:contextualSpacing w:val="0"/>
        <w:rPr>
          <w:rFonts w:eastAsia="Verdana"/>
          <w:kern w:val="2"/>
        </w:rPr>
      </w:pPr>
      <w:r w:rsidRPr="007A6E39">
        <w:rPr>
          <w:rFonts w:eastAsia="Verdana"/>
          <w:kern w:val="2"/>
        </w:rPr>
        <w:t>Some flammable solids react with air or moisture, generating heat, flammable gases, or spontaneous ignition.</w:t>
      </w:r>
    </w:p>
    <w:p w14:paraId="035C95F6" w14:textId="77777777" w:rsidR="0030573C" w:rsidRPr="007A6E39" w:rsidRDefault="0030573C">
      <w:pPr>
        <w:pStyle w:val="ListParagraph"/>
        <w:numPr>
          <w:ilvl w:val="3"/>
          <w:numId w:val="187"/>
        </w:numPr>
        <w:ind w:left="720"/>
        <w:contextualSpacing w:val="0"/>
        <w:rPr>
          <w:rFonts w:eastAsia="Verdana"/>
          <w:kern w:val="2"/>
        </w:rPr>
      </w:pPr>
      <w:r w:rsidRPr="007A6E39">
        <w:rPr>
          <w:rFonts w:eastAsia="Verdana"/>
          <w:kern w:val="2"/>
        </w:rPr>
        <w:t>Certain flammable solids may react violently with water, oxidizers, or other incompatible materials, requiring specialized storage and fire response procedures.</w:t>
      </w:r>
    </w:p>
    <w:p w14:paraId="11F1BCDC" w14:textId="77777777" w:rsidR="0030573C" w:rsidRPr="007A6E39" w:rsidRDefault="0030573C" w:rsidP="0030573C">
      <w:pPr>
        <w:pStyle w:val="Heading4"/>
        <w:spacing w:before="60" w:after="60"/>
      </w:pPr>
      <w:r w:rsidRPr="007A6E39">
        <w:t>Common Examples</w:t>
      </w:r>
    </w:p>
    <w:p w14:paraId="01E70A22" w14:textId="77777777" w:rsidR="0030573C" w:rsidRPr="007A6E39" w:rsidRDefault="0030573C">
      <w:pPr>
        <w:pStyle w:val="ListParagraph"/>
        <w:numPr>
          <w:ilvl w:val="0"/>
          <w:numId w:val="188"/>
        </w:numPr>
        <w:contextualSpacing w:val="0"/>
        <w:rPr>
          <w:rFonts w:eastAsia="Verdana"/>
          <w:b/>
          <w:bCs/>
        </w:rPr>
      </w:pPr>
      <w:r w:rsidRPr="007A6E39">
        <w:rPr>
          <w:rFonts w:eastAsia="Verdana"/>
          <w:b/>
          <w:bCs/>
        </w:rPr>
        <w:t xml:space="preserve">Metal Powders: </w:t>
      </w:r>
      <w:r w:rsidRPr="007A6E39">
        <w:rPr>
          <w:rFonts w:eastAsia="Verdana"/>
        </w:rPr>
        <w:t>Finely divided solids that ignite easily and burn at high temperatures. Careful handling is required due to fire and dust explosion hazards.</w:t>
      </w:r>
    </w:p>
    <w:p w14:paraId="177C7566" w14:textId="77777777" w:rsidR="0030573C" w:rsidRPr="007A6E39" w:rsidRDefault="0030573C">
      <w:pPr>
        <w:pStyle w:val="ListParagraph"/>
        <w:numPr>
          <w:ilvl w:val="1"/>
          <w:numId w:val="188"/>
        </w:numPr>
        <w:contextualSpacing w:val="0"/>
        <w:rPr>
          <w:rFonts w:eastAsia="Verdana"/>
          <w:b/>
          <w:bCs/>
        </w:rPr>
      </w:pPr>
      <w:r w:rsidRPr="007A6E39">
        <w:rPr>
          <w:rFonts w:eastAsia="Verdana"/>
        </w:rPr>
        <w:t>Magnesium (Mg): Highly flammable metal; burns intensely at high temperature; used in reductions, synthesis, and pyrotechnics.</w:t>
      </w:r>
    </w:p>
    <w:p w14:paraId="1CB082A1" w14:textId="77777777" w:rsidR="0030573C" w:rsidRPr="007A6E39" w:rsidRDefault="0030573C">
      <w:pPr>
        <w:pStyle w:val="ListParagraph"/>
        <w:numPr>
          <w:ilvl w:val="1"/>
          <w:numId w:val="188"/>
        </w:numPr>
        <w:contextualSpacing w:val="0"/>
        <w:rPr>
          <w:rFonts w:eastAsia="Verdana"/>
          <w:b/>
          <w:bCs/>
        </w:rPr>
      </w:pPr>
      <w:r w:rsidRPr="007A6E39">
        <w:rPr>
          <w:rFonts w:eastAsia="Verdana"/>
        </w:rPr>
        <w:t>Aluminum (Al): Flammable powder that can form explosive dust clouds; used in metallurgy, coatings, and energetic materials.</w:t>
      </w:r>
    </w:p>
    <w:p w14:paraId="3A902A4A" w14:textId="77777777" w:rsidR="0030573C" w:rsidRPr="007A6E39" w:rsidRDefault="0030573C">
      <w:pPr>
        <w:pStyle w:val="ListParagraph"/>
        <w:numPr>
          <w:ilvl w:val="1"/>
          <w:numId w:val="188"/>
        </w:numPr>
        <w:contextualSpacing w:val="0"/>
        <w:rPr>
          <w:rFonts w:eastAsia="Verdana"/>
          <w:b/>
          <w:bCs/>
        </w:rPr>
      </w:pPr>
      <w:r w:rsidRPr="007A6E39">
        <w:rPr>
          <w:rFonts w:eastAsia="Verdana"/>
        </w:rPr>
        <w:t>Zinc (Zn): Finely divided metal with moderate flammability; used as a reducing agent and in synthesis.</w:t>
      </w:r>
    </w:p>
    <w:p w14:paraId="47B31D84" w14:textId="77777777" w:rsidR="0030573C" w:rsidRPr="007A6E39" w:rsidRDefault="0030573C">
      <w:pPr>
        <w:pStyle w:val="ListParagraph"/>
        <w:numPr>
          <w:ilvl w:val="1"/>
          <w:numId w:val="188"/>
        </w:numPr>
        <w:contextualSpacing w:val="0"/>
        <w:rPr>
          <w:rFonts w:eastAsia="Verdana"/>
          <w:b/>
          <w:bCs/>
        </w:rPr>
      </w:pPr>
      <w:r w:rsidRPr="007A6E39">
        <w:rPr>
          <w:rFonts w:eastAsia="Verdana"/>
        </w:rPr>
        <w:t>Other metal powders include titanium, zirconium, and iron powders.</w:t>
      </w:r>
    </w:p>
    <w:p w14:paraId="3D80397B" w14:textId="77777777" w:rsidR="0030573C" w:rsidRPr="007A6E39" w:rsidRDefault="0030573C">
      <w:pPr>
        <w:pStyle w:val="ListParagraph"/>
        <w:numPr>
          <w:ilvl w:val="0"/>
          <w:numId w:val="188"/>
        </w:numPr>
        <w:contextualSpacing w:val="0"/>
        <w:rPr>
          <w:rFonts w:eastAsia="Verdana"/>
          <w:b/>
          <w:bCs/>
        </w:rPr>
      </w:pPr>
      <w:r w:rsidRPr="007A6E39">
        <w:rPr>
          <w:rFonts w:eastAsia="Verdana"/>
          <w:b/>
          <w:bCs/>
        </w:rPr>
        <w:t xml:space="preserve">Metal Hydrides and Related Compounds: </w:t>
      </w:r>
      <w:r w:rsidRPr="007A6E39">
        <w:rPr>
          <w:rFonts w:eastAsia="Verdana"/>
        </w:rPr>
        <w:t>Reactive solids that can ignite or release flammable gases upon contact with moisture. Careful handling is required due to water-reactivity and fire risk.</w:t>
      </w:r>
    </w:p>
    <w:p w14:paraId="7B29E611" w14:textId="77777777" w:rsidR="0030573C" w:rsidRPr="007A6E39" w:rsidRDefault="0030573C">
      <w:pPr>
        <w:pStyle w:val="ListParagraph"/>
        <w:numPr>
          <w:ilvl w:val="1"/>
          <w:numId w:val="188"/>
        </w:numPr>
        <w:contextualSpacing w:val="0"/>
        <w:rPr>
          <w:rFonts w:eastAsia="Verdana"/>
          <w:b/>
          <w:bCs/>
        </w:rPr>
      </w:pPr>
      <w:r w:rsidRPr="007A6E39">
        <w:rPr>
          <w:rFonts w:eastAsia="Verdana"/>
        </w:rPr>
        <w:t>Sodium borohydride (</w:t>
      </w:r>
      <w:proofErr w:type="spellStart"/>
      <w:r w:rsidRPr="007A6E39">
        <w:rPr>
          <w:rFonts w:eastAsia="Verdana"/>
        </w:rPr>
        <w:t>NaBH</w:t>
      </w:r>
      <w:proofErr w:type="spellEnd"/>
      <w:r w:rsidRPr="007A6E39">
        <w:rPr>
          <w:rFonts w:eastAsia="Verdana"/>
        </w:rPr>
        <w:t>₄): Reactive solid that releases hydrogen gas with moisture; used in reductions and synthesis.</w:t>
      </w:r>
    </w:p>
    <w:p w14:paraId="116C17D5" w14:textId="77777777" w:rsidR="0030573C" w:rsidRPr="007A6E39" w:rsidRDefault="0030573C">
      <w:pPr>
        <w:pStyle w:val="ListParagraph"/>
        <w:numPr>
          <w:ilvl w:val="1"/>
          <w:numId w:val="188"/>
        </w:numPr>
        <w:contextualSpacing w:val="0"/>
        <w:rPr>
          <w:rFonts w:eastAsia="Verdana"/>
          <w:b/>
          <w:bCs/>
        </w:rPr>
      </w:pPr>
      <w:r w:rsidRPr="007A6E39">
        <w:rPr>
          <w:rFonts w:eastAsia="Verdana"/>
        </w:rPr>
        <w:t>Lithium aluminum hydride (</w:t>
      </w:r>
      <w:proofErr w:type="spellStart"/>
      <w:r w:rsidRPr="007A6E39">
        <w:rPr>
          <w:rFonts w:eastAsia="Verdana"/>
        </w:rPr>
        <w:t>LiAlH</w:t>
      </w:r>
      <w:proofErr w:type="spellEnd"/>
      <w:r w:rsidRPr="007A6E39">
        <w:rPr>
          <w:rFonts w:eastAsia="Verdana"/>
        </w:rPr>
        <w:t>₄): Highly reactive reducing agent; reacts violently with water; used in organic reductions.</w:t>
      </w:r>
    </w:p>
    <w:p w14:paraId="7ADB1161" w14:textId="77777777" w:rsidR="0030573C" w:rsidRPr="007A6E39" w:rsidRDefault="0030573C">
      <w:pPr>
        <w:pStyle w:val="ListParagraph"/>
        <w:numPr>
          <w:ilvl w:val="1"/>
          <w:numId w:val="188"/>
        </w:numPr>
        <w:contextualSpacing w:val="0"/>
        <w:rPr>
          <w:rFonts w:eastAsia="Verdana"/>
          <w:b/>
          <w:bCs/>
        </w:rPr>
      </w:pPr>
      <w:r w:rsidRPr="007A6E39">
        <w:rPr>
          <w:rFonts w:eastAsia="Verdana"/>
        </w:rPr>
        <w:t>Sodium hydride (</w:t>
      </w:r>
      <w:proofErr w:type="spellStart"/>
      <w:r w:rsidRPr="007A6E39">
        <w:rPr>
          <w:rFonts w:eastAsia="Verdana"/>
        </w:rPr>
        <w:t>NaH</w:t>
      </w:r>
      <w:proofErr w:type="spellEnd"/>
      <w:r w:rsidRPr="007A6E39">
        <w:rPr>
          <w:rFonts w:eastAsia="Verdana"/>
        </w:rPr>
        <w:t>): Reacts with moisture to release hydrogen; used as a strong base in synthesis.</w:t>
      </w:r>
    </w:p>
    <w:p w14:paraId="4136AF9F" w14:textId="77777777" w:rsidR="0030573C" w:rsidRPr="007A6E39" w:rsidRDefault="0030573C">
      <w:pPr>
        <w:pStyle w:val="ListParagraph"/>
        <w:numPr>
          <w:ilvl w:val="1"/>
          <w:numId w:val="188"/>
        </w:numPr>
        <w:contextualSpacing w:val="0"/>
        <w:rPr>
          <w:rFonts w:eastAsia="Verdana"/>
          <w:b/>
          <w:bCs/>
        </w:rPr>
      </w:pPr>
      <w:r w:rsidRPr="007A6E39">
        <w:rPr>
          <w:rFonts w:eastAsia="Verdana"/>
        </w:rPr>
        <w:t>Other hydrides include potassium hydride and calcium hydride.</w:t>
      </w:r>
    </w:p>
    <w:p w14:paraId="69FC4A7D" w14:textId="77777777" w:rsidR="0030573C" w:rsidRPr="007A6E39" w:rsidRDefault="0030573C">
      <w:pPr>
        <w:pStyle w:val="ListParagraph"/>
        <w:numPr>
          <w:ilvl w:val="0"/>
          <w:numId w:val="188"/>
        </w:numPr>
        <w:contextualSpacing w:val="0"/>
        <w:rPr>
          <w:rFonts w:eastAsia="Verdana"/>
          <w:b/>
          <w:bCs/>
        </w:rPr>
      </w:pPr>
      <w:r w:rsidRPr="007A6E39">
        <w:rPr>
          <w:rFonts w:eastAsia="Verdana"/>
          <w:b/>
          <w:bCs/>
        </w:rPr>
        <w:t xml:space="preserve">Non-Metal and Organic Flammable Solids: </w:t>
      </w:r>
      <w:r w:rsidRPr="007A6E39">
        <w:rPr>
          <w:rFonts w:eastAsia="Verdana"/>
        </w:rPr>
        <w:t>Combustible materials that ignite readily and may sustain fire once ignited. Careful handling is required to prevent ignition and uncontrolled burning.</w:t>
      </w:r>
    </w:p>
    <w:p w14:paraId="0EC2948D" w14:textId="77777777" w:rsidR="0030573C" w:rsidRPr="007A6E39" w:rsidRDefault="0030573C">
      <w:pPr>
        <w:pStyle w:val="ListParagraph"/>
        <w:numPr>
          <w:ilvl w:val="1"/>
          <w:numId w:val="188"/>
        </w:numPr>
        <w:contextualSpacing w:val="0"/>
        <w:rPr>
          <w:rFonts w:eastAsia="Verdana"/>
          <w:b/>
          <w:bCs/>
        </w:rPr>
      </w:pPr>
      <w:r w:rsidRPr="007A6E39">
        <w:rPr>
          <w:rFonts w:eastAsia="Verdana"/>
        </w:rPr>
        <w:t>Red phosphorus (P): Reactive solid that can ignite under certain conditions; used in synthesis and material applications.</w:t>
      </w:r>
    </w:p>
    <w:p w14:paraId="59C9915B" w14:textId="77777777" w:rsidR="0030573C" w:rsidRPr="007A6E39" w:rsidRDefault="0030573C">
      <w:pPr>
        <w:pStyle w:val="ListParagraph"/>
        <w:numPr>
          <w:ilvl w:val="1"/>
          <w:numId w:val="188"/>
        </w:numPr>
        <w:contextualSpacing w:val="0"/>
        <w:rPr>
          <w:rFonts w:eastAsia="Verdana"/>
          <w:b/>
          <w:bCs/>
        </w:rPr>
      </w:pPr>
      <w:r w:rsidRPr="007A6E39">
        <w:rPr>
          <w:rFonts w:eastAsia="Verdana"/>
        </w:rPr>
        <w:t>Sulfur (S): Combustible solid; burns to produce sulfur dioxide; used in synthesis and materials chemistry.</w:t>
      </w:r>
    </w:p>
    <w:p w14:paraId="24DA2960" w14:textId="77777777" w:rsidR="0030573C" w:rsidRPr="007A6E39" w:rsidRDefault="0030573C">
      <w:pPr>
        <w:pStyle w:val="ListParagraph"/>
        <w:numPr>
          <w:ilvl w:val="1"/>
          <w:numId w:val="188"/>
        </w:numPr>
        <w:contextualSpacing w:val="0"/>
        <w:rPr>
          <w:rFonts w:eastAsia="Verdana"/>
          <w:b/>
          <w:bCs/>
        </w:rPr>
      </w:pPr>
      <w:r w:rsidRPr="007A6E39">
        <w:rPr>
          <w:rFonts w:eastAsia="Verdana"/>
        </w:rPr>
        <w:t>Paraformaldehyde ((CH₂O)</w:t>
      </w:r>
      <w:r w:rsidRPr="007A6E39">
        <w:rPr>
          <w:rFonts w:ascii="Cambria Math" w:eastAsia="Verdana" w:hAnsi="Cambria Math" w:cs="Cambria Math"/>
        </w:rPr>
        <w:t>ₙ</w:t>
      </w:r>
      <w:r w:rsidRPr="007A6E39">
        <w:rPr>
          <w:rFonts w:eastAsia="Verdana"/>
        </w:rPr>
        <w:t>): Polymerized formaldehyde; combustible; used as a formaldehyde source in labs.</w:t>
      </w:r>
    </w:p>
    <w:p w14:paraId="60720F21" w14:textId="77777777" w:rsidR="0030573C" w:rsidRPr="007A6E39" w:rsidRDefault="0030573C">
      <w:pPr>
        <w:pStyle w:val="ListParagraph"/>
        <w:numPr>
          <w:ilvl w:val="1"/>
          <w:numId w:val="188"/>
        </w:numPr>
        <w:contextualSpacing w:val="0"/>
        <w:rPr>
          <w:rFonts w:eastAsia="Verdana"/>
          <w:b/>
          <w:bCs/>
        </w:rPr>
      </w:pPr>
      <w:r w:rsidRPr="007A6E39">
        <w:rPr>
          <w:rFonts w:eastAsia="Verdana"/>
        </w:rPr>
        <w:t>Camphor (C₁₀H₁₆O): Volatile combustible solid; used in demonstrations and specialty syntheses.</w:t>
      </w:r>
    </w:p>
    <w:p w14:paraId="12BB5B3A" w14:textId="77777777" w:rsidR="0030573C" w:rsidRPr="007A6E39" w:rsidRDefault="0030573C">
      <w:pPr>
        <w:pStyle w:val="ListParagraph"/>
        <w:numPr>
          <w:ilvl w:val="1"/>
          <w:numId w:val="188"/>
        </w:numPr>
        <w:contextualSpacing w:val="0"/>
        <w:rPr>
          <w:rFonts w:eastAsia="Verdana"/>
          <w:b/>
          <w:bCs/>
        </w:rPr>
      </w:pPr>
      <w:r w:rsidRPr="007A6E39">
        <w:rPr>
          <w:rFonts w:eastAsia="Verdana"/>
        </w:rPr>
        <w:t>Naphthalene (C₁₀H₈): Flammable aromatic solid; used in older solvent systems and sublimation processes.</w:t>
      </w:r>
    </w:p>
    <w:p w14:paraId="38A78BAC" w14:textId="77777777" w:rsidR="0030573C" w:rsidRPr="007A6E39" w:rsidRDefault="0030573C">
      <w:pPr>
        <w:pStyle w:val="ListParagraph"/>
        <w:numPr>
          <w:ilvl w:val="1"/>
          <w:numId w:val="188"/>
        </w:numPr>
        <w:contextualSpacing w:val="0"/>
        <w:rPr>
          <w:rFonts w:eastAsia="Verdana"/>
          <w:b/>
          <w:bCs/>
        </w:rPr>
      </w:pPr>
      <w:r w:rsidRPr="007A6E39">
        <w:rPr>
          <w:rFonts w:eastAsia="Verdana"/>
        </w:rPr>
        <w:lastRenderedPageBreak/>
        <w:t>Other non-metal flammable solids include anthracene and urea derivatives.</w:t>
      </w:r>
    </w:p>
    <w:p w14:paraId="0EA629E4" w14:textId="77777777" w:rsidR="0030573C" w:rsidRPr="007A6E39" w:rsidRDefault="0030573C">
      <w:pPr>
        <w:pStyle w:val="ListParagraph"/>
        <w:numPr>
          <w:ilvl w:val="0"/>
          <w:numId w:val="188"/>
        </w:numPr>
        <w:contextualSpacing w:val="0"/>
        <w:rPr>
          <w:rFonts w:eastAsia="Verdana"/>
          <w:b/>
          <w:bCs/>
        </w:rPr>
      </w:pPr>
      <w:r w:rsidRPr="007A6E39">
        <w:rPr>
          <w:rFonts w:eastAsia="Verdana"/>
          <w:b/>
          <w:bCs/>
        </w:rPr>
        <w:t xml:space="preserve">Alkali Metals (Handled as Solids, Often Stored Under Oil): </w:t>
      </w:r>
      <w:r w:rsidRPr="007A6E39">
        <w:rPr>
          <w:rFonts w:eastAsia="Verdana"/>
        </w:rPr>
        <w:t>Highly reactive solids that can ignite spontaneously or react violently with water. Careful handling is required due to fire and explosion hazards.</w:t>
      </w:r>
    </w:p>
    <w:p w14:paraId="17A1D298" w14:textId="77777777" w:rsidR="0030573C" w:rsidRPr="007A6E39" w:rsidRDefault="0030573C">
      <w:pPr>
        <w:pStyle w:val="ListParagraph"/>
        <w:numPr>
          <w:ilvl w:val="1"/>
          <w:numId w:val="188"/>
        </w:numPr>
        <w:contextualSpacing w:val="0"/>
        <w:rPr>
          <w:rFonts w:eastAsia="Verdana"/>
          <w:b/>
          <w:bCs/>
        </w:rPr>
      </w:pPr>
      <w:r w:rsidRPr="007A6E39">
        <w:rPr>
          <w:rFonts w:eastAsia="Verdana"/>
        </w:rPr>
        <w:t>Sodium (Na): Reacts violently with water to produce hydrogen gas; used in reductions and drying solvents.</w:t>
      </w:r>
    </w:p>
    <w:p w14:paraId="3618BEA0" w14:textId="77777777" w:rsidR="0030573C" w:rsidRPr="007A6E39" w:rsidRDefault="0030573C">
      <w:pPr>
        <w:pStyle w:val="ListParagraph"/>
        <w:numPr>
          <w:ilvl w:val="1"/>
          <w:numId w:val="188"/>
        </w:numPr>
        <w:contextualSpacing w:val="0"/>
        <w:rPr>
          <w:rFonts w:eastAsia="Verdana"/>
          <w:b/>
          <w:bCs/>
        </w:rPr>
      </w:pPr>
      <w:r w:rsidRPr="007A6E39">
        <w:rPr>
          <w:rFonts w:eastAsia="Verdana"/>
        </w:rPr>
        <w:t>Potassium (K): More reactive than sodium; may ignite on contact with moisture; used in synthesis and reductions.</w:t>
      </w:r>
    </w:p>
    <w:p w14:paraId="6E55DCCF" w14:textId="77777777" w:rsidR="0030573C" w:rsidRPr="007A6E39" w:rsidRDefault="0030573C">
      <w:pPr>
        <w:pStyle w:val="ListParagraph"/>
        <w:numPr>
          <w:ilvl w:val="1"/>
          <w:numId w:val="188"/>
        </w:numPr>
        <w:contextualSpacing w:val="0"/>
        <w:rPr>
          <w:rFonts w:eastAsia="Verdana"/>
          <w:b/>
          <w:bCs/>
        </w:rPr>
      </w:pPr>
      <w:r w:rsidRPr="007A6E39">
        <w:rPr>
          <w:rFonts w:eastAsia="Verdana"/>
        </w:rPr>
        <w:t>Lithium (Li): Reactive metal; less reactive than sodium or potassium but still flammable; used in synthesis and battery-related work.</w:t>
      </w:r>
    </w:p>
    <w:p w14:paraId="6F04E57C" w14:textId="77777777" w:rsidR="0030573C" w:rsidRPr="007A6E39" w:rsidRDefault="0030573C">
      <w:pPr>
        <w:pStyle w:val="ListParagraph"/>
        <w:numPr>
          <w:ilvl w:val="1"/>
          <w:numId w:val="188"/>
        </w:numPr>
        <w:contextualSpacing w:val="0"/>
        <w:rPr>
          <w:rFonts w:eastAsia="Verdana"/>
          <w:b/>
          <w:bCs/>
        </w:rPr>
      </w:pPr>
      <w:r w:rsidRPr="007A6E39">
        <w:rPr>
          <w:rFonts w:eastAsia="Verdana"/>
        </w:rPr>
        <w:t>Other alkali metals include rubidium and cesium.</w:t>
      </w:r>
    </w:p>
    <w:p w14:paraId="29E4C2A8" w14:textId="77777777" w:rsidR="0030573C" w:rsidRPr="007A6E39" w:rsidRDefault="0030573C">
      <w:pPr>
        <w:pStyle w:val="ListParagraph"/>
        <w:numPr>
          <w:ilvl w:val="0"/>
          <w:numId w:val="188"/>
        </w:numPr>
        <w:contextualSpacing w:val="0"/>
        <w:rPr>
          <w:rFonts w:eastAsia="Verdana"/>
          <w:b/>
          <w:bCs/>
        </w:rPr>
      </w:pPr>
      <w:r w:rsidRPr="007A6E39">
        <w:rPr>
          <w:rFonts w:eastAsia="Verdana"/>
          <w:b/>
          <w:bCs/>
        </w:rPr>
        <w:t>Other Flammable Solids</w:t>
      </w:r>
    </w:p>
    <w:p w14:paraId="480C5D34" w14:textId="77777777" w:rsidR="0030573C" w:rsidRPr="007A6E39" w:rsidRDefault="0030573C">
      <w:pPr>
        <w:pStyle w:val="ListParagraph"/>
        <w:numPr>
          <w:ilvl w:val="1"/>
          <w:numId w:val="188"/>
        </w:numPr>
        <w:contextualSpacing w:val="0"/>
        <w:rPr>
          <w:rFonts w:eastAsia="Verdana"/>
          <w:b/>
          <w:bCs/>
        </w:rPr>
      </w:pPr>
      <w:r w:rsidRPr="007A6E39">
        <w:rPr>
          <w:rFonts w:eastAsia="Verdana"/>
        </w:rPr>
        <w:t>Cerium (Ce): Reactive metal that can ignite when finely divided; used in specialty materials and alloys.</w:t>
      </w:r>
    </w:p>
    <w:p w14:paraId="1D607A3F" w14:textId="77777777" w:rsidR="0030573C" w:rsidRPr="007A6E39" w:rsidRDefault="0030573C">
      <w:pPr>
        <w:pStyle w:val="ListParagraph"/>
        <w:numPr>
          <w:ilvl w:val="1"/>
          <w:numId w:val="188"/>
        </w:numPr>
        <w:contextualSpacing w:val="0"/>
        <w:rPr>
          <w:rFonts w:eastAsia="Verdana"/>
          <w:b/>
          <w:bCs/>
        </w:rPr>
      </w:pPr>
      <w:r w:rsidRPr="007A6E39">
        <w:rPr>
          <w:rFonts w:eastAsia="Verdana"/>
        </w:rPr>
        <w:t>Activated carbon (C): Finely divided carbon that can self-heat and ignite under certain conditions; used in filtration and purification.</w:t>
      </w:r>
    </w:p>
    <w:p w14:paraId="193E7B03" w14:textId="77777777" w:rsidR="0030573C" w:rsidRPr="007A6E39" w:rsidRDefault="0030573C" w:rsidP="0030573C">
      <w:pPr>
        <w:pStyle w:val="Heading4"/>
        <w:spacing w:before="60" w:after="60"/>
      </w:pPr>
      <w:r w:rsidRPr="007A6E39">
        <w:t>Safe Handling</w:t>
      </w:r>
    </w:p>
    <w:p w14:paraId="0D01D771" w14:textId="77777777" w:rsidR="0030573C" w:rsidRPr="006E0F4B" w:rsidRDefault="0030573C">
      <w:pPr>
        <w:pStyle w:val="ListParagraph"/>
        <w:numPr>
          <w:ilvl w:val="0"/>
          <w:numId w:val="225"/>
        </w:numPr>
        <w:rPr>
          <w:b/>
        </w:rPr>
      </w:pPr>
      <w:r w:rsidRPr="006E0F4B">
        <w:rPr>
          <w:b/>
        </w:rPr>
        <w:t xml:space="preserve">Elimination/Substitution Controls: </w:t>
      </w:r>
      <w:r w:rsidRPr="007A6E39">
        <w:t>Substitute with comparable, less hazardous chemicals when feasible. Use the smallest practical quantities by scaling down reactions.</w:t>
      </w:r>
    </w:p>
    <w:p w14:paraId="1AB2CA1E" w14:textId="77777777" w:rsidR="0030573C" w:rsidRPr="006E0F4B" w:rsidRDefault="0030573C">
      <w:pPr>
        <w:pStyle w:val="ListParagraph"/>
        <w:numPr>
          <w:ilvl w:val="0"/>
          <w:numId w:val="225"/>
        </w:numPr>
        <w:rPr>
          <w:b/>
        </w:rPr>
      </w:pPr>
      <w:r w:rsidRPr="006E0F4B">
        <w:rPr>
          <w:rFonts w:eastAsia="Verdana"/>
          <w:b/>
        </w:rPr>
        <w:t>Engineering Controls</w:t>
      </w:r>
    </w:p>
    <w:p w14:paraId="58009FFD" w14:textId="77777777" w:rsidR="0030573C" w:rsidRPr="006E0F4B" w:rsidRDefault="0030573C">
      <w:pPr>
        <w:pStyle w:val="ListParagraph"/>
        <w:numPr>
          <w:ilvl w:val="1"/>
          <w:numId w:val="225"/>
        </w:numPr>
        <w:rPr>
          <w:rFonts w:eastAsia="Verdana"/>
        </w:rPr>
      </w:pPr>
      <w:r w:rsidRPr="006E0F4B">
        <w:rPr>
          <w:rFonts w:eastAsia="Verdana"/>
        </w:rPr>
        <w:t>Conduct operations that may generate dust, vapors, or heat in a fume hood or well-ventilated area.</w:t>
      </w:r>
    </w:p>
    <w:p w14:paraId="2B068481" w14:textId="77777777" w:rsidR="0030573C" w:rsidRPr="006E0F4B" w:rsidRDefault="0030573C">
      <w:pPr>
        <w:pStyle w:val="ListParagraph"/>
        <w:numPr>
          <w:ilvl w:val="1"/>
          <w:numId w:val="225"/>
        </w:numPr>
        <w:rPr>
          <w:rFonts w:eastAsia="Verdana"/>
        </w:rPr>
      </w:pPr>
      <w:r w:rsidRPr="006E0F4B">
        <w:rPr>
          <w:rFonts w:eastAsia="Verdana"/>
        </w:rPr>
        <w:t>Use explosion-proof or spark-proof equipment where dust or vapors may be present.</w:t>
      </w:r>
    </w:p>
    <w:p w14:paraId="3416094D" w14:textId="77777777" w:rsidR="0030573C" w:rsidRPr="006E0F4B" w:rsidRDefault="0030573C">
      <w:pPr>
        <w:pStyle w:val="ListParagraph"/>
        <w:numPr>
          <w:ilvl w:val="1"/>
          <w:numId w:val="225"/>
        </w:numPr>
        <w:rPr>
          <w:rFonts w:eastAsia="Verdana"/>
        </w:rPr>
      </w:pPr>
      <w:r w:rsidRPr="006E0F4B">
        <w:rPr>
          <w:rFonts w:eastAsia="Verdana"/>
        </w:rPr>
        <w:t xml:space="preserve">Provide Class D fire extinguishers (e.g., Met-L-X) or dry sand for metal fires. Never use water, CO₂, or ABC extinguishers on reactive metal fires (e.g., Mg, Na, </w:t>
      </w:r>
      <w:proofErr w:type="spellStart"/>
      <w:r w:rsidRPr="006E0F4B">
        <w:rPr>
          <w:rFonts w:eastAsia="Verdana"/>
        </w:rPr>
        <w:t>LiAlH</w:t>
      </w:r>
      <w:proofErr w:type="spellEnd"/>
      <w:r w:rsidRPr="006E0F4B">
        <w:rPr>
          <w:rFonts w:eastAsia="Verdana"/>
        </w:rPr>
        <w:t>₄).</w:t>
      </w:r>
    </w:p>
    <w:p w14:paraId="4C6FB0E7" w14:textId="77777777" w:rsidR="0030573C" w:rsidRPr="006E0F4B" w:rsidRDefault="0030573C">
      <w:pPr>
        <w:pStyle w:val="ListParagraph"/>
        <w:numPr>
          <w:ilvl w:val="1"/>
          <w:numId w:val="225"/>
        </w:numPr>
        <w:rPr>
          <w:rFonts w:eastAsia="Verdana"/>
        </w:rPr>
      </w:pPr>
      <w:r w:rsidRPr="006E0F4B">
        <w:rPr>
          <w:rFonts w:eastAsia="Verdana"/>
        </w:rPr>
        <w:t>Install grounded equipment and use bonding/grounding to prevent static discharge.</w:t>
      </w:r>
    </w:p>
    <w:p w14:paraId="73E27744" w14:textId="77777777" w:rsidR="0030573C" w:rsidRPr="006E0F4B" w:rsidRDefault="0030573C">
      <w:pPr>
        <w:pStyle w:val="ListParagraph"/>
        <w:numPr>
          <w:ilvl w:val="1"/>
          <w:numId w:val="225"/>
        </w:numPr>
        <w:rPr>
          <w:rFonts w:eastAsia="Verdana"/>
        </w:rPr>
      </w:pPr>
      <w:r w:rsidRPr="006E0F4B">
        <w:rPr>
          <w:rFonts w:eastAsia="Verdana"/>
        </w:rPr>
        <w:t>Use secondary containment trays compatible with the material to contain spills.</w:t>
      </w:r>
    </w:p>
    <w:p w14:paraId="52065461" w14:textId="77777777" w:rsidR="0030573C" w:rsidRPr="006E0F4B" w:rsidRDefault="0030573C">
      <w:pPr>
        <w:pStyle w:val="ListParagraph"/>
        <w:numPr>
          <w:ilvl w:val="0"/>
          <w:numId w:val="225"/>
        </w:numPr>
        <w:rPr>
          <w:b/>
        </w:rPr>
      </w:pPr>
      <w:r w:rsidRPr="006E0F4B">
        <w:rPr>
          <w:rFonts w:eastAsia="Verdana"/>
          <w:b/>
        </w:rPr>
        <w:t>Administration/Work Practices</w:t>
      </w:r>
    </w:p>
    <w:p w14:paraId="57DFDDA3" w14:textId="77777777" w:rsidR="0030573C" w:rsidRPr="006E0F4B" w:rsidRDefault="0030573C">
      <w:pPr>
        <w:pStyle w:val="ListParagraph"/>
        <w:numPr>
          <w:ilvl w:val="1"/>
          <w:numId w:val="225"/>
        </w:numPr>
        <w:rPr>
          <w:rFonts w:eastAsia="Verdana"/>
        </w:rPr>
      </w:pPr>
      <w:r w:rsidRPr="006E0F4B">
        <w:rPr>
          <w:rFonts w:eastAsia="Verdana"/>
        </w:rPr>
        <w:t>Avoid generating dust: Do not grind, crush, or agitate materials unless controlled and necessary.</w:t>
      </w:r>
    </w:p>
    <w:p w14:paraId="42468C3C" w14:textId="77777777" w:rsidR="0030573C" w:rsidRPr="006E0F4B" w:rsidRDefault="0030573C">
      <w:pPr>
        <w:pStyle w:val="ListParagraph"/>
        <w:numPr>
          <w:ilvl w:val="1"/>
          <w:numId w:val="225"/>
        </w:numPr>
        <w:rPr>
          <w:rFonts w:eastAsia="Verdana"/>
        </w:rPr>
      </w:pPr>
      <w:r w:rsidRPr="006E0F4B">
        <w:rPr>
          <w:rFonts w:eastAsia="Verdana"/>
        </w:rPr>
        <w:t>Handle air- or moisture-sensitive materials under inert atmosphere (e.g., glovebox or inert gas setup).</w:t>
      </w:r>
    </w:p>
    <w:p w14:paraId="277EA15B" w14:textId="77777777" w:rsidR="0030573C" w:rsidRPr="006E0F4B" w:rsidRDefault="0030573C">
      <w:pPr>
        <w:pStyle w:val="ListParagraph"/>
        <w:numPr>
          <w:ilvl w:val="1"/>
          <w:numId w:val="225"/>
        </w:numPr>
        <w:rPr>
          <w:rFonts w:eastAsia="Verdana"/>
        </w:rPr>
      </w:pPr>
      <w:r w:rsidRPr="006E0F4B">
        <w:rPr>
          <w:rFonts w:eastAsia="Verdana"/>
        </w:rPr>
        <w:t>Eliminate ignition sources: No open flames, hot surfaces, sparks, or static discharge sources.</w:t>
      </w:r>
    </w:p>
    <w:p w14:paraId="4000E571" w14:textId="77777777" w:rsidR="0030573C" w:rsidRPr="006E0F4B" w:rsidRDefault="0030573C">
      <w:pPr>
        <w:pStyle w:val="ListParagraph"/>
        <w:numPr>
          <w:ilvl w:val="1"/>
          <w:numId w:val="225"/>
        </w:numPr>
        <w:rPr>
          <w:rFonts w:eastAsia="Verdana"/>
        </w:rPr>
      </w:pPr>
      <w:r w:rsidRPr="006E0F4B">
        <w:rPr>
          <w:rFonts w:eastAsia="Verdana"/>
        </w:rPr>
        <w:t>Maintain good housekeeping: Remove combustible materials (paper, cardboard, residues).</w:t>
      </w:r>
    </w:p>
    <w:p w14:paraId="7D6F0187" w14:textId="77777777" w:rsidR="0030573C" w:rsidRPr="006E0F4B" w:rsidRDefault="0030573C">
      <w:pPr>
        <w:pStyle w:val="ListParagraph"/>
        <w:numPr>
          <w:ilvl w:val="1"/>
          <w:numId w:val="225"/>
        </w:numPr>
        <w:rPr>
          <w:rFonts w:eastAsia="Verdana"/>
        </w:rPr>
      </w:pPr>
      <w:r w:rsidRPr="006E0F4B">
        <w:rPr>
          <w:rFonts w:eastAsia="Verdana"/>
        </w:rPr>
        <w:t>Transport materials in sealed containers using secondary carriers or carts.</w:t>
      </w:r>
    </w:p>
    <w:p w14:paraId="269AA450" w14:textId="77777777" w:rsidR="0030573C" w:rsidRPr="006E0F4B" w:rsidRDefault="0030573C">
      <w:pPr>
        <w:pStyle w:val="ListParagraph"/>
        <w:numPr>
          <w:ilvl w:val="0"/>
          <w:numId w:val="225"/>
        </w:numPr>
        <w:rPr>
          <w:b/>
        </w:rPr>
      </w:pPr>
      <w:r w:rsidRPr="006E0F4B">
        <w:rPr>
          <w:rFonts w:eastAsia="Verdana"/>
          <w:b/>
        </w:rPr>
        <w:t>Personal Protective Equipment</w:t>
      </w:r>
    </w:p>
    <w:p w14:paraId="159E45BD" w14:textId="77777777" w:rsidR="0030573C" w:rsidRPr="006E0F4B" w:rsidRDefault="0030573C">
      <w:pPr>
        <w:pStyle w:val="ListParagraph"/>
        <w:numPr>
          <w:ilvl w:val="1"/>
          <w:numId w:val="225"/>
        </w:numPr>
        <w:rPr>
          <w:rFonts w:eastAsia="Verdana"/>
        </w:rPr>
      </w:pPr>
      <w:r w:rsidRPr="006E0F4B">
        <w:rPr>
          <w:rFonts w:eastAsia="Verdana"/>
        </w:rPr>
        <w:t>Lab attire: Cotton or flame-resistant clothing; long pants, sleeved shirt, and full-coverage, spill-resistant shoes. Do not wear synthetic materials that can melt or ignite.</w:t>
      </w:r>
    </w:p>
    <w:p w14:paraId="73E631BC" w14:textId="77777777" w:rsidR="0030573C" w:rsidRPr="006E0F4B" w:rsidRDefault="0030573C">
      <w:pPr>
        <w:pStyle w:val="ListParagraph"/>
        <w:numPr>
          <w:ilvl w:val="1"/>
          <w:numId w:val="225"/>
        </w:numPr>
        <w:rPr>
          <w:rFonts w:eastAsia="Verdana"/>
        </w:rPr>
      </w:pPr>
      <w:r w:rsidRPr="006E0F4B">
        <w:rPr>
          <w:rFonts w:eastAsia="Verdana"/>
        </w:rPr>
        <w:t>Skin protection: Flame-resistant (FR) lab coat (e.g., Nomex or treated cotton) for higher-risk operations.</w:t>
      </w:r>
    </w:p>
    <w:p w14:paraId="610EDD79" w14:textId="77777777" w:rsidR="0030573C" w:rsidRPr="006E0F4B" w:rsidRDefault="0030573C">
      <w:pPr>
        <w:pStyle w:val="ListParagraph"/>
        <w:numPr>
          <w:ilvl w:val="1"/>
          <w:numId w:val="225"/>
        </w:numPr>
        <w:rPr>
          <w:rFonts w:eastAsia="Verdana"/>
        </w:rPr>
      </w:pPr>
      <w:r w:rsidRPr="006E0F4B">
        <w:rPr>
          <w:rFonts w:eastAsia="Verdana"/>
        </w:rPr>
        <w:t>Eyewear: ANSI Z87.1 safety glasses (minimum); splash goggles for potential exposure; goggles + face shield for high-risk or dust-generating operations.</w:t>
      </w:r>
    </w:p>
    <w:p w14:paraId="1253659E" w14:textId="77777777" w:rsidR="0030573C" w:rsidRPr="006E0F4B" w:rsidRDefault="0030573C">
      <w:pPr>
        <w:pStyle w:val="ListParagraph"/>
        <w:numPr>
          <w:ilvl w:val="1"/>
          <w:numId w:val="225"/>
        </w:numPr>
        <w:rPr>
          <w:rFonts w:eastAsia="Verdana"/>
        </w:rPr>
      </w:pPr>
      <w:r w:rsidRPr="006E0F4B">
        <w:rPr>
          <w:rFonts w:eastAsia="Verdana"/>
        </w:rPr>
        <w:t>Hand protection: Use chemically compatible gloves based on SDS guidance; double-glove if needed. Use heat-resistant gloves when working with ignition or high-temperature processes.</w:t>
      </w:r>
    </w:p>
    <w:p w14:paraId="246E1F23" w14:textId="77777777" w:rsidR="0030573C" w:rsidRPr="006E0F4B" w:rsidRDefault="0030573C">
      <w:pPr>
        <w:pStyle w:val="ListParagraph"/>
        <w:numPr>
          <w:ilvl w:val="1"/>
          <w:numId w:val="225"/>
        </w:numPr>
        <w:rPr>
          <w:rFonts w:eastAsia="Verdana"/>
        </w:rPr>
      </w:pPr>
      <w:r w:rsidRPr="006E0F4B">
        <w:rPr>
          <w:rFonts w:eastAsia="Verdana"/>
        </w:rPr>
        <w:t>Respiratory protection: Not typically permitted; dust masks or respirators may be used only with EH&amp;S approval and under a formal program.</w:t>
      </w:r>
    </w:p>
    <w:p w14:paraId="2FAD5928" w14:textId="77777777" w:rsidR="0030573C" w:rsidRPr="006E0F4B" w:rsidRDefault="0030573C">
      <w:pPr>
        <w:pStyle w:val="ListParagraph"/>
        <w:numPr>
          <w:ilvl w:val="1"/>
          <w:numId w:val="225"/>
        </w:numPr>
        <w:rPr>
          <w:rFonts w:eastAsia="Verdana"/>
        </w:rPr>
      </w:pPr>
      <w:r w:rsidRPr="006E0F4B">
        <w:rPr>
          <w:rFonts w:eastAsia="Verdana"/>
        </w:rPr>
        <w:t>Remove contaminated PPE immediately and avoid spreading contamination outside the work area.</w:t>
      </w:r>
    </w:p>
    <w:p w14:paraId="28422C66" w14:textId="77777777" w:rsidR="0030573C" w:rsidRPr="006E0F4B" w:rsidRDefault="0030573C" w:rsidP="006E0F4B">
      <w:pPr>
        <w:pStyle w:val="Heading4"/>
      </w:pPr>
      <w:r w:rsidRPr="006E0F4B">
        <w:lastRenderedPageBreak/>
        <w:t>Safe Storage</w:t>
      </w:r>
    </w:p>
    <w:p w14:paraId="0DAE08DE" w14:textId="77777777" w:rsidR="0030573C" w:rsidRPr="006E0F4B" w:rsidRDefault="0030573C">
      <w:pPr>
        <w:pStyle w:val="ListParagraph"/>
        <w:numPr>
          <w:ilvl w:val="1"/>
          <w:numId w:val="225"/>
        </w:numPr>
        <w:rPr>
          <w:rFonts w:eastAsia="Verdana"/>
        </w:rPr>
      </w:pPr>
      <w:r w:rsidRPr="006E0F4B">
        <w:rPr>
          <w:rFonts w:eastAsia="Verdana"/>
        </w:rPr>
        <w:t xml:space="preserve">Store in a cool, dry, well-ventilated area away from heat, ignition sources, and moisture. </w:t>
      </w:r>
    </w:p>
    <w:p w14:paraId="6896EEE2" w14:textId="77777777" w:rsidR="0030573C" w:rsidRPr="006E0F4B" w:rsidRDefault="0030573C">
      <w:pPr>
        <w:pStyle w:val="ListParagraph"/>
        <w:numPr>
          <w:ilvl w:val="1"/>
          <w:numId w:val="225"/>
        </w:numPr>
        <w:rPr>
          <w:rFonts w:eastAsia="Verdana"/>
        </w:rPr>
      </w:pPr>
      <w:r w:rsidRPr="006E0F4B">
        <w:rPr>
          <w:rFonts w:eastAsia="Verdana"/>
        </w:rPr>
        <w:t xml:space="preserve">Keep containers tightly sealed to prevent moisture exposure and dust release. </w:t>
      </w:r>
    </w:p>
    <w:p w14:paraId="015743D3" w14:textId="77777777" w:rsidR="0030573C" w:rsidRPr="006E0F4B" w:rsidRDefault="0030573C">
      <w:pPr>
        <w:pStyle w:val="ListParagraph"/>
        <w:numPr>
          <w:ilvl w:val="1"/>
          <w:numId w:val="225"/>
        </w:numPr>
        <w:rPr>
          <w:rFonts w:eastAsia="Verdana"/>
        </w:rPr>
      </w:pPr>
      <w:r w:rsidRPr="006E0F4B">
        <w:rPr>
          <w:rFonts w:eastAsia="Verdana"/>
        </w:rPr>
        <w:t>Clearly label all containers with contents and GHS pictograms (flame).</w:t>
      </w:r>
    </w:p>
    <w:p w14:paraId="0BD1A277" w14:textId="77777777" w:rsidR="0030573C" w:rsidRPr="006E0F4B" w:rsidRDefault="0030573C">
      <w:pPr>
        <w:pStyle w:val="ListParagraph"/>
        <w:numPr>
          <w:ilvl w:val="1"/>
          <w:numId w:val="225"/>
        </w:numPr>
        <w:rPr>
          <w:rFonts w:eastAsia="Verdana"/>
        </w:rPr>
      </w:pPr>
      <w:r w:rsidRPr="006E0F4B">
        <w:rPr>
          <w:rFonts w:eastAsia="Verdana"/>
        </w:rPr>
        <w:t>Segregate from oxidizers, acids, and incompatible materials.</w:t>
      </w:r>
    </w:p>
    <w:p w14:paraId="0452542D" w14:textId="77777777" w:rsidR="0030573C" w:rsidRPr="006E0F4B" w:rsidRDefault="0030573C">
      <w:pPr>
        <w:pStyle w:val="ListParagraph"/>
        <w:numPr>
          <w:ilvl w:val="1"/>
          <w:numId w:val="225"/>
        </w:numPr>
        <w:rPr>
          <w:rFonts w:eastAsia="Verdana"/>
        </w:rPr>
      </w:pPr>
      <w:r w:rsidRPr="006E0F4B">
        <w:rPr>
          <w:rFonts w:eastAsia="Verdana"/>
        </w:rPr>
        <w:t>Keep water-reactive materials away from moisture and aqueous chemicals.</w:t>
      </w:r>
    </w:p>
    <w:p w14:paraId="6573F004" w14:textId="77777777" w:rsidR="0030573C" w:rsidRPr="006E0F4B" w:rsidRDefault="0030573C">
      <w:pPr>
        <w:pStyle w:val="ListParagraph"/>
        <w:numPr>
          <w:ilvl w:val="1"/>
          <w:numId w:val="225"/>
        </w:numPr>
        <w:rPr>
          <w:rFonts w:eastAsia="Verdana"/>
        </w:rPr>
      </w:pPr>
      <w:r w:rsidRPr="006E0F4B">
        <w:rPr>
          <w:rFonts w:eastAsia="Verdana"/>
        </w:rPr>
        <w:t>Store highly reactive materials (e.g., hydrides, alkali metals) in dedicated areas or containers.</w:t>
      </w:r>
    </w:p>
    <w:p w14:paraId="2BCBAB59" w14:textId="77777777" w:rsidR="0030573C" w:rsidRPr="006E0F4B" w:rsidRDefault="0030573C">
      <w:pPr>
        <w:pStyle w:val="ListParagraph"/>
        <w:numPr>
          <w:ilvl w:val="1"/>
          <w:numId w:val="225"/>
        </w:numPr>
        <w:rPr>
          <w:rFonts w:eastAsia="Verdana"/>
        </w:rPr>
      </w:pPr>
      <w:r w:rsidRPr="006E0F4B">
        <w:rPr>
          <w:rFonts w:eastAsia="Verdana"/>
        </w:rPr>
        <w:t xml:space="preserve">Store water-reactive solids (e.g., </w:t>
      </w:r>
      <w:proofErr w:type="spellStart"/>
      <w:r w:rsidRPr="006E0F4B">
        <w:rPr>
          <w:rFonts w:eastAsia="Verdana"/>
        </w:rPr>
        <w:t>NaH</w:t>
      </w:r>
      <w:proofErr w:type="spellEnd"/>
      <w:r w:rsidRPr="006E0F4B">
        <w:rPr>
          <w:rFonts w:eastAsia="Verdana"/>
        </w:rPr>
        <w:t xml:space="preserve">, </w:t>
      </w:r>
      <w:proofErr w:type="spellStart"/>
      <w:r w:rsidRPr="006E0F4B">
        <w:rPr>
          <w:rFonts w:eastAsia="Verdana"/>
        </w:rPr>
        <w:t>LiAlH</w:t>
      </w:r>
      <w:proofErr w:type="spellEnd"/>
      <w:r w:rsidRPr="006E0F4B">
        <w:rPr>
          <w:rFonts w:eastAsia="Verdana"/>
        </w:rPr>
        <w:t>₄, alkali metals) under inert gas, mineral oil, or in desiccators. Standard flammable cabinets may retain moisture. Use dry cabinets or glovebox storage instead.</w:t>
      </w:r>
    </w:p>
    <w:p w14:paraId="3F79480E" w14:textId="77777777" w:rsidR="0030573C" w:rsidRPr="007A6E39" w:rsidRDefault="0030573C" w:rsidP="0030573C">
      <w:pPr>
        <w:pStyle w:val="Heading4"/>
        <w:spacing w:before="60" w:after="60"/>
      </w:pPr>
      <w:r w:rsidRPr="007A6E39">
        <w:t>Waste</w:t>
      </w:r>
    </w:p>
    <w:p w14:paraId="2ACE08F2" w14:textId="77777777" w:rsidR="0030573C" w:rsidRPr="007A6E39" w:rsidRDefault="0030573C">
      <w:pPr>
        <w:numPr>
          <w:ilvl w:val="0"/>
          <w:numId w:val="92"/>
        </w:numPr>
        <w:ind w:left="720"/>
        <w:rPr>
          <w:rFonts w:eastAsia="Verdana"/>
          <w:kern w:val="2"/>
        </w:rPr>
      </w:pPr>
      <w:r w:rsidRPr="007A6E39">
        <w:rPr>
          <w:rFonts w:eastAsia="Verdana"/>
          <w:kern w:val="2"/>
        </w:rPr>
        <w:t xml:space="preserve">Do not attempt to quench reactive materials (e.g., hydrides, alkali metals). Contact EH&amp;S Hazardous Waste for spill cleanup. Do not place unquenched reactive solids in waste containers. </w:t>
      </w:r>
    </w:p>
    <w:p w14:paraId="3D39E6CF" w14:textId="77777777" w:rsidR="0030573C" w:rsidRPr="007A6E39" w:rsidRDefault="0030573C">
      <w:pPr>
        <w:numPr>
          <w:ilvl w:val="0"/>
          <w:numId w:val="92"/>
        </w:numPr>
        <w:ind w:left="720"/>
        <w:rPr>
          <w:rFonts w:eastAsia="Verdana"/>
          <w:kern w:val="2"/>
        </w:rPr>
      </w:pPr>
      <w:r w:rsidRPr="007A6E39">
        <w:rPr>
          <w:rFonts w:eastAsia="Verdana"/>
          <w:kern w:val="2"/>
        </w:rPr>
        <w:t>Store waste in cool, dry, well-ventilated areas away from ignition sources.</w:t>
      </w:r>
    </w:p>
    <w:p w14:paraId="71586432" w14:textId="77777777" w:rsidR="0030573C" w:rsidRPr="007A6E39" w:rsidRDefault="0030573C">
      <w:pPr>
        <w:numPr>
          <w:ilvl w:val="0"/>
          <w:numId w:val="92"/>
        </w:numPr>
        <w:ind w:left="720"/>
        <w:rPr>
          <w:rFonts w:eastAsia="Verdana"/>
          <w:kern w:val="2"/>
        </w:rPr>
      </w:pPr>
      <w:r w:rsidRPr="007A6E39">
        <w:rPr>
          <w:rFonts w:eastAsia="Verdana"/>
          <w:kern w:val="2"/>
        </w:rPr>
        <w:t>Keep metal powders and reactive solids dry; use non-sparking tools during collection.</w:t>
      </w:r>
    </w:p>
    <w:p w14:paraId="6708B990" w14:textId="77777777" w:rsidR="0030573C" w:rsidRPr="007A6E39" w:rsidRDefault="0030573C">
      <w:pPr>
        <w:numPr>
          <w:ilvl w:val="0"/>
          <w:numId w:val="92"/>
        </w:numPr>
        <w:ind w:left="720"/>
        <w:rPr>
          <w:rFonts w:eastAsia="Verdana"/>
          <w:kern w:val="2"/>
        </w:rPr>
      </w:pPr>
      <w:r w:rsidRPr="007A6E39">
        <w:rPr>
          <w:rFonts w:eastAsia="Verdana"/>
          <w:kern w:val="2"/>
        </w:rPr>
        <w:t>Collect contaminated solids (e.g., wipes, PPE) as hazardous waste.</w:t>
      </w:r>
    </w:p>
    <w:p w14:paraId="54C3BCA0" w14:textId="77777777" w:rsidR="0030573C" w:rsidRPr="007A6E39" w:rsidRDefault="0030573C">
      <w:pPr>
        <w:numPr>
          <w:ilvl w:val="0"/>
          <w:numId w:val="92"/>
        </w:numPr>
        <w:ind w:left="720"/>
        <w:rPr>
          <w:rFonts w:eastAsia="Verdana"/>
          <w:kern w:val="2"/>
        </w:rPr>
      </w:pPr>
      <w:r w:rsidRPr="007A6E39">
        <w:rPr>
          <w:rFonts w:eastAsia="Verdana"/>
          <w:kern w:val="2"/>
        </w:rPr>
        <w:t>Keep containers closed to prevent dust release and moisture exposure.</w:t>
      </w:r>
    </w:p>
    <w:p w14:paraId="742834DE" w14:textId="77777777" w:rsidR="0030573C" w:rsidRPr="007A6E39" w:rsidRDefault="0030573C">
      <w:pPr>
        <w:numPr>
          <w:ilvl w:val="0"/>
          <w:numId w:val="92"/>
        </w:numPr>
        <w:ind w:left="720"/>
        <w:rPr>
          <w:rFonts w:eastAsia="Aptos"/>
          <w:kern w:val="2"/>
        </w:rPr>
      </w:pPr>
      <w:r w:rsidRPr="007A6E39">
        <w:rPr>
          <w:rFonts w:eastAsia="Verdana"/>
          <w:kern w:val="2"/>
        </w:rPr>
        <w:t>Follow USC EH&amp;S Hazardous Waste policy for disposal.</w:t>
      </w:r>
    </w:p>
    <w:p w14:paraId="45811452" w14:textId="77777777" w:rsidR="0030573C" w:rsidRPr="007A6E39" w:rsidRDefault="0030573C" w:rsidP="0030573C">
      <w:pPr>
        <w:pStyle w:val="Heading4"/>
        <w:spacing w:before="60" w:after="60"/>
      </w:pPr>
      <w:r w:rsidRPr="007A6E39">
        <w:t>Fire and Emergency Response</w:t>
      </w:r>
    </w:p>
    <w:p w14:paraId="03F56862" w14:textId="77777777" w:rsidR="0030573C" w:rsidRPr="007A6E39" w:rsidRDefault="0030573C">
      <w:pPr>
        <w:pStyle w:val="ListParagraph"/>
        <w:numPr>
          <w:ilvl w:val="0"/>
          <w:numId w:val="192"/>
        </w:numPr>
        <w:contextualSpacing w:val="0"/>
        <w:outlineLvl w:val="2"/>
        <w:rPr>
          <w:rFonts w:eastAsia="Verdana"/>
          <w:b/>
          <w:bCs/>
          <w:kern w:val="2"/>
        </w:rPr>
      </w:pPr>
      <w:r w:rsidRPr="007A6E39">
        <w:rPr>
          <w:rFonts w:eastAsia="Verdana"/>
          <w:b/>
          <w:bCs/>
          <w:kern w:val="2"/>
        </w:rPr>
        <w:t>Fire Response</w:t>
      </w:r>
    </w:p>
    <w:p w14:paraId="78B21BDD" w14:textId="77777777" w:rsidR="0030573C" w:rsidRPr="007A6E39" w:rsidRDefault="0030573C">
      <w:pPr>
        <w:pStyle w:val="ListParagraph"/>
        <w:numPr>
          <w:ilvl w:val="1"/>
          <w:numId w:val="192"/>
        </w:numPr>
        <w:contextualSpacing w:val="0"/>
        <w:rPr>
          <w:rFonts w:eastAsia="Aptos"/>
          <w:kern w:val="2"/>
        </w:rPr>
      </w:pPr>
      <w:r w:rsidRPr="007A6E39">
        <w:rPr>
          <w:rFonts w:eastAsia="Aptos"/>
          <w:i/>
          <w:iCs/>
          <w:color w:val="000000" w:themeColor="text1"/>
          <w:kern w:val="2"/>
          <w:u w:val="single"/>
        </w:rPr>
        <w:t>Evacuation First</w:t>
      </w:r>
      <w:r w:rsidRPr="007A6E39">
        <w:rPr>
          <w:rFonts w:eastAsia="Aptos"/>
          <w:i/>
          <w:iCs/>
          <w:kern w:val="2"/>
          <w:u w:val="single"/>
        </w:rPr>
        <w:t>:</w:t>
      </w:r>
      <w:r w:rsidRPr="007A6E39">
        <w:rPr>
          <w:rFonts w:eastAsia="Aptos"/>
          <w:kern w:val="2"/>
        </w:rPr>
        <w:t xml:space="preserve"> Do not attempt to fight a fire involving flammable liquids unless it is very small (incipient stage), you are trained, properly equipped, and have a clear escape route. If the situation is not fully controlled, evacuate immediately, activate the fire alarm, and contact emergency responders.</w:t>
      </w:r>
    </w:p>
    <w:p w14:paraId="63E3EA30" w14:textId="77777777" w:rsidR="0030573C" w:rsidRPr="007A6E39" w:rsidRDefault="0030573C">
      <w:pPr>
        <w:pStyle w:val="ListParagraph"/>
        <w:numPr>
          <w:ilvl w:val="1"/>
          <w:numId w:val="192"/>
        </w:numPr>
        <w:contextualSpacing w:val="0"/>
        <w:rPr>
          <w:rFonts w:eastAsia="Aptos"/>
          <w:kern w:val="2"/>
        </w:rPr>
      </w:pPr>
      <w:r w:rsidRPr="007A6E39">
        <w:rPr>
          <w:rFonts w:eastAsia="Aptos"/>
          <w:color w:val="000000" w:themeColor="text1"/>
          <w:kern w:val="2"/>
        </w:rPr>
        <w:t>Unique Hazards</w:t>
      </w:r>
    </w:p>
    <w:p w14:paraId="399C2BD9" w14:textId="77777777" w:rsidR="0030573C" w:rsidRPr="007A6E39" w:rsidRDefault="0030573C">
      <w:pPr>
        <w:pStyle w:val="ListParagraph"/>
        <w:numPr>
          <w:ilvl w:val="2"/>
          <w:numId w:val="192"/>
        </w:numPr>
        <w:contextualSpacing w:val="0"/>
        <w:rPr>
          <w:rFonts w:eastAsia="Aptos"/>
          <w:kern w:val="2"/>
        </w:rPr>
      </w:pPr>
      <w:r w:rsidRPr="007A6E39">
        <w:rPr>
          <w:rFonts w:eastAsia="Aptos"/>
          <w:kern w:val="2"/>
        </w:rPr>
        <w:t>Flammable solids may burn intensely and at high temperatures.</w:t>
      </w:r>
    </w:p>
    <w:p w14:paraId="374AF9B3" w14:textId="77777777" w:rsidR="0030573C" w:rsidRPr="007A6E39" w:rsidRDefault="0030573C">
      <w:pPr>
        <w:pStyle w:val="ListParagraph"/>
        <w:numPr>
          <w:ilvl w:val="2"/>
          <w:numId w:val="192"/>
        </w:numPr>
        <w:contextualSpacing w:val="0"/>
        <w:rPr>
          <w:rFonts w:eastAsia="Aptos"/>
          <w:kern w:val="2"/>
        </w:rPr>
      </w:pPr>
      <w:r w:rsidRPr="007A6E39">
        <w:rPr>
          <w:rFonts w:eastAsia="Aptos"/>
          <w:kern w:val="2"/>
        </w:rPr>
        <w:t>Fine powders can create dust explosions if dispersed in air.</w:t>
      </w:r>
    </w:p>
    <w:p w14:paraId="525A2802" w14:textId="77777777" w:rsidR="0030573C" w:rsidRPr="007A6E39" w:rsidRDefault="0030573C">
      <w:pPr>
        <w:pStyle w:val="ListParagraph"/>
        <w:numPr>
          <w:ilvl w:val="2"/>
          <w:numId w:val="192"/>
        </w:numPr>
        <w:contextualSpacing w:val="0"/>
        <w:rPr>
          <w:rFonts w:eastAsia="Aptos"/>
          <w:kern w:val="2"/>
        </w:rPr>
      </w:pPr>
      <w:r w:rsidRPr="007A6E39">
        <w:rPr>
          <w:rFonts w:eastAsia="Aptos"/>
          <w:kern w:val="2"/>
        </w:rPr>
        <w:t>Some materials react violently with water or common extinguishing agents.</w:t>
      </w:r>
    </w:p>
    <w:p w14:paraId="67BDC8B7" w14:textId="77777777" w:rsidR="0030573C" w:rsidRPr="007A6E39" w:rsidRDefault="0030573C">
      <w:pPr>
        <w:pStyle w:val="ListParagraph"/>
        <w:numPr>
          <w:ilvl w:val="2"/>
          <w:numId w:val="192"/>
        </w:numPr>
        <w:contextualSpacing w:val="0"/>
        <w:rPr>
          <w:rFonts w:eastAsia="Aptos"/>
          <w:kern w:val="2"/>
        </w:rPr>
      </w:pPr>
      <w:r w:rsidRPr="007A6E39">
        <w:rPr>
          <w:rFonts w:eastAsia="Aptos"/>
          <w:kern w:val="2"/>
        </w:rPr>
        <w:t>Fire Extinguisher Selection</w:t>
      </w:r>
    </w:p>
    <w:p w14:paraId="76C9F536" w14:textId="77777777" w:rsidR="0030573C" w:rsidRPr="007A6E39" w:rsidRDefault="0030573C">
      <w:pPr>
        <w:pStyle w:val="ListParagraph"/>
        <w:numPr>
          <w:ilvl w:val="3"/>
          <w:numId w:val="192"/>
        </w:numPr>
        <w:contextualSpacing w:val="0"/>
        <w:rPr>
          <w:rFonts w:eastAsia="Aptos"/>
          <w:kern w:val="2"/>
        </w:rPr>
      </w:pPr>
      <w:r w:rsidRPr="007A6E39">
        <w:rPr>
          <w:rFonts w:eastAsia="Aptos"/>
          <w:kern w:val="2"/>
        </w:rPr>
        <w:t>Use Class D extinguishers for combustible metals and reactive solids. Apply gently from a distance to avoid scattering the burning material.</w:t>
      </w:r>
    </w:p>
    <w:p w14:paraId="3CD10590" w14:textId="77777777" w:rsidR="0030573C" w:rsidRPr="007A6E39" w:rsidRDefault="0030573C">
      <w:pPr>
        <w:pStyle w:val="ListParagraph"/>
        <w:numPr>
          <w:ilvl w:val="3"/>
          <w:numId w:val="192"/>
        </w:numPr>
        <w:contextualSpacing w:val="0"/>
        <w:rPr>
          <w:rFonts w:eastAsia="Aptos"/>
          <w:kern w:val="2"/>
        </w:rPr>
      </w:pPr>
      <w:r w:rsidRPr="007A6E39">
        <w:rPr>
          <w:rFonts w:eastAsia="Aptos"/>
          <w:kern w:val="2"/>
        </w:rPr>
        <w:t>Use ABC extinguishers only for non-metal combustible solids.</w:t>
      </w:r>
    </w:p>
    <w:p w14:paraId="39CF4359" w14:textId="77777777" w:rsidR="0030573C" w:rsidRPr="007A6E39" w:rsidRDefault="0030573C">
      <w:pPr>
        <w:pStyle w:val="ListParagraph"/>
        <w:numPr>
          <w:ilvl w:val="3"/>
          <w:numId w:val="192"/>
        </w:numPr>
        <w:contextualSpacing w:val="0"/>
        <w:rPr>
          <w:rFonts w:eastAsia="Aptos"/>
          <w:kern w:val="2"/>
        </w:rPr>
      </w:pPr>
      <w:r w:rsidRPr="007A6E39">
        <w:rPr>
          <w:rFonts w:eastAsia="Aptos"/>
          <w:kern w:val="2"/>
        </w:rPr>
        <w:t>Dry sand may be used to smother small fires.</w:t>
      </w:r>
    </w:p>
    <w:p w14:paraId="5F578599" w14:textId="77777777" w:rsidR="0030573C" w:rsidRPr="007A6E39" w:rsidRDefault="0030573C">
      <w:pPr>
        <w:pStyle w:val="ListParagraph"/>
        <w:numPr>
          <w:ilvl w:val="3"/>
          <w:numId w:val="192"/>
        </w:numPr>
        <w:contextualSpacing w:val="0"/>
        <w:rPr>
          <w:rFonts w:eastAsia="Aptos"/>
          <w:kern w:val="2"/>
        </w:rPr>
      </w:pPr>
      <w:r w:rsidRPr="007A6E39">
        <w:rPr>
          <w:rFonts w:eastAsia="Aptos"/>
          <w:kern w:val="2"/>
        </w:rPr>
        <w:t>Never use water or CO₂ on reactive metal fires.</w:t>
      </w:r>
    </w:p>
    <w:p w14:paraId="3BAD175F" w14:textId="77777777" w:rsidR="0030573C" w:rsidRPr="007A6E39" w:rsidRDefault="0030573C">
      <w:pPr>
        <w:pStyle w:val="ListParagraph"/>
        <w:numPr>
          <w:ilvl w:val="1"/>
          <w:numId w:val="192"/>
        </w:numPr>
        <w:contextualSpacing w:val="0"/>
        <w:rPr>
          <w:rFonts w:eastAsia="Aptos"/>
          <w:kern w:val="2"/>
        </w:rPr>
      </w:pPr>
      <w:r w:rsidRPr="007A6E39">
        <w:rPr>
          <w:rFonts w:eastAsia="Aptos"/>
          <w:kern w:val="2"/>
        </w:rPr>
        <w:t>Post-Fire Actions</w:t>
      </w:r>
    </w:p>
    <w:p w14:paraId="7A667AB7" w14:textId="77777777" w:rsidR="0030573C" w:rsidRPr="007A6E39" w:rsidRDefault="0030573C">
      <w:pPr>
        <w:pStyle w:val="ListParagraph"/>
        <w:numPr>
          <w:ilvl w:val="2"/>
          <w:numId w:val="192"/>
        </w:numPr>
        <w:contextualSpacing w:val="0"/>
        <w:rPr>
          <w:rFonts w:eastAsia="Aptos"/>
          <w:kern w:val="2"/>
        </w:rPr>
      </w:pPr>
      <w:r w:rsidRPr="007A6E39">
        <w:rPr>
          <w:rFonts w:eastAsia="Aptos"/>
          <w:kern w:val="2"/>
        </w:rPr>
        <w:t>Do not re-enter until the area is declared safe by responders.</w:t>
      </w:r>
    </w:p>
    <w:p w14:paraId="487EAB34" w14:textId="77777777" w:rsidR="0030573C" w:rsidRPr="007A6E39" w:rsidRDefault="0030573C">
      <w:pPr>
        <w:pStyle w:val="ListParagraph"/>
        <w:numPr>
          <w:ilvl w:val="2"/>
          <w:numId w:val="192"/>
        </w:numPr>
        <w:contextualSpacing w:val="0"/>
        <w:rPr>
          <w:rFonts w:eastAsia="Aptos"/>
          <w:kern w:val="2"/>
        </w:rPr>
      </w:pPr>
      <w:r w:rsidRPr="007A6E39">
        <w:rPr>
          <w:rFonts w:eastAsia="Aptos"/>
          <w:kern w:val="2"/>
        </w:rPr>
        <w:t>Residual material may retain heat and re-ignite. Treat all debris as hazardous and dispose of properly.</w:t>
      </w:r>
    </w:p>
    <w:p w14:paraId="3E7AB2F2" w14:textId="77777777" w:rsidR="0030573C" w:rsidRPr="007A6E39" w:rsidRDefault="0030573C">
      <w:pPr>
        <w:pStyle w:val="ListParagraph"/>
        <w:numPr>
          <w:ilvl w:val="1"/>
          <w:numId w:val="192"/>
        </w:numPr>
        <w:contextualSpacing w:val="0"/>
        <w:rPr>
          <w:rFonts w:eastAsia="Aptos"/>
          <w:kern w:val="2"/>
        </w:rPr>
      </w:pPr>
      <w:r w:rsidRPr="007A6E39">
        <w:rPr>
          <w:rFonts w:eastAsia="Aptos"/>
          <w:kern w:val="2"/>
        </w:rPr>
        <w:t>Professional decontamination and specialized waste handling will be required.</w:t>
      </w:r>
    </w:p>
    <w:p w14:paraId="042FCB94" w14:textId="77777777" w:rsidR="0030573C" w:rsidRPr="007A6E39" w:rsidRDefault="0030573C">
      <w:pPr>
        <w:pStyle w:val="ListParagraph"/>
        <w:numPr>
          <w:ilvl w:val="0"/>
          <w:numId w:val="192"/>
        </w:numPr>
        <w:contextualSpacing w:val="0"/>
        <w:outlineLvl w:val="2"/>
        <w:rPr>
          <w:b/>
          <w:bCs/>
          <w:kern w:val="2"/>
        </w:rPr>
      </w:pPr>
      <w:r w:rsidRPr="007A6E39">
        <w:rPr>
          <w:rFonts w:eastAsia="Verdana"/>
          <w:b/>
          <w:bCs/>
          <w:kern w:val="2"/>
        </w:rPr>
        <w:t>Spill Response</w:t>
      </w:r>
    </w:p>
    <w:p w14:paraId="38A1A231" w14:textId="77777777" w:rsidR="0030573C" w:rsidRPr="007A6E39" w:rsidRDefault="0030573C">
      <w:pPr>
        <w:pStyle w:val="ListParagraph"/>
        <w:numPr>
          <w:ilvl w:val="1"/>
          <w:numId w:val="192"/>
        </w:numPr>
        <w:tabs>
          <w:tab w:val="num" w:pos="360"/>
        </w:tabs>
        <w:contextualSpacing w:val="0"/>
        <w:rPr>
          <w:rFonts w:eastAsia="Verdana"/>
          <w:kern w:val="2"/>
        </w:rPr>
      </w:pPr>
      <w:r w:rsidRPr="007A6E39">
        <w:rPr>
          <w:rFonts w:eastAsia="Verdana"/>
          <w:kern w:val="2"/>
        </w:rPr>
        <w:lastRenderedPageBreak/>
        <w:t>Keep the following spill kit contents in a 5-gallon polyethylene bucket with a lid: non-sparking tools, dry sand/vermiculite, and PPE (goggles, face shield, chemical-resistant gloves, flame-resistant coat, possibly a respirator).</w:t>
      </w:r>
    </w:p>
    <w:p w14:paraId="2BD7F8D6" w14:textId="77777777" w:rsidR="0030573C" w:rsidRPr="007A6E39" w:rsidRDefault="0030573C">
      <w:pPr>
        <w:pStyle w:val="ListParagraph"/>
        <w:numPr>
          <w:ilvl w:val="1"/>
          <w:numId w:val="192"/>
        </w:numPr>
        <w:tabs>
          <w:tab w:val="num" w:pos="900"/>
        </w:tabs>
        <w:contextualSpacing w:val="0"/>
        <w:rPr>
          <w:rFonts w:eastAsia="Verdana"/>
          <w:kern w:val="2"/>
        </w:rPr>
      </w:pPr>
      <w:r w:rsidRPr="007A6E39">
        <w:rPr>
          <w:rFonts w:eastAsia="Verdana"/>
          <w:kern w:val="2"/>
        </w:rPr>
        <w:t>Ventilate the area (fume hood if possible); eliminate ignition sources; avoid creating dust.</w:t>
      </w:r>
    </w:p>
    <w:p w14:paraId="1771E4B7" w14:textId="77777777" w:rsidR="0030573C" w:rsidRPr="007A6E39" w:rsidRDefault="0030573C">
      <w:pPr>
        <w:pStyle w:val="ListParagraph"/>
        <w:numPr>
          <w:ilvl w:val="1"/>
          <w:numId w:val="192"/>
        </w:numPr>
        <w:tabs>
          <w:tab w:val="num" w:pos="900"/>
        </w:tabs>
        <w:contextualSpacing w:val="0"/>
        <w:rPr>
          <w:rFonts w:eastAsia="Verdana"/>
          <w:kern w:val="2"/>
        </w:rPr>
      </w:pPr>
      <w:r w:rsidRPr="007A6E39">
        <w:rPr>
          <w:rFonts w:eastAsia="Verdana"/>
          <w:kern w:val="2"/>
        </w:rPr>
        <w:t>Small spills: Gently collect material using non-sparking tools; avoid airborne dust.</w:t>
      </w:r>
    </w:p>
    <w:p w14:paraId="075FF216" w14:textId="77777777" w:rsidR="0030573C" w:rsidRPr="007A6E39" w:rsidRDefault="0030573C">
      <w:pPr>
        <w:pStyle w:val="ListParagraph"/>
        <w:numPr>
          <w:ilvl w:val="2"/>
          <w:numId w:val="192"/>
        </w:numPr>
        <w:contextualSpacing w:val="0"/>
        <w:rPr>
          <w:rFonts w:eastAsia="Verdana"/>
          <w:kern w:val="2"/>
        </w:rPr>
      </w:pPr>
      <w:r w:rsidRPr="007A6E39">
        <w:rPr>
          <w:rFonts w:eastAsia="Verdana"/>
          <w:kern w:val="2"/>
        </w:rPr>
        <w:t>Do NOT use water on water-reactive solids.</w:t>
      </w:r>
    </w:p>
    <w:p w14:paraId="06D6F2EA" w14:textId="77777777" w:rsidR="0030573C" w:rsidRPr="007A6E39" w:rsidRDefault="0030573C">
      <w:pPr>
        <w:pStyle w:val="ListParagraph"/>
        <w:numPr>
          <w:ilvl w:val="2"/>
          <w:numId w:val="192"/>
        </w:numPr>
        <w:contextualSpacing w:val="0"/>
        <w:rPr>
          <w:rFonts w:eastAsia="Verdana"/>
          <w:kern w:val="2"/>
        </w:rPr>
      </w:pPr>
      <w:r w:rsidRPr="007A6E39">
        <w:rPr>
          <w:rFonts w:eastAsia="Verdana"/>
          <w:kern w:val="2"/>
        </w:rPr>
        <w:t>Contain powders using inert absorbents or coverings if compatible.</w:t>
      </w:r>
    </w:p>
    <w:p w14:paraId="7F31A1F8" w14:textId="77777777" w:rsidR="0030573C" w:rsidRPr="007A6E39" w:rsidRDefault="0030573C">
      <w:pPr>
        <w:pStyle w:val="ListParagraph"/>
        <w:numPr>
          <w:ilvl w:val="2"/>
          <w:numId w:val="192"/>
        </w:numPr>
        <w:contextualSpacing w:val="0"/>
        <w:rPr>
          <w:rFonts w:eastAsia="Verdana"/>
          <w:kern w:val="2"/>
        </w:rPr>
      </w:pPr>
      <w:r w:rsidRPr="007A6E39">
        <w:rPr>
          <w:rFonts w:eastAsia="Verdana"/>
          <w:kern w:val="2"/>
        </w:rPr>
        <w:t>Dike around the edges with non-combustible absorbents to prevent spread.</w:t>
      </w:r>
    </w:p>
    <w:p w14:paraId="2E1F9251" w14:textId="77777777" w:rsidR="0030573C" w:rsidRPr="007A6E39" w:rsidRDefault="0030573C">
      <w:pPr>
        <w:pStyle w:val="ListParagraph"/>
        <w:numPr>
          <w:ilvl w:val="2"/>
          <w:numId w:val="192"/>
        </w:numPr>
        <w:contextualSpacing w:val="0"/>
        <w:rPr>
          <w:rFonts w:eastAsia="Verdana"/>
          <w:kern w:val="2"/>
        </w:rPr>
      </w:pPr>
      <w:r w:rsidRPr="007A6E39">
        <w:rPr>
          <w:rFonts w:eastAsia="Verdana"/>
          <w:kern w:val="2"/>
        </w:rPr>
        <w:t>Cleanup Procedure: Use a plastic scoop to collect material and push into a dustpan or container and wipe the area with a cloth dampened with appropriate solvent (per SDS) then dry.</w:t>
      </w:r>
    </w:p>
    <w:p w14:paraId="0C3D0492" w14:textId="77777777" w:rsidR="0030573C" w:rsidRPr="007A6E39" w:rsidRDefault="0030573C">
      <w:pPr>
        <w:pStyle w:val="ListParagraph"/>
        <w:numPr>
          <w:ilvl w:val="1"/>
          <w:numId w:val="192"/>
        </w:numPr>
        <w:tabs>
          <w:tab w:val="num" w:pos="900"/>
        </w:tabs>
        <w:contextualSpacing w:val="0"/>
        <w:rPr>
          <w:rFonts w:eastAsia="Verdana"/>
          <w:kern w:val="2"/>
        </w:rPr>
      </w:pPr>
      <w:r w:rsidRPr="007A6E39">
        <w:rPr>
          <w:rFonts w:eastAsia="Verdana"/>
          <w:kern w:val="2"/>
        </w:rPr>
        <w:t>Large spills (&gt;0.5 kg): Evacuate and contact EH&amp;S.</w:t>
      </w:r>
    </w:p>
    <w:p w14:paraId="1BE51209" w14:textId="77777777" w:rsidR="0030573C" w:rsidRPr="007A6E39" w:rsidRDefault="0030573C">
      <w:pPr>
        <w:pStyle w:val="ListParagraph"/>
        <w:numPr>
          <w:ilvl w:val="1"/>
          <w:numId w:val="192"/>
        </w:numPr>
        <w:contextualSpacing w:val="0"/>
        <w:rPr>
          <w:rFonts w:eastAsia="Verdana"/>
          <w:kern w:val="2"/>
        </w:rPr>
      </w:pPr>
      <w:r w:rsidRPr="007A6E39">
        <w:rPr>
          <w:rFonts w:eastAsia="Verdana"/>
          <w:kern w:val="2"/>
        </w:rPr>
        <w:t>If the spill is large, involves water-reactive materials, produces toxic fumes, or you are unsure, evacuate immediately and call 911 and EH&amp;S.</w:t>
      </w:r>
    </w:p>
    <w:p w14:paraId="3DF19133" w14:textId="77777777" w:rsidR="0030573C" w:rsidRPr="007A6E39" w:rsidRDefault="0030573C">
      <w:pPr>
        <w:pStyle w:val="ListParagraph"/>
        <w:numPr>
          <w:ilvl w:val="1"/>
          <w:numId w:val="192"/>
        </w:numPr>
        <w:tabs>
          <w:tab w:val="num" w:pos="900"/>
        </w:tabs>
        <w:contextualSpacing w:val="0"/>
        <w:rPr>
          <w:rFonts w:eastAsia="Verdana"/>
          <w:kern w:val="2"/>
        </w:rPr>
      </w:pPr>
      <w:r w:rsidRPr="007A6E39">
        <w:rPr>
          <w:rFonts w:eastAsia="Verdana"/>
          <w:kern w:val="2"/>
        </w:rPr>
        <w:t>Metal hydrides are often best left to professionals if unquenched. Small amounts may be quenched per approved SOP before cleanup.</w:t>
      </w:r>
    </w:p>
    <w:p w14:paraId="27F54FEE" w14:textId="77777777" w:rsidR="0030573C" w:rsidRPr="007A6E39" w:rsidRDefault="0030573C">
      <w:pPr>
        <w:pStyle w:val="ListParagraph"/>
        <w:numPr>
          <w:ilvl w:val="0"/>
          <w:numId w:val="192"/>
        </w:numPr>
        <w:contextualSpacing w:val="0"/>
        <w:rPr>
          <w:rFonts w:eastAsia="Verdana"/>
          <w:b/>
          <w:bCs/>
          <w:kern w:val="2"/>
        </w:rPr>
      </w:pPr>
      <w:r w:rsidRPr="007A6E39">
        <w:rPr>
          <w:rFonts w:eastAsia="Verdana"/>
          <w:b/>
          <w:bCs/>
          <w:kern w:val="2"/>
        </w:rPr>
        <w:t>Exposure Response</w:t>
      </w:r>
    </w:p>
    <w:p w14:paraId="09083668" w14:textId="77777777" w:rsidR="0030573C" w:rsidRPr="007A6E39" w:rsidRDefault="0030573C">
      <w:pPr>
        <w:numPr>
          <w:ilvl w:val="1"/>
          <w:numId w:val="192"/>
        </w:numPr>
        <w:tabs>
          <w:tab w:val="left" w:pos="1800"/>
        </w:tabs>
        <w:rPr>
          <w:rFonts w:eastAsia="Verdana"/>
          <w:kern w:val="2"/>
        </w:rPr>
      </w:pPr>
      <w:r w:rsidRPr="007A6E39">
        <w:rPr>
          <w:rFonts w:eastAsia="Verdana"/>
          <w:kern w:val="2"/>
        </w:rPr>
        <w:t>Skin contact: Brush off dry material first (especially critical for water-reactive materials); flush with water ≥15 minutes; seek immediate medical care.</w:t>
      </w:r>
    </w:p>
    <w:p w14:paraId="1B1BD833" w14:textId="77777777" w:rsidR="0030573C" w:rsidRPr="007A6E39" w:rsidRDefault="0030573C">
      <w:pPr>
        <w:numPr>
          <w:ilvl w:val="1"/>
          <w:numId w:val="192"/>
        </w:numPr>
        <w:tabs>
          <w:tab w:val="left" w:pos="1800"/>
        </w:tabs>
        <w:rPr>
          <w:rFonts w:eastAsia="Verdana"/>
          <w:kern w:val="2"/>
        </w:rPr>
      </w:pPr>
      <w:r w:rsidRPr="007A6E39">
        <w:rPr>
          <w:rFonts w:eastAsia="Verdana"/>
          <w:kern w:val="2"/>
        </w:rPr>
        <w:t>Eye contact: Flush ≥15-30 minutes; seek immediate medical care.</w:t>
      </w:r>
    </w:p>
    <w:p w14:paraId="1641DAA5" w14:textId="77777777" w:rsidR="0030573C" w:rsidRPr="007A6E39" w:rsidRDefault="0030573C">
      <w:pPr>
        <w:numPr>
          <w:ilvl w:val="1"/>
          <w:numId w:val="192"/>
        </w:numPr>
        <w:tabs>
          <w:tab w:val="left" w:pos="1800"/>
        </w:tabs>
        <w:rPr>
          <w:rFonts w:eastAsia="Verdana"/>
          <w:kern w:val="2"/>
        </w:rPr>
      </w:pPr>
      <w:r w:rsidRPr="007A6E39">
        <w:rPr>
          <w:rFonts w:eastAsia="Verdana"/>
          <w:kern w:val="2"/>
        </w:rPr>
        <w:t>Inhalation: Move to fresh air; seek care if symptoms occur (particularly metal powders or hydrides).</w:t>
      </w:r>
    </w:p>
    <w:p w14:paraId="776DB5AB" w14:textId="77777777" w:rsidR="0030573C" w:rsidRPr="007A6E39" w:rsidRDefault="0030573C">
      <w:pPr>
        <w:numPr>
          <w:ilvl w:val="1"/>
          <w:numId w:val="192"/>
        </w:numPr>
        <w:tabs>
          <w:tab w:val="left" w:pos="1800"/>
        </w:tabs>
        <w:rPr>
          <w:rFonts w:eastAsia="Verdana"/>
          <w:kern w:val="2"/>
        </w:rPr>
      </w:pPr>
      <w:r w:rsidRPr="007A6E39">
        <w:rPr>
          <w:rFonts w:eastAsia="Verdana"/>
          <w:kern w:val="2"/>
        </w:rPr>
        <w:t>Ingestion: Do not induce vomiting; rinse mouth; get emergency medical attention</w:t>
      </w:r>
    </w:p>
    <w:p w14:paraId="46DF5722" w14:textId="77777777" w:rsidR="0030573C" w:rsidRPr="007A6E39" w:rsidRDefault="0030573C">
      <w:pPr>
        <w:numPr>
          <w:ilvl w:val="1"/>
          <w:numId w:val="192"/>
        </w:numPr>
        <w:rPr>
          <w:rFonts w:eastAsia="Verdana"/>
          <w:kern w:val="2"/>
        </w:rPr>
      </w:pPr>
      <w:r w:rsidRPr="007A6E39">
        <w:rPr>
          <w:rFonts w:eastAsia="Verdana"/>
          <w:kern w:val="2"/>
        </w:rPr>
        <w:t>Clothing catches fire: Stop, drop and roll if the immediate vicinity allows it to be done safely.</w:t>
      </w:r>
    </w:p>
    <w:p w14:paraId="011E907E" w14:textId="77777777" w:rsidR="0030573C" w:rsidRPr="007A6E39" w:rsidRDefault="0030573C">
      <w:pPr>
        <w:pStyle w:val="ListParagraph"/>
        <w:numPr>
          <w:ilvl w:val="1"/>
          <w:numId w:val="192"/>
        </w:numPr>
        <w:contextualSpacing w:val="0"/>
        <w:rPr>
          <w:rFonts w:eastAsia="Verdana"/>
          <w:kern w:val="2"/>
        </w:rPr>
      </w:pPr>
      <w:r w:rsidRPr="007A6E39">
        <w:rPr>
          <w:rFonts w:eastAsia="Verdana"/>
          <w:kern w:val="2"/>
        </w:rPr>
        <w:t>USC Employees: For medical emergencies, call 911 or go to the nearest Emergency Room immediately. For non-emergency exposures, contact Compendium Services (877-709-2667) to determine the appropriate medical treatment location.</w:t>
      </w:r>
    </w:p>
    <w:p w14:paraId="0C99DCC9" w14:textId="77777777" w:rsidR="0030573C" w:rsidRPr="007A6E39" w:rsidRDefault="0030573C">
      <w:pPr>
        <w:pStyle w:val="ListParagraph"/>
        <w:numPr>
          <w:ilvl w:val="1"/>
          <w:numId w:val="192"/>
        </w:numPr>
        <w:contextualSpacing w:val="0"/>
        <w:rPr>
          <w:rFonts w:eastAsia="Aptos"/>
          <w:kern w:val="2"/>
        </w:rPr>
      </w:pPr>
      <w:r w:rsidRPr="007A6E39">
        <w:rPr>
          <w:rFonts w:eastAsia="Aptos"/>
          <w:kern w:val="2"/>
        </w:rPr>
        <w:t>Special Considerations for Common Lab Flammable Solids</w:t>
      </w:r>
    </w:p>
    <w:p w14:paraId="05B7C88A" w14:textId="77777777" w:rsidR="0030573C" w:rsidRPr="007A6E39" w:rsidRDefault="0030573C">
      <w:pPr>
        <w:numPr>
          <w:ilvl w:val="2"/>
          <w:numId w:val="192"/>
        </w:numPr>
        <w:rPr>
          <w:rFonts w:eastAsia="Aptos"/>
          <w:kern w:val="2"/>
        </w:rPr>
      </w:pPr>
      <w:r w:rsidRPr="007A6E39">
        <w:rPr>
          <w:rFonts w:eastAsia="Aptos"/>
          <w:kern w:val="2"/>
        </w:rPr>
        <w:t>Metal Powders (e.g., Mg, Al, Zn): Brush off dry material first, then flush with water. Water may react violently with hot or finely divided powders. Treat burns similarly to corrosive exposures.</w:t>
      </w:r>
    </w:p>
    <w:p w14:paraId="769519FA" w14:textId="77777777" w:rsidR="0030573C" w:rsidRPr="007A6E39" w:rsidRDefault="0030573C">
      <w:pPr>
        <w:numPr>
          <w:ilvl w:val="2"/>
          <w:numId w:val="192"/>
        </w:numPr>
        <w:rPr>
          <w:rFonts w:eastAsia="Aptos"/>
          <w:kern w:val="2"/>
        </w:rPr>
      </w:pPr>
      <w:r w:rsidRPr="007A6E39">
        <w:rPr>
          <w:rFonts w:eastAsia="Aptos"/>
          <w:kern w:val="2"/>
        </w:rPr>
        <w:t xml:space="preserve">Metal Hydrides (e.g., </w:t>
      </w:r>
      <w:proofErr w:type="spellStart"/>
      <w:r w:rsidRPr="007A6E39">
        <w:rPr>
          <w:rFonts w:eastAsia="Aptos"/>
          <w:kern w:val="2"/>
        </w:rPr>
        <w:t>NaBH</w:t>
      </w:r>
      <w:proofErr w:type="spellEnd"/>
      <w:r w:rsidRPr="007A6E39">
        <w:rPr>
          <w:rFonts w:eastAsia="Aptos"/>
          <w:kern w:val="2"/>
        </w:rPr>
        <w:t xml:space="preserve">₄, </w:t>
      </w:r>
      <w:proofErr w:type="spellStart"/>
      <w:r w:rsidRPr="007A6E39">
        <w:rPr>
          <w:rFonts w:eastAsia="Aptos"/>
          <w:kern w:val="2"/>
        </w:rPr>
        <w:t>LiAlH</w:t>
      </w:r>
      <w:proofErr w:type="spellEnd"/>
      <w:r w:rsidRPr="007A6E39">
        <w:rPr>
          <w:rFonts w:eastAsia="Aptos"/>
          <w:kern w:val="2"/>
        </w:rPr>
        <w:t>₄): Reactive with moisture; carefully remove excess material, then flush with large volumes of water. Monitor for heat generation and hydrogen gas release.</w:t>
      </w:r>
    </w:p>
    <w:p w14:paraId="51128B16" w14:textId="77777777" w:rsidR="0030573C" w:rsidRPr="007A6E39" w:rsidRDefault="0030573C">
      <w:pPr>
        <w:numPr>
          <w:ilvl w:val="2"/>
          <w:numId w:val="192"/>
        </w:numPr>
        <w:rPr>
          <w:rFonts w:eastAsia="Aptos"/>
          <w:kern w:val="2"/>
        </w:rPr>
      </w:pPr>
      <w:r w:rsidRPr="007A6E39">
        <w:rPr>
          <w:rFonts w:eastAsia="Aptos"/>
          <w:kern w:val="2"/>
        </w:rPr>
        <w:t>Red Phosphorus / Sulfur: Flush thoroughly with water; irritation is common but reactivity with water is low.</w:t>
      </w:r>
    </w:p>
    <w:p w14:paraId="4F6EA594" w14:textId="77777777" w:rsidR="0030573C" w:rsidRPr="007A6E39" w:rsidRDefault="0030573C">
      <w:pPr>
        <w:numPr>
          <w:ilvl w:val="2"/>
          <w:numId w:val="192"/>
        </w:numPr>
        <w:tabs>
          <w:tab w:val="num" w:pos="1080"/>
        </w:tabs>
        <w:rPr>
          <w:rFonts w:eastAsia="Aptos"/>
          <w:kern w:val="2"/>
        </w:rPr>
      </w:pPr>
      <w:r w:rsidRPr="007A6E39">
        <w:rPr>
          <w:rFonts w:eastAsia="Aptos"/>
          <w:kern w:val="2"/>
        </w:rPr>
        <w:t>Alkali Metals (e.g., Na, K, Li): Extremely reactive; brush off material first, then flush cautiously with water.</w:t>
      </w:r>
    </w:p>
    <w:p w14:paraId="62D30FC1" w14:textId="77777777" w:rsidR="0030573C" w:rsidRPr="007A6E39" w:rsidRDefault="0030573C">
      <w:pPr>
        <w:numPr>
          <w:ilvl w:val="1"/>
          <w:numId w:val="192"/>
        </w:numPr>
        <w:tabs>
          <w:tab w:val="num" w:pos="1080"/>
        </w:tabs>
        <w:rPr>
          <w:rFonts w:eastAsia="Aptos"/>
          <w:kern w:val="2"/>
        </w:rPr>
      </w:pPr>
      <w:r w:rsidRPr="007A6E39">
        <w:rPr>
          <w:rFonts w:eastAsia="Aptos"/>
          <w:kern w:val="2"/>
        </w:rPr>
        <w:t>Monitor for delayed symptoms (e.g., respiratory distress, burns that worsen) after any exposure.</w:t>
      </w:r>
    </w:p>
    <w:p w14:paraId="56105C05" w14:textId="77777777" w:rsidR="0030573C" w:rsidRPr="007A6E39" w:rsidRDefault="0030573C" w:rsidP="0030573C">
      <w:pPr>
        <w:pStyle w:val="Heading4"/>
        <w:spacing w:before="60" w:after="60"/>
      </w:pPr>
      <w:r w:rsidRPr="007A6E39">
        <w:t>Documentation and Training</w:t>
      </w:r>
    </w:p>
    <w:p w14:paraId="4CA6FDCA" w14:textId="77777777" w:rsidR="0030573C" w:rsidRPr="007A6E39" w:rsidRDefault="0030573C">
      <w:pPr>
        <w:pStyle w:val="ListParagraph"/>
        <w:keepNext/>
        <w:keepLines/>
        <w:numPr>
          <w:ilvl w:val="3"/>
          <w:numId w:val="94"/>
        </w:numPr>
        <w:ind w:left="360"/>
        <w:contextualSpacing w:val="0"/>
        <w:outlineLvl w:val="2"/>
        <w:rPr>
          <w:b/>
          <w:bCs/>
          <w:kern w:val="2"/>
        </w:rPr>
      </w:pPr>
      <w:r w:rsidRPr="007A6E39">
        <w:rPr>
          <w:rFonts w:eastAsia="Verdana"/>
          <w:b/>
          <w:bCs/>
          <w:kern w:val="2"/>
        </w:rPr>
        <w:t>Safety Data Sheets and Standard Operating Procedures</w:t>
      </w:r>
    </w:p>
    <w:p w14:paraId="3D62FD48" w14:textId="77777777" w:rsidR="0030573C" w:rsidRPr="007A6E39" w:rsidRDefault="0030573C">
      <w:pPr>
        <w:pStyle w:val="ListParagraph"/>
        <w:numPr>
          <w:ilvl w:val="1"/>
          <w:numId w:val="189"/>
        </w:numPr>
        <w:contextualSpacing w:val="0"/>
        <w:rPr>
          <w:rFonts w:eastAsia="Aptos"/>
          <w:kern w:val="2"/>
        </w:rPr>
      </w:pPr>
      <w:r w:rsidRPr="007A6E39">
        <w:rPr>
          <w:rFonts w:eastAsia="Aptos"/>
          <w:kern w:val="2"/>
        </w:rPr>
        <w:t>Maintain current SDSs for all flammable solids used or stored in the lab.</w:t>
      </w:r>
    </w:p>
    <w:p w14:paraId="199B9743" w14:textId="77777777" w:rsidR="0030573C" w:rsidRPr="007A6E39" w:rsidRDefault="0030573C">
      <w:pPr>
        <w:pStyle w:val="ListParagraph"/>
        <w:numPr>
          <w:ilvl w:val="1"/>
          <w:numId w:val="189"/>
        </w:numPr>
        <w:contextualSpacing w:val="0"/>
        <w:rPr>
          <w:rFonts w:eastAsia="Aptos"/>
          <w:kern w:val="2"/>
        </w:rPr>
      </w:pPr>
      <w:r w:rsidRPr="007A6E39">
        <w:rPr>
          <w:rFonts w:eastAsia="Aptos"/>
          <w:kern w:val="2"/>
        </w:rPr>
        <w:lastRenderedPageBreak/>
        <w:t>Develop and follow SOPs addressing handling, storage, and dust/ignition hazards.</w:t>
      </w:r>
    </w:p>
    <w:p w14:paraId="0106B298" w14:textId="7D413089" w:rsidR="0030573C" w:rsidRPr="007A6E39" w:rsidRDefault="0030573C">
      <w:pPr>
        <w:pStyle w:val="ListParagraph"/>
        <w:numPr>
          <w:ilvl w:val="1"/>
          <w:numId w:val="189"/>
        </w:numPr>
        <w:contextualSpacing w:val="0"/>
        <w:rPr>
          <w:rFonts w:eastAsia="Verdana"/>
          <w:kern w:val="2"/>
        </w:rPr>
      </w:pPr>
      <w:r w:rsidRPr="007A6E39">
        <w:rPr>
          <w:rFonts w:eastAsia="Verdana"/>
          <w:kern w:val="2"/>
        </w:rPr>
        <w:t>SOPs should outline how to safely handle, use, store, and dispose of flammable liquids and how to perform specific laboratory processes involving them</w:t>
      </w:r>
      <w:r w:rsidR="00094588" w:rsidRPr="007A6E39">
        <w:rPr>
          <w:rFonts w:eastAsia="Verdana"/>
          <w:kern w:val="2"/>
        </w:rPr>
        <w:t xml:space="preserve">. </w:t>
      </w:r>
    </w:p>
    <w:p w14:paraId="78FE2F1B" w14:textId="77777777" w:rsidR="0030573C" w:rsidRPr="007A6E39" w:rsidRDefault="0030573C">
      <w:pPr>
        <w:pStyle w:val="ListParagraph"/>
        <w:numPr>
          <w:ilvl w:val="3"/>
          <w:numId w:val="94"/>
        </w:numPr>
        <w:ind w:left="360"/>
        <w:contextualSpacing w:val="0"/>
        <w:outlineLvl w:val="2"/>
        <w:rPr>
          <w:b/>
          <w:bCs/>
          <w:kern w:val="2"/>
        </w:rPr>
      </w:pPr>
      <w:r w:rsidRPr="007A6E39">
        <w:rPr>
          <w:rFonts w:eastAsia="Verdana"/>
          <w:b/>
          <w:bCs/>
          <w:kern w:val="2"/>
        </w:rPr>
        <w:t>Training Requirements</w:t>
      </w:r>
    </w:p>
    <w:p w14:paraId="4A62205C" w14:textId="77777777" w:rsidR="0030573C" w:rsidRPr="007A6E39" w:rsidRDefault="0030573C">
      <w:pPr>
        <w:pStyle w:val="ListParagraph"/>
        <w:numPr>
          <w:ilvl w:val="2"/>
          <w:numId w:val="190"/>
        </w:numPr>
        <w:ind w:left="720"/>
        <w:contextualSpacing w:val="0"/>
        <w:rPr>
          <w:rFonts w:eastAsia="Verdana"/>
          <w:kern w:val="2"/>
        </w:rPr>
      </w:pPr>
      <w:r w:rsidRPr="007A6E39">
        <w:rPr>
          <w:rFonts w:eastAsia="Verdana"/>
          <w:kern w:val="2"/>
        </w:rPr>
        <w:t>Personnel must complete in-house, SOP-based hazard training before working with flammable solids. Training must cover the specific controls, precautions, and safe handling procedures outlined in the SOP. Trainees should sign the last page of the SOP once trained.</w:t>
      </w:r>
    </w:p>
    <w:p w14:paraId="3180510D" w14:textId="77777777" w:rsidR="0030573C" w:rsidRPr="007A6E39" w:rsidRDefault="0030573C">
      <w:pPr>
        <w:pStyle w:val="ListParagraph"/>
        <w:numPr>
          <w:ilvl w:val="2"/>
          <w:numId w:val="190"/>
        </w:numPr>
        <w:ind w:left="720"/>
        <w:contextualSpacing w:val="0"/>
        <w:rPr>
          <w:rFonts w:eastAsia="Verdana"/>
          <w:kern w:val="2"/>
        </w:rPr>
      </w:pPr>
      <w:r w:rsidRPr="007A6E39">
        <w:rPr>
          <w:rFonts w:eastAsia="Verdana"/>
          <w:kern w:val="2"/>
        </w:rPr>
        <w:t>Personnel must demonstrate proficiency in SOP procedures under supervision before working independently. A second trained individual may be required for certain high-risk procedures.</w:t>
      </w:r>
    </w:p>
    <w:p w14:paraId="22B21B38" w14:textId="77777777" w:rsidR="0030573C" w:rsidRPr="007A6E39" w:rsidRDefault="0030573C">
      <w:pPr>
        <w:pStyle w:val="ListParagraph"/>
        <w:numPr>
          <w:ilvl w:val="2"/>
          <w:numId w:val="190"/>
        </w:numPr>
        <w:ind w:left="720"/>
        <w:contextualSpacing w:val="0"/>
        <w:rPr>
          <w:rFonts w:eastAsia="Aptos"/>
          <w:kern w:val="2"/>
        </w:rPr>
      </w:pPr>
      <w:r w:rsidRPr="007A6E39">
        <w:rPr>
          <w:rFonts w:eastAsia="Verdana"/>
          <w:kern w:val="2"/>
        </w:rPr>
        <w:t>Periodically review SOPs, SDSs and update training as procedures and policies evolve.</w:t>
      </w:r>
    </w:p>
    <w:p w14:paraId="25CAEF5D" w14:textId="77777777" w:rsidR="0030573C" w:rsidRPr="007A6E39" w:rsidRDefault="0030573C" w:rsidP="0030573C">
      <w:pPr>
        <w:pStyle w:val="Heading4"/>
        <w:spacing w:before="60" w:after="60"/>
      </w:pPr>
      <w:r w:rsidRPr="007A6E39">
        <w:t>Additional Requirements</w:t>
      </w:r>
    </w:p>
    <w:p w14:paraId="754D8937" w14:textId="77777777" w:rsidR="0030573C" w:rsidRPr="007A6E39" w:rsidRDefault="0030573C">
      <w:pPr>
        <w:numPr>
          <w:ilvl w:val="0"/>
          <w:numId w:val="90"/>
        </w:numPr>
        <w:ind w:left="720"/>
        <w:rPr>
          <w:rFonts w:eastAsia="Verdana"/>
          <w:bCs/>
          <w:kern w:val="2"/>
        </w:rPr>
      </w:pPr>
      <w:r w:rsidRPr="007A6E39">
        <w:rPr>
          <w:rFonts w:eastAsia="Verdana"/>
          <w:bCs/>
          <w:kern w:val="2"/>
        </w:rPr>
        <w:t>Store only small working quantities of flammable solids in laboratory spaces.</w:t>
      </w:r>
    </w:p>
    <w:p w14:paraId="3A95F94B" w14:textId="77777777" w:rsidR="0030573C" w:rsidRPr="007A6E39" w:rsidRDefault="0030573C">
      <w:pPr>
        <w:numPr>
          <w:ilvl w:val="0"/>
          <w:numId w:val="90"/>
        </w:numPr>
        <w:ind w:left="720"/>
        <w:outlineLvl w:val="2"/>
        <w:rPr>
          <w:rFonts w:eastAsia="Verdana"/>
          <w:bCs/>
          <w:kern w:val="2"/>
        </w:rPr>
      </w:pPr>
      <w:r w:rsidRPr="007A6E39">
        <w:rPr>
          <w:rFonts w:eastAsia="Verdana"/>
          <w:bCs/>
          <w:kern w:val="2"/>
        </w:rPr>
        <w:t>Consult with EH&amp;S if needing to store large quantities or large container sizes to ensure that the maximum allowable quantity (MAQ) is not exceeded.</w:t>
      </w:r>
    </w:p>
    <w:p w14:paraId="268984E5" w14:textId="77777777" w:rsidR="0030573C" w:rsidRPr="007A6E39" w:rsidRDefault="0030573C" w:rsidP="0030573C">
      <w:pPr>
        <w:pStyle w:val="Heading4"/>
        <w:spacing w:before="60" w:after="60"/>
      </w:pPr>
      <w:r w:rsidRPr="007A6E39">
        <w:t>High-risk Scenarios or USES OF FLAMMABLE solids</w:t>
      </w:r>
    </w:p>
    <w:p w14:paraId="04BC0615" w14:textId="77777777" w:rsidR="0030573C" w:rsidRPr="007A6E39" w:rsidRDefault="0030573C" w:rsidP="0030573C">
      <w:r w:rsidRPr="007A6E39">
        <w:t>These activities involve conditions that increase ignition likelihood, fire intensity, difficulty of extinguishment, or secondary hazards such as dust explosions, toxic combustion products, or gas evolution.</w:t>
      </w:r>
    </w:p>
    <w:p w14:paraId="3C4212A5" w14:textId="77777777" w:rsidR="0030573C" w:rsidRPr="007A6E39" w:rsidRDefault="0030573C">
      <w:pPr>
        <w:pStyle w:val="ListParagraph"/>
        <w:numPr>
          <w:ilvl w:val="0"/>
          <w:numId w:val="191"/>
        </w:numPr>
        <w:contextualSpacing w:val="0"/>
      </w:pPr>
      <w:r w:rsidRPr="007A6E39">
        <w:rPr>
          <w:b/>
          <w:bCs/>
        </w:rPr>
        <w:t>Finely Divided Metal Powders</w:t>
      </w:r>
      <w:r w:rsidRPr="007A6E39">
        <w:t xml:space="preserve"> (e.g., magnesium, aluminum, titanium, zirconium)</w:t>
      </w:r>
    </w:p>
    <w:p w14:paraId="4DD21490" w14:textId="77777777" w:rsidR="0030573C" w:rsidRPr="007A6E39" w:rsidRDefault="0030573C">
      <w:pPr>
        <w:numPr>
          <w:ilvl w:val="1"/>
          <w:numId w:val="186"/>
        </w:numPr>
        <w:tabs>
          <w:tab w:val="clear" w:pos="1440"/>
        </w:tabs>
        <w:ind w:left="720"/>
      </w:pPr>
      <w:r w:rsidRPr="007A6E39">
        <w:t>Primary Hazards: High surface area increases ignition potential and dust explosion risk. Suspended powders can ignite rapidly, burn at very high temperatures, and may react violently with water or common extinguishing agents.</w:t>
      </w:r>
    </w:p>
    <w:p w14:paraId="0F6BC33D" w14:textId="77777777" w:rsidR="0030573C" w:rsidRPr="007A6E39" w:rsidRDefault="0030573C">
      <w:pPr>
        <w:pStyle w:val="ListParagraph"/>
        <w:numPr>
          <w:ilvl w:val="1"/>
          <w:numId w:val="186"/>
        </w:numPr>
        <w:tabs>
          <w:tab w:val="clear" w:pos="1440"/>
        </w:tabs>
        <w:ind w:left="720"/>
        <w:contextualSpacing w:val="0"/>
      </w:pPr>
      <w:r w:rsidRPr="007A6E39">
        <w:t>Common Uses: Additive manufacturing (3D printing), pyrotechnics, metallurgy, welding, or powder coating.</w:t>
      </w:r>
    </w:p>
    <w:p w14:paraId="58B98791" w14:textId="77777777" w:rsidR="0030573C" w:rsidRPr="007A6E39" w:rsidRDefault="0030573C">
      <w:pPr>
        <w:numPr>
          <w:ilvl w:val="0"/>
          <w:numId w:val="186"/>
        </w:numPr>
        <w:tabs>
          <w:tab w:val="clear" w:pos="720"/>
        </w:tabs>
        <w:ind w:left="360"/>
      </w:pPr>
      <w:r w:rsidRPr="007A6E39">
        <w:rPr>
          <w:b/>
          <w:bCs/>
        </w:rPr>
        <w:t>Alkali Metals and Reactive Hydrides</w:t>
      </w:r>
      <w:r w:rsidRPr="007A6E39">
        <w:t xml:space="preserve"> (e.g., sodium, potassium, lithium aluminum hydride)</w:t>
      </w:r>
    </w:p>
    <w:p w14:paraId="60929C97" w14:textId="77777777" w:rsidR="0030573C" w:rsidRPr="007A6E39" w:rsidRDefault="0030573C">
      <w:pPr>
        <w:numPr>
          <w:ilvl w:val="1"/>
          <w:numId w:val="186"/>
        </w:numPr>
        <w:tabs>
          <w:tab w:val="clear" w:pos="1440"/>
        </w:tabs>
        <w:ind w:left="720"/>
      </w:pPr>
      <w:r w:rsidRPr="007A6E39">
        <w:t>Primary Hazards: React violently with air or moisture and may produce heat, fire, or flammable hydrogen gas. Fires are difficult to extinguish and may intensify if incorrect extinguishing agents are used.</w:t>
      </w:r>
    </w:p>
    <w:p w14:paraId="738E41AA" w14:textId="77777777" w:rsidR="0030573C" w:rsidRPr="007A6E39" w:rsidRDefault="0030573C">
      <w:pPr>
        <w:numPr>
          <w:ilvl w:val="1"/>
          <w:numId w:val="186"/>
        </w:numPr>
        <w:tabs>
          <w:tab w:val="clear" w:pos="1440"/>
        </w:tabs>
        <w:ind w:left="720"/>
      </w:pPr>
      <w:r w:rsidRPr="007A6E39">
        <w:t>Common Uses: Laboratory synthesis, chemical manufacturing, or hydrogen storage.</w:t>
      </w:r>
    </w:p>
    <w:p w14:paraId="337A1DC8" w14:textId="77777777" w:rsidR="0030573C" w:rsidRPr="007A6E39" w:rsidRDefault="0030573C">
      <w:pPr>
        <w:numPr>
          <w:ilvl w:val="0"/>
          <w:numId w:val="186"/>
        </w:numPr>
        <w:tabs>
          <w:tab w:val="clear" w:pos="720"/>
        </w:tabs>
        <w:ind w:left="360"/>
      </w:pPr>
      <w:r w:rsidRPr="007A6E39">
        <w:rPr>
          <w:b/>
          <w:bCs/>
        </w:rPr>
        <w:t>Self-Reactive or Friction-Sensitive Materials</w:t>
      </w:r>
      <w:r w:rsidRPr="007A6E39">
        <w:t xml:space="preserve"> (e.g., matches, nitrocellulose)</w:t>
      </w:r>
    </w:p>
    <w:p w14:paraId="6ED5416B" w14:textId="77777777" w:rsidR="0030573C" w:rsidRPr="007A6E39" w:rsidRDefault="0030573C">
      <w:pPr>
        <w:numPr>
          <w:ilvl w:val="1"/>
          <w:numId w:val="186"/>
        </w:numPr>
        <w:tabs>
          <w:tab w:val="clear" w:pos="1440"/>
        </w:tabs>
        <w:ind w:left="720"/>
      </w:pPr>
      <w:r w:rsidRPr="007A6E39">
        <w:t>Primary Hazards: Minor friction, impact, static discharge, or heat buildup may result in ignition, rapid fire spread, or explosive decomposition.</w:t>
      </w:r>
    </w:p>
    <w:p w14:paraId="063B95D1" w14:textId="77777777" w:rsidR="0030573C" w:rsidRPr="007A6E39" w:rsidRDefault="0030573C">
      <w:pPr>
        <w:numPr>
          <w:ilvl w:val="1"/>
          <w:numId w:val="186"/>
        </w:numPr>
        <w:tabs>
          <w:tab w:val="clear" w:pos="1440"/>
        </w:tabs>
        <w:ind w:left="720"/>
      </w:pPr>
      <w:r w:rsidRPr="007A6E39">
        <w:t xml:space="preserve">Common Uses: Industrial processes, fireworks, film/photography (historical), or propellant manufacturing. </w:t>
      </w:r>
    </w:p>
    <w:p w14:paraId="11C8F643" w14:textId="77777777" w:rsidR="0030573C" w:rsidRPr="007A6E39" w:rsidRDefault="0030573C">
      <w:pPr>
        <w:numPr>
          <w:ilvl w:val="0"/>
          <w:numId w:val="186"/>
        </w:numPr>
        <w:ind w:left="360"/>
      </w:pPr>
      <w:r w:rsidRPr="007A6E39">
        <w:rPr>
          <w:b/>
          <w:bCs/>
        </w:rPr>
        <w:t>Spontaneously Combustible Organics or Oily Materials</w:t>
      </w:r>
      <w:r w:rsidRPr="007A6E39">
        <w:t xml:space="preserve"> (e.g., seed cake/oily rags, coal dust, phosphorus):</w:t>
      </w:r>
    </w:p>
    <w:p w14:paraId="659C29C0" w14:textId="77777777" w:rsidR="0030573C" w:rsidRPr="007A6E39" w:rsidRDefault="0030573C">
      <w:pPr>
        <w:numPr>
          <w:ilvl w:val="1"/>
          <w:numId w:val="186"/>
        </w:numPr>
        <w:tabs>
          <w:tab w:val="clear" w:pos="1440"/>
        </w:tabs>
        <w:ind w:left="720"/>
      </w:pPr>
      <w:r w:rsidRPr="007A6E39">
        <w:t>Primary Hazards: Slow oxidation can generate heat, resulting in self-heating and spontaneous ignition, particularly in piles or confined spaces.</w:t>
      </w:r>
    </w:p>
    <w:p w14:paraId="32FA9A8B" w14:textId="77777777" w:rsidR="0030573C" w:rsidRPr="007A6E39" w:rsidRDefault="0030573C">
      <w:pPr>
        <w:numPr>
          <w:ilvl w:val="1"/>
          <w:numId w:val="186"/>
        </w:numPr>
        <w:tabs>
          <w:tab w:val="clear" w:pos="1440"/>
        </w:tabs>
        <w:ind w:left="720"/>
      </w:pPr>
      <w:r w:rsidRPr="007A6E39">
        <w:t>Common Uses: Agriculture (oily seeds), waste handling, or mining.</w:t>
      </w:r>
    </w:p>
    <w:p w14:paraId="66AA5465" w14:textId="77777777" w:rsidR="0030573C" w:rsidRPr="007A6E39" w:rsidRDefault="0030573C">
      <w:pPr>
        <w:numPr>
          <w:ilvl w:val="0"/>
          <w:numId w:val="186"/>
        </w:numPr>
        <w:ind w:left="360"/>
      </w:pPr>
      <w:r w:rsidRPr="007A6E39">
        <w:rPr>
          <w:b/>
          <w:bCs/>
        </w:rPr>
        <w:t xml:space="preserve">Processes Generating Dust or Fines </w:t>
      </w:r>
      <w:r w:rsidRPr="007A6E39">
        <w:t>(e.g., grinding, milling, sanding, sieving)</w:t>
      </w:r>
    </w:p>
    <w:p w14:paraId="2F7495F6" w14:textId="77777777" w:rsidR="0030573C" w:rsidRPr="007A6E39" w:rsidRDefault="0030573C">
      <w:pPr>
        <w:numPr>
          <w:ilvl w:val="1"/>
          <w:numId w:val="186"/>
        </w:numPr>
        <w:tabs>
          <w:tab w:val="clear" w:pos="1440"/>
        </w:tabs>
        <w:ind w:left="720"/>
      </w:pPr>
      <w:r w:rsidRPr="007A6E39">
        <w:t>Primary Hazards: Airborne dust clouds can ignite or explode. Dust deposits may contribute to secondary explosions and fire spread.</w:t>
      </w:r>
    </w:p>
    <w:p w14:paraId="26A9CE18" w14:textId="77777777" w:rsidR="0030573C" w:rsidRPr="007A6E39" w:rsidRDefault="0030573C">
      <w:pPr>
        <w:numPr>
          <w:ilvl w:val="1"/>
          <w:numId w:val="186"/>
        </w:numPr>
        <w:tabs>
          <w:tab w:val="clear" w:pos="1440"/>
        </w:tabs>
        <w:ind w:left="720"/>
      </w:pPr>
      <w:r w:rsidRPr="007A6E39">
        <w:t xml:space="preserve">Common Uses: Grinding, milling, sanding, or sieving flammable solids. </w:t>
      </w:r>
    </w:p>
    <w:p w14:paraId="78B53BBD" w14:textId="70B0A9FC" w:rsidR="002A6C05" w:rsidRPr="007B4D51" w:rsidRDefault="00643ED3" w:rsidP="002A6C05">
      <w:pPr>
        <w:pStyle w:val="Heading2"/>
        <w:widowControl w:val="0"/>
      </w:pPr>
      <w:bookmarkStart w:id="206" w:name="_Toc236219796"/>
      <w:r>
        <w:lastRenderedPageBreak/>
        <w:t>Acutely Toxic Solids, Liquids, and Solutions</w:t>
      </w:r>
      <w:bookmarkEnd w:id="206"/>
    </w:p>
    <w:p w14:paraId="5BC1BBF1" w14:textId="77777777" w:rsidR="002A6C05" w:rsidRPr="007B4D51" w:rsidRDefault="002A6C05" w:rsidP="002A6C05">
      <w:pPr>
        <w:pStyle w:val="Heading4"/>
      </w:pPr>
      <w:r w:rsidRPr="007B4D51">
        <w:t>Definition and Hazard Characteristics</w:t>
      </w:r>
    </w:p>
    <w:p w14:paraId="3253F72D" w14:textId="77777777" w:rsidR="002A6C05" w:rsidRPr="007B4D51" w:rsidRDefault="002A6C05">
      <w:pPr>
        <w:pStyle w:val="ListParagraph"/>
        <w:widowControl w:val="0"/>
        <w:numPr>
          <w:ilvl w:val="1"/>
          <w:numId w:val="91"/>
        </w:numPr>
        <w:ind w:left="720"/>
        <w:contextualSpacing w:val="0"/>
      </w:pPr>
      <w:r w:rsidRPr="007B4D51">
        <w:t>Acutely toxic liquids are substances capable of causing severe health effects or death following a single exposure or short-duration exposure through inhalation, skin absorption, ingestion, or eye contact.</w:t>
      </w:r>
    </w:p>
    <w:p w14:paraId="5A3E3F08" w14:textId="77777777" w:rsidR="002A6C05" w:rsidRPr="007B4D51" w:rsidRDefault="002A6C05">
      <w:pPr>
        <w:pStyle w:val="ListParagraph"/>
        <w:widowControl w:val="0"/>
        <w:numPr>
          <w:ilvl w:val="1"/>
          <w:numId w:val="91"/>
        </w:numPr>
        <w:ind w:left="720"/>
        <w:contextualSpacing w:val="0"/>
      </w:pPr>
      <w:r w:rsidRPr="007B4D51">
        <w:t>Under OSHA/GHS, acute toxicity is classified into Categories 1-5 based on LD50 (oral/dermal) and LC50 (inhalation) values, with Categories 1-3 generally representing the most severe hazards.</w:t>
      </w:r>
    </w:p>
    <w:p w14:paraId="2104ECE6" w14:textId="77777777" w:rsidR="002A6C05" w:rsidRPr="007B4D51" w:rsidRDefault="002A6C05">
      <w:pPr>
        <w:pStyle w:val="ListParagraph"/>
        <w:widowControl w:val="0"/>
        <w:numPr>
          <w:ilvl w:val="1"/>
          <w:numId w:val="91"/>
        </w:numPr>
        <w:ind w:left="720"/>
        <w:contextualSpacing w:val="0"/>
      </w:pPr>
      <w:r w:rsidRPr="007B4D51">
        <w:t>The GHS Skull and Crossbones pictogram applies to Categories 1-3 acute toxicity hazards.</w:t>
      </w:r>
    </w:p>
    <w:p w14:paraId="550108F9" w14:textId="77777777" w:rsidR="002A6C05" w:rsidRPr="007B4D51" w:rsidRDefault="002A6C05">
      <w:pPr>
        <w:pStyle w:val="ListParagraph"/>
        <w:widowControl w:val="0"/>
        <w:numPr>
          <w:ilvl w:val="1"/>
          <w:numId w:val="91"/>
        </w:numPr>
        <w:ind w:left="720"/>
        <w:contextualSpacing w:val="0"/>
      </w:pPr>
      <w:r w:rsidRPr="007B4D51">
        <w:t>Signal Word: DANGER (Categories 1–3).</w:t>
      </w:r>
    </w:p>
    <w:p w14:paraId="23C214FF" w14:textId="77777777" w:rsidR="002A6C05" w:rsidRPr="007B4D51" w:rsidRDefault="002A6C05">
      <w:pPr>
        <w:pStyle w:val="ListParagraph"/>
        <w:widowControl w:val="0"/>
        <w:numPr>
          <w:ilvl w:val="1"/>
          <w:numId w:val="91"/>
        </w:numPr>
        <w:ind w:left="720"/>
        <w:contextualSpacing w:val="0"/>
      </w:pPr>
      <w:r w:rsidRPr="007B4D51">
        <w:t>Many acutely toxic liquids are also volatile, corrosive, reactive, flammable, or capable of rapid skin absorption, requiring additional controls beyond toxicity prevention.</w:t>
      </w:r>
    </w:p>
    <w:p w14:paraId="67AC3AA0" w14:textId="77777777" w:rsidR="002A6C05" w:rsidRPr="007B4D51" w:rsidRDefault="002A6C05">
      <w:pPr>
        <w:pStyle w:val="ListParagraph"/>
        <w:widowControl w:val="0"/>
        <w:numPr>
          <w:ilvl w:val="1"/>
          <w:numId w:val="91"/>
        </w:numPr>
        <w:ind w:left="720"/>
        <w:contextualSpacing w:val="0"/>
      </w:pPr>
      <w:r w:rsidRPr="007B4D51">
        <w:t>Key Hazards:</w:t>
      </w:r>
    </w:p>
    <w:p w14:paraId="5551EA9C" w14:textId="77777777" w:rsidR="002A6C05" w:rsidRPr="007B4D51" w:rsidRDefault="002A6C05">
      <w:pPr>
        <w:pStyle w:val="ListParagraph"/>
        <w:widowControl w:val="0"/>
        <w:numPr>
          <w:ilvl w:val="2"/>
          <w:numId w:val="91"/>
        </w:numPr>
        <w:ind w:left="1080"/>
        <w:contextualSpacing w:val="0"/>
      </w:pPr>
      <w:r w:rsidRPr="007B4D51">
        <w:t>Inhalation: Toxic vapors, aerosols, and mists may cause severe injury or death.</w:t>
      </w:r>
    </w:p>
    <w:p w14:paraId="42A23E62" w14:textId="77777777" w:rsidR="002A6C05" w:rsidRPr="007B4D51" w:rsidRDefault="002A6C05">
      <w:pPr>
        <w:pStyle w:val="ListParagraph"/>
        <w:widowControl w:val="0"/>
        <w:numPr>
          <w:ilvl w:val="2"/>
          <w:numId w:val="91"/>
        </w:numPr>
        <w:ind w:left="1080"/>
        <w:contextualSpacing w:val="0"/>
      </w:pPr>
      <w:r w:rsidRPr="007B4D51">
        <w:t>Dermal Absorption: Certain chemicals rapidly penetrate skin and enter systemic circulation.</w:t>
      </w:r>
    </w:p>
    <w:p w14:paraId="65401C07" w14:textId="77777777" w:rsidR="002A6C05" w:rsidRPr="007B4D51" w:rsidRDefault="002A6C05">
      <w:pPr>
        <w:pStyle w:val="ListParagraph"/>
        <w:widowControl w:val="0"/>
        <w:numPr>
          <w:ilvl w:val="2"/>
          <w:numId w:val="91"/>
        </w:numPr>
        <w:ind w:left="1080"/>
        <w:contextualSpacing w:val="0"/>
      </w:pPr>
      <w:r w:rsidRPr="007B4D51">
        <w:t>Ingestion: Very small quantities may produce life-threatening effects.</w:t>
      </w:r>
    </w:p>
    <w:p w14:paraId="67801DFE" w14:textId="77777777" w:rsidR="002A6C05" w:rsidRPr="007B4D51" w:rsidRDefault="002A6C05">
      <w:pPr>
        <w:pStyle w:val="ListParagraph"/>
        <w:widowControl w:val="0"/>
        <w:numPr>
          <w:ilvl w:val="2"/>
          <w:numId w:val="91"/>
        </w:numPr>
        <w:ind w:left="1080"/>
        <w:contextualSpacing w:val="0"/>
        <w:rPr>
          <w:rFonts w:eastAsia="Aptos"/>
          <w:kern w:val="2"/>
        </w:rPr>
      </w:pPr>
      <w:r w:rsidRPr="007B4D51">
        <w:t>Eye Contact: Can result in severe tissue damage and systemic absorption.</w:t>
      </w:r>
      <w:r w:rsidRPr="007B4D51">
        <w:rPr>
          <w:rFonts w:eastAsia="Verdana"/>
          <w:kern w:val="2"/>
        </w:rPr>
        <w:t xml:space="preserve"> </w:t>
      </w:r>
    </w:p>
    <w:p w14:paraId="390B973B" w14:textId="77777777" w:rsidR="002A6C05" w:rsidRPr="007B4D51" w:rsidRDefault="002A6C05" w:rsidP="002A6C05">
      <w:pPr>
        <w:pStyle w:val="Heading4"/>
      </w:pPr>
      <w:r w:rsidRPr="007B4D51">
        <w:t>Common Examples</w:t>
      </w:r>
    </w:p>
    <w:p w14:paraId="0CB572E0" w14:textId="77777777" w:rsidR="002A6C05" w:rsidRPr="007B4D51" w:rsidRDefault="002A6C05">
      <w:pPr>
        <w:pStyle w:val="ListParagraph"/>
        <w:widowControl w:val="0"/>
        <w:numPr>
          <w:ilvl w:val="0"/>
          <w:numId w:val="193"/>
        </w:numPr>
        <w:contextualSpacing w:val="0"/>
        <w:outlineLvl w:val="2"/>
      </w:pPr>
      <w:r w:rsidRPr="007B4D51">
        <w:rPr>
          <w:b/>
          <w:bCs/>
        </w:rPr>
        <w:t>Cyanides and Related Compounds:</w:t>
      </w:r>
      <w:r w:rsidRPr="007B4D51">
        <w:t xml:space="preserve"> White crystalline solids or aqueous solutions that can release highly toxic hydrogen cyanide gas upon contact with acids. Commonly used in synthesis, analytical chemistry, and metal treatment processes.</w:t>
      </w:r>
    </w:p>
    <w:p w14:paraId="2804B6F2" w14:textId="77777777" w:rsidR="002A6C05" w:rsidRPr="007B4D51" w:rsidRDefault="002A6C05">
      <w:pPr>
        <w:pStyle w:val="ListParagraph"/>
        <w:widowControl w:val="0"/>
        <w:numPr>
          <w:ilvl w:val="1"/>
          <w:numId w:val="193"/>
        </w:numPr>
        <w:contextualSpacing w:val="0"/>
        <w:outlineLvl w:val="2"/>
      </w:pPr>
      <w:r w:rsidRPr="007B4D51">
        <w:t>Hydrogen cyanide (HCN): Highly volatile liquid/gas with extreme inhalation toxicity.</w:t>
      </w:r>
    </w:p>
    <w:p w14:paraId="57EB24E6" w14:textId="77777777" w:rsidR="002A6C05" w:rsidRPr="007B4D51" w:rsidRDefault="002A6C05">
      <w:pPr>
        <w:pStyle w:val="ListParagraph"/>
        <w:widowControl w:val="0"/>
        <w:numPr>
          <w:ilvl w:val="1"/>
          <w:numId w:val="193"/>
        </w:numPr>
        <w:contextualSpacing w:val="0"/>
        <w:outlineLvl w:val="2"/>
      </w:pPr>
      <w:r w:rsidRPr="007B4D51">
        <w:t>Sodium cyanide (NaCN) / Potassium cyanide (KCN): Less volatile solids, but become extremely hazardous when exposed to acids due to hydrogen cyanide gas generation.</w:t>
      </w:r>
    </w:p>
    <w:p w14:paraId="72F3743A" w14:textId="77777777" w:rsidR="002A6C05" w:rsidRPr="007B4D51" w:rsidRDefault="002A6C05">
      <w:pPr>
        <w:pStyle w:val="ListParagraph"/>
        <w:widowControl w:val="0"/>
        <w:numPr>
          <w:ilvl w:val="0"/>
          <w:numId w:val="193"/>
        </w:numPr>
        <w:contextualSpacing w:val="0"/>
        <w:outlineLvl w:val="2"/>
      </w:pPr>
      <w:r w:rsidRPr="007B4D51">
        <w:rPr>
          <w:b/>
          <w:bCs/>
        </w:rPr>
        <w:t xml:space="preserve">Mercury Compounds: </w:t>
      </w:r>
      <w:r w:rsidRPr="007B4D51">
        <w:t>Solids, solutions, or organometallic liquids that may cause severe neurotoxicity and bioaccumulation. Used in synthesis, analytical chemistry, and environmental research.</w:t>
      </w:r>
    </w:p>
    <w:p w14:paraId="00BECBC3" w14:textId="77777777" w:rsidR="002A6C05" w:rsidRPr="007B4D51" w:rsidRDefault="002A6C05">
      <w:pPr>
        <w:pStyle w:val="ListParagraph"/>
        <w:widowControl w:val="0"/>
        <w:numPr>
          <w:ilvl w:val="1"/>
          <w:numId w:val="193"/>
        </w:numPr>
        <w:contextualSpacing w:val="0"/>
        <w:outlineLvl w:val="2"/>
      </w:pPr>
      <w:r w:rsidRPr="007B4D51">
        <w:t>Dimethylmercury ((CH₃)₂Hg): Extremely hazardous due to rapid skin penetration and delayed toxicity.</w:t>
      </w:r>
    </w:p>
    <w:p w14:paraId="329BA087" w14:textId="77777777" w:rsidR="002A6C05" w:rsidRPr="007B4D51" w:rsidRDefault="002A6C05">
      <w:pPr>
        <w:pStyle w:val="ListParagraph"/>
        <w:widowControl w:val="0"/>
        <w:numPr>
          <w:ilvl w:val="1"/>
          <w:numId w:val="193"/>
        </w:numPr>
        <w:contextualSpacing w:val="0"/>
        <w:outlineLvl w:val="2"/>
      </w:pPr>
      <w:r w:rsidRPr="007B4D51">
        <w:t>Methylmercury compounds: Highly toxic and readily bioaccumulate.</w:t>
      </w:r>
    </w:p>
    <w:p w14:paraId="176A26B9" w14:textId="77777777" w:rsidR="002A6C05" w:rsidRPr="007B4D51" w:rsidRDefault="002A6C05">
      <w:pPr>
        <w:pStyle w:val="ListParagraph"/>
        <w:widowControl w:val="0"/>
        <w:numPr>
          <w:ilvl w:val="0"/>
          <w:numId w:val="193"/>
        </w:numPr>
        <w:contextualSpacing w:val="0"/>
        <w:rPr>
          <w:rFonts w:cs="Segoe UI"/>
        </w:rPr>
      </w:pPr>
      <w:r w:rsidRPr="007B4D51">
        <w:rPr>
          <w:rFonts w:cs="Segoe UI"/>
          <w:b/>
          <w:bCs/>
        </w:rPr>
        <w:t>Organophosphates and Cholinesterase Inhibitors:</w:t>
      </w:r>
      <w:r w:rsidRPr="007B4D51">
        <w:rPr>
          <w:rFonts w:cs="Segoe UI"/>
        </w:rPr>
        <w:t xml:space="preserve"> Liquids or solutions that inhibit acetylcholinesterase, leading to potentially severe or fatal effects on the nervous and respiratory systems. Commonly used in toxicology, neuroscience, and pesticide research. Common examples are paraoxon and </w:t>
      </w:r>
      <w:proofErr w:type="spellStart"/>
      <w:r w:rsidRPr="007B4D51">
        <w:rPr>
          <w:rFonts w:cs="Segoe UI"/>
        </w:rPr>
        <w:t>diisopropyl</w:t>
      </w:r>
      <w:proofErr w:type="spellEnd"/>
      <w:r w:rsidRPr="007B4D51">
        <w:rPr>
          <w:rFonts w:cs="Segoe UI"/>
        </w:rPr>
        <w:t xml:space="preserve"> fluorophosphate (DFP).</w:t>
      </w:r>
    </w:p>
    <w:p w14:paraId="5E5C57B7" w14:textId="77777777" w:rsidR="002A6C05" w:rsidRPr="007B4D51" w:rsidRDefault="002A6C05">
      <w:pPr>
        <w:pStyle w:val="ListParagraph"/>
        <w:widowControl w:val="0"/>
        <w:numPr>
          <w:ilvl w:val="0"/>
          <w:numId w:val="193"/>
        </w:numPr>
        <w:contextualSpacing w:val="0"/>
        <w:outlineLvl w:val="2"/>
        <w:rPr>
          <w:b/>
          <w:bCs/>
        </w:rPr>
      </w:pPr>
      <w:r w:rsidRPr="007B4D51">
        <w:rPr>
          <w:b/>
          <w:bCs/>
        </w:rPr>
        <w:t>Other Acutely Toxic Liquids</w:t>
      </w:r>
    </w:p>
    <w:p w14:paraId="179DFB23" w14:textId="77777777" w:rsidR="002A6C05" w:rsidRPr="007B4D51" w:rsidRDefault="002A6C05">
      <w:pPr>
        <w:pStyle w:val="ListParagraph"/>
        <w:widowControl w:val="0"/>
        <w:numPr>
          <w:ilvl w:val="1"/>
          <w:numId w:val="193"/>
        </w:numPr>
        <w:contextualSpacing w:val="0"/>
        <w:outlineLvl w:val="2"/>
      </w:pPr>
      <w:r w:rsidRPr="007B4D51">
        <w:t>Osmium tetroxide (</w:t>
      </w:r>
      <w:proofErr w:type="spellStart"/>
      <w:r w:rsidRPr="007B4D51">
        <w:t>OsO</w:t>
      </w:r>
      <w:proofErr w:type="spellEnd"/>
      <w:r w:rsidRPr="007B4D51">
        <w:t>₄): Volatile oxidizer; used in electron microcopy</w:t>
      </w:r>
    </w:p>
    <w:p w14:paraId="22B81BDF" w14:textId="77777777" w:rsidR="002A6C05" w:rsidRPr="007B4D51" w:rsidRDefault="002A6C05">
      <w:pPr>
        <w:pStyle w:val="ListParagraph"/>
        <w:widowControl w:val="0"/>
        <w:numPr>
          <w:ilvl w:val="1"/>
          <w:numId w:val="193"/>
        </w:numPr>
        <w:contextualSpacing w:val="0"/>
        <w:outlineLvl w:val="2"/>
      </w:pPr>
      <w:r w:rsidRPr="007B4D51">
        <w:t>Acrolein (C</w:t>
      </w:r>
      <w:r w:rsidRPr="007B4D51">
        <w:rPr>
          <w:position w:val="-4"/>
        </w:rPr>
        <w:t>3</w:t>
      </w:r>
      <w:r w:rsidRPr="007B4D51">
        <w:t>H</w:t>
      </w:r>
      <w:r w:rsidRPr="007B4D51">
        <w:rPr>
          <w:position w:val="-4"/>
        </w:rPr>
        <w:t>4</w:t>
      </w:r>
      <w:r w:rsidRPr="007B4D51">
        <w:t>O): Strong lacrimator that readily polymerizes; used as a biological preservative.</w:t>
      </w:r>
    </w:p>
    <w:p w14:paraId="0C120FA9" w14:textId="77777777" w:rsidR="002A6C05" w:rsidRPr="007B4D51" w:rsidRDefault="002A6C05">
      <w:pPr>
        <w:pStyle w:val="ListParagraph"/>
        <w:widowControl w:val="0"/>
        <w:numPr>
          <w:ilvl w:val="1"/>
          <w:numId w:val="193"/>
        </w:numPr>
        <w:contextualSpacing w:val="0"/>
        <w:outlineLvl w:val="2"/>
      </w:pPr>
      <w:r w:rsidRPr="007B4D51">
        <w:t>Hydrazine (N₂H₄): Toxic reducing agent used in synthesis and materials research.</w:t>
      </w:r>
    </w:p>
    <w:p w14:paraId="2BEF6B1C" w14:textId="77777777" w:rsidR="002A6C05" w:rsidRPr="007B4D51" w:rsidRDefault="002A6C05">
      <w:pPr>
        <w:pStyle w:val="ListParagraph"/>
        <w:widowControl w:val="0"/>
        <w:numPr>
          <w:ilvl w:val="1"/>
          <w:numId w:val="193"/>
        </w:numPr>
        <w:contextualSpacing w:val="0"/>
        <w:outlineLvl w:val="2"/>
      </w:pPr>
      <w:r w:rsidRPr="007B4D51">
        <w:t>Dimethyl sulfate ((CH₃)₂SO₄): Potent alkylating agent that can cause pulmonary edema; used as a methylating agent in organic synthesis and pharmaceutical research.</w:t>
      </w:r>
    </w:p>
    <w:p w14:paraId="1AECEB2A" w14:textId="77777777" w:rsidR="002A6C05" w:rsidRPr="007B4D51" w:rsidRDefault="002A6C05">
      <w:pPr>
        <w:pStyle w:val="ListParagraph"/>
        <w:widowControl w:val="0"/>
        <w:numPr>
          <w:ilvl w:val="1"/>
          <w:numId w:val="193"/>
        </w:numPr>
        <w:contextualSpacing w:val="0"/>
        <w:outlineLvl w:val="2"/>
      </w:pPr>
      <w:r w:rsidRPr="007B4D51">
        <w:lastRenderedPageBreak/>
        <w:t>Tetramethylammonium hydroxide (TMAH): Strong base with unusual and potentially fatal dermal toxicity; common in semiconductor and microfabrication research.</w:t>
      </w:r>
    </w:p>
    <w:p w14:paraId="0E066382" w14:textId="77777777" w:rsidR="002A6C05" w:rsidRPr="007B4D51" w:rsidRDefault="002A6C05">
      <w:pPr>
        <w:pStyle w:val="ListParagraph"/>
        <w:widowControl w:val="0"/>
        <w:numPr>
          <w:ilvl w:val="1"/>
          <w:numId w:val="193"/>
        </w:numPr>
        <w:contextualSpacing w:val="0"/>
        <w:outlineLvl w:val="2"/>
      </w:pPr>
      <w:r w:rsidRPr="007B4D51">
        <w:t xml:space="preserve">Sodium </w:t>
      </w:r>
      <w:proofErr w:type="spellStart"/>
      <w:r w:rsidRPr="007B4D51">
        <w:t>azide</w:t>
      </w:r>
      <w:proofErr w:type="spellEnd"/>
      <w:r w:rsidRPr="007B4D51">
        <w:t xml:space="preserve"> (</w:t>
      </w:r>
      <w:proofErr w:type="spellStart"/>
      <w:r w:rsidRPr="007B4D51">
        <w:t>NaN</w:t>
      </w:r>
      <w:proofErr w:type="spellEnd"/>
      <w:r w:rsidRPr="007B4D51">
        <w:t>₃) solutions: Toxic preservative and synthetic reagent that can form hydrazoic acid gas upon acidification; used as a biocide.</w:t>
      </w:r>
    </w:p>
    <w:p w14:paraId="26241D03" w14:textId="77777777" w:rsidR="002A6C05" w:rsidRPr="007B4D51" w:rsidRDefault="002A6C05" w:rsidP="002A6C05">
      <w:pPr>
        <w:pStyle w:val="Heading4"/>
      </w:pPr>
      <w:r w:rsidRPr="007B4D51">
        <w:t>Safe Handling</w:t>
      </w:r>
    </w:p>
    <w:p w14:paraId="5279CB10" w14:textId="77777777" w:rsidR="002A6C05" w:rsidRPr="007B4D51" w:rsidRDefault="002A6C05">
      <w:pPr>
        <w:pStyle w:val="ListParagraph"/>
        <w:widowControl w:val="0"/>
        <w:numPr>
          <w:ilvl w:val="0"/>
          <w:numId w:val="195"/>
        </w:numPr>
        <w:contextualSpacing w:val="0"/>
        <w:rPr>
          <w:b/>
          <w:bCs/>
        </w:rPr>
      </w:pPr>
      <w:r w:rsidRPr="007B4D51">
        <w:rPr>
          <w:b/>
          <w:bCs/>
        </w:rPr>
        <w:t xml:space="preserve">Elimination/Substitution Controls: </w:t>
      </w:r>
      <w:r w:rsidRPr="007B4D51">
        <w:t>Substitute less toxic alternatives whenever feasible and use the smallest practical quantities.</w:t>
      </w:r>
    </w:p>
    <w:p w14:paraId="25700FE3" w14:textId="77777777" w:rsidR="002A6C05" w:rsidRPr="007B4D51" w:rsidRDefault="002A6C05">
      <w:pPr>
        <w:pStyle w:val="ListParagraph"/>
        <w:widowControl w:val="0"/>
        <w:numPr>
          <w:ilvl w:val="0"/>
          <w:numId w:val="195"/>
        </w:numPr>
        <w:contextualSpacing w:val="0"/>
        <w:rPr>
          <w:b/>
          <w:bCs/>
        </w:rPr>
      </w:pPr>
      <w:r w:rsidRPr="007B4D51">
        <w:rPr>
          <w:b/>
          <w:bCs/>
        </w:rPr>
        <w:t>Engineering Controls</w:t>
      </w:r>
    </w:p>
    <w:p w14:paraId="571E4098" w14:textId="77777777" w:rsidR="002A6C05" w:rsidRPr="007B4D51" w:rsidRDefault="002A6C05">
      <w:pPr>
        <w:pStyle w:val="ListParagraph"/>
        <w:widowControl w:val="0"/>
        <w:numPr>
          <w:ilvl w:val="1"/>
          <w:numId w:val="195"/>
        </w:numPr>
        <w:contextualSpacing w:val="0"/>
      </w:pPr>
      <w:r w:rsidRPr="007B4D51">
        <w:t xml:space="preserve">Conduct all work in a certified chemical fume hood (~100 </w:t>
      </w:r>
      <w:proofErr w:type="spellStart"/>
      <w:r w:rsidRPr="007B4D51">
        <w:t>lfm</w:t>
      </w:r>
      <w:proofErr w:type="spellEnd"/>
      <w:r w:rsidRPr="007B4D51">
        <w:t xml:space="preserve"> airflow). Use glove boxes or sealed containment systems for exceptionally hazardous materials.</w:t>
      </w:r>
    </w:p>
    <w:p w14:paraId="3EA0EBD9" w14:textId="77777777" w:rsidR="002A6C05" w:rsidRPr="007B4D51" w:rsidRDefault="002A6C05">
      <w:pPr>
        <w:pStyle w:val="ListParagraph"/>
        <w:widowControl w:val="0"/>
        <w:numPr>
          <w:ilvl w:val="1"/>
          <w:numId w:val="195"/>
        </w:numPr>
        <w:contextualSpacing w:val="0"/>
      </w:pPr>
      <w:r w:rsidRPr="007B4D51">
        <w:t>Utilize closed transfer systems, sealed reaction vessels, and syringe/cannula transfer techniques.</w:t>
      </w:r>
    </w:p>
    <w:p w14:paraId="3E84BB80" w14:textId="77777777" w:rsidR="002A6C05" w:rsidRPr="007B4D51" w:rsidRDefault="002A6C05">
      <w:pPr>
        <w:pStyle w:val="ListParagraph"/>
        <w:widowControl w:val="0"/>
        <w:numPr>
          <w:ilvl w:val="1"/>
          <w:numId w:val="195"/>
        </w:numPr>
        <w:contextualSpacing w:val="0"/>
      </w:pPr>
      <w:r w:rsidRPr="007B4D51">
        <w:t>Ensure eyewash stations and safety showers are immediately accessible.</w:t>
      </w:r>
    </w:p>
    <w:p w14:paraId="0519E4E9" w14:textId="77777777" w:rsidR="002A6C05" w:rsidRPr="007B4D51" w:rsidRDefault="002A6C05">
      <w:pPr>
        <w:pStyle w:val="ListParagraph"/>
        <w:widowControl w:val="0"/>
        <w:numPr>
          <w:ilvl w:val="1"/>
          <w:numId w:val="195"/>
        </w:numPr>
        <w:contextualSpacing w:val="0"/>
      </w:pPr>
      <w:r w:rsidRPr="007B4D51">
        <w:t>Designate and clearly identify areas where acutely toxic liquids are used.</w:t>
      </w:r>
    </w:p>
    <w:p w14:paraId="4D6F7617" w14:textId="77777777" w:rsidR="002A6C05" w:rsidRPr="007B4D51" w:rsidRDefault="002A6C05">
      <w:pPr>
        <w:pStyle w:val="ListParagraph"/>
        <w:widowControl w:val="0"/>
        <w:numPr>
          <w:ilvl w:val="0"/>
          <w:numId w:val="195"/>
        </w:numPr>
        <w:contextualSpacing w:val="0"/>
        <w:rPr>
          <w:b/>
          <w:bCs/>
        </w:rPr>
      </w:pPr>
      <w:r w:rsidRPr="007B4D51">
        <w:rPr>
          <w:b/>
          <w:bCs/>
        </w:rPr>
        <w:t>Administrative/Work Practices</w:t>
      </w:r>
    </w:p>
    <w:p w14:paraId="48123A14" w14:textId="77777777" w:rsidR="002A6C05" w:rsidRPr="007B4D51" w:rsidRDefault="002A6C05">
      <w:pPr>
        <w:pStyle w:val="ListParagraph"/>
        <w:widowControl w:val="0"/>
        <w:numPr>
          <w:ilvl w:val="1"/>
          <w:numId w:val="195"/>
        </w:numPr>
        <w:contextualSpacing w:val="0"/>
      </w:pPr>
      <w:r w:rsidRPr="007B4D51">
        <w:t>Complete a documented hazard assessment and SOP before use.</w:t>
      </w:r>
    </w:p>
    <w:p w14:paraId="7E4AF66A" w14:textId="77777777" w:rsidR="002A6C05" w:rsidRPr="007B4D51" w:rsidRDefault="002A6C05">
      <w:pPr>
        <w:pStyle w:val="ListParagraph"/>
        <w:widowControl w:val="0"/>
        <w:numPr>
          <w:ilvl w:val="1"/>
          <w:numId w:val="195"/>
        </w:numPr>
        <w:contextualSpacing w:val="0"/>
      </w:pPr>
      <w:r w:rsidRPr="007B4D51">
        <w:t>Never work alone with acutely toxic liquids.</w:t>
      </w:r>
    </w:p>
    <w:p w14:paraId="1CDC48F4" w14:textId="77777777" w:rsidR="002A6C05" w:rsidRPr="007B4D51" w:rsidRDefault="002A6C05">
      <w:pPr>
        <w:pStyle w:val="ListParagraph"/>
        <w:widowControl w:val="0"/>
        <w:numPr>
          <w:ilvl w:val="1"/>
          <w:numId w:val="195"/>
        </w:numPr>
        <w:contextualSpacing w:val="0"/>
      </w:pPr>
      <w:r w:rsidRPr="007B4D51">
        <w:t>Review the SDS and understand symptoms of exposure and available antidotes.</w:t>
      </w:r>
    </w:p>
    <w:p w14:paraId="49E789A3" w14:textId="77777777" w:rsidR="002A6C05" w:rsidRPr="007B4D51" w:rsidRDefault="002A6C05">
      <w:pPr>
        <w:pStyle w:val="ListParagraph"/>
        <w:widowControl w:val="0"/>
        <w:numPr>
          <w:ilvl w:val="1"/>
          <w:numId w:val="195"/>
        </w:numPr>
        <w:contextualSpacing w:val="0"/>
      </w:pPr>
      <w:r w:rsidRPr="007B4D51">
        <w:t>Clearly label all containers with GHS labels.</w:t>
      </w:r>
    </w:p>
    <w:p w14:paraId="5298199D" w14:textId="77777777" w:rsidR="002A6C05" w:rsidRPr="007B4D51" w:rsidRDefault="002A6C05">
      <w:pPr>
        <w:pStyle w:val="ListParagraph"/>
        <w:widowControl w:val="0"/>
        <w:numPr>
          <w:ilvl w:val="1"/>
          <w:numId w:val="195"/>
        </w:numPr>
        <w:contextualSpacing w:val="0"/>
      </w:pPr>
      <w:r w:rsidRPr="007B4D51">
        <w:t>Avoid generating aerosols, mists, or vapors.</w:t>
      </w:r>
    </w:p>
    <w:p w14:paraId="301B8F5A" w14:textId="77777777" w:rsidR="002A6C05" w:rsidRPr="007B4D51" w:rsidRDefault="002A6C05">
      <w:pPr>
        <w:pStyle w:val="ListParagraph"/>
        <w:widowControl w:val="0"/>
        <w:numPr>
          <w:ilvl w:val="1"/>
          <w:numId w:val="195"/>
        </w:numPr>
        <w:contextualSpacing w:val="0"/>
      </w:pPr>
      <w:r w:rsidRPr="007B4D51">
        <w:t>Use only mechanical pipetting devices (e.g., pipettes, syringes, pumps).</w:t>
      </w:r>
    </w:p>
    <w:p w14:paraId="2C573814" w14:textId="77777777" w:rsidR="002A6C05" w:rsidRPr="007B4D51" w:rsidRDefault="002A6C05">
      <w:pPr>
        <w:pStyle w:val="ListParagraph"/>
        <w:widowControl w:val="0"/>
        <w:numPr>
          <w:ilvl w:val="1"/>
          <w:numId w:val="195"/>
        </w:numPr>
        <w:contextualSpacing w:val="0"/>
      </w:pPr>
      <w:r w:rsidRPr="007B4D51">
        <w:t>Wash hands thoroughly and remove contaminated PPE before leaving the work area.</w:t>
      </w:r>
    </w:p>
    <w:p w14:paraId="290F1C93" w14:textId="77777777" w:rsidR="002A6C05" w:rsidRPr="007B4D51" w:rsidRDefault="002A6C05">
      <w:pPr>
        <w:pStyle w:val="ListParagraph"/>
        <w:widowControl w:val="0"/>
        <w:numPr>
          <w:ilvl w:val="0"/>
          <w:numId w:val="195"/>
        </w:numPr>
        <w:contextualSpacing w:val="0"/>
        <w:rPr>
          <w:b/>
          <w:bCs/>
        </w:rPr>
      </w:pPr>
      <w:r w:rsidRPr="007B4D51">
        <w:rPr>
          <w:b/>
          <w:bCs/>
        </w:rPr>
        <w:t>Personal Protective Equipment (PPE)</w:t>
      </w:r>
    </w:p>
    <w:p w14:paraId="43C80DEA" w14:textId="77777777" w:rsidR="002A6C05" w:rsidRPr="007B4D51" w:rsidRDefault="002A6C05">
      <w:pPr>
        <w:pStyle w:val="ListParagraph"/>
        <w:widowControl w:val="0"/>
        <w:numPr>
          <w:ilvl w:val="1"/>
          <w:numId w:val="195"/>
        </w:numPr>
        <w:contextualSpacing w:val="0"/>
      </w:pPr>
      <w:r w:rsidRPr="007B4D51">
        <w:t>Lab attire: Long pants, sleeved shirt, full coverage, spill-resistant shoes.</w:t>
      </w:r>
    </w:p>
    <w:p w14:paraId="6CCAB407" w14:textId="77777777" w:rsidR="002A6C05" w:rsidRPr="007B4D51" w:rsidRDefault="002A6C05">
      <w:pPr>
        <w:pStyle w:val="ListParagraph"/>
        <w:widowControl w:val="0"/>
        <w:numPr>
          <w:ilvl w:val="1"/>
          <w:numId w:val="195"/>
        </w:numPr>
        <w:contextualSpacing w:val="0"/>
      </w:pPr>
      <w:r w:rsidRPr="007B4D51">
        <w:t>Skin protection: Buttoned lab coat; chemical-resistant apron or suit for splash hazards.</w:t>
      </w:r>
    </w:p>
    <w:p w14:paraId="37697192" w14:textId="77777777" w:rsidR="002A6C05" w:rsidRPr="007B4D51" w:rsidRDefault="002A6C05">
      <w:pPr>
        <w:pStyle w:val="ListParagraph"/>
        <w:widowControl w:val="0"/>
        <w:numPr>
          <w:ilvl w:val="1"/>
          <w:numId w:val="195"/>
        </w:numPr>
        <w:contextualSpacing w:val="0"/>
      </w:pPr>
      <w:r w:rsidRPr="007B4D51">
        <w:t>Eyewear:  Chemical splash goggles + full face shield for higher risk.</w:t>
      </w:r>
    </w:p>
    <w:p w14:paraId="6336BFC9" w14:textId="77777777" w:rsidR="002A6C05" w:rsidRPr="007B4D51" w:rsidRDefault="002A6C05">
      <w:pPr>
        <w:pStyle w:val="ListParagraph"/>
        <w:widowControl w:val="0"/>
        <w:numPr>
          <w:ilvl w:val="1"/>
          <w:numId w:val="195"/>
        </w:numPr>
        <w:contextualSpacing w:val="0"/>
      </w:pPr>
      <w:r w:rsidRPr="007B4D51">
        <w:t>Hand protection: Chemical-resistant gloves selected using compatibility data; double-gloving recommended for highly toxic materials.</w:t>
      </w:r>
    </w:p>
    <w:p w14:paraId="46686261" w14:textId="77777777" w:rsidR="002A6C05" w:rsidRPr="007B4D51" w:rsidRDefault="002A6C05">
      <w:pPr>
        <w:pStyle w:val="ListParagraph"/>
        <w:widowControl w:val="0"/>
        <w:numPr>
          <w:ilvl w:val="1"/>
          <w:numId w:val="195"/>
        </w:numPr>
        <w:contextualSpacing w:val="0"/>
      </w:pPr>
      <w:r w:rsidRPr="007B4D51">
        <w:t>Respiratory protection: Only under EH&amp;S-approved respiratory protection programs.</w:t>
      </w:r>
    </w:p>
    <w:p w14:paraId="2D92ED58" w14:textId="77777777" w:rsidR="002A6C05" w:rsidRPr="007B4D51" w:rsidRDefault="002A6C05" w:rsidP="002A6C05">
      <w:pPr>
        <w:pStyle w:val="Heading4"/>
      </w:pPr>
      <w:r w:rsidRPr="007B4D51">
        <w:t>Safe Storage</w:t>
      </w:r>
    </w:p>
    <w:p w14:paraId="78A81518" w14:textId="77777777" w:rsidR="002A6C05" w:rsidRPr="007B4D51" w:rsidRDefault="002A6C05">
      <w:pPr>
        <w:pStyle w:val="ListParagraph"/>
        <w:widowControl w:val="0"/>
        <w:numPr>
          <w:ilvl w:val="1"/>
          <w:numId w:val="196"/>
        </w:numPr>
        <w:contextualSpacing w:val="0"/>
        <w:rPr>
          <w:rFonts w:eastAsia="Verdana"/>
        </w:rPr>
      </w:pPr>
      <w:r w:rsidRPr="007B4D51">
        <w:rPr>
          <w:rFonts w:eastAsia="Verdana"/>
        </w:rPr>
        <w:t>Store in cool, dry, well-ventilated areas below shoulder height and away from exits.</w:t>
      </w:r>
    </w:p>
    <w:p w14:paraId="633E2889" w14:textId="77777777" w:rsidR="002A6C05" w:rsidRPr="007B4D51" w:rsidRDefault="002A6C05">
      <w:pPr>
        <w:pStyle w:val="ListParagraph"/>
        <w:widowControl w:val="0"/>
        <w:numPr>
          <w:ilvl w:val="1"/>
          <w:numId w:val="196"/>
        </w:numPr>
        <w:contextualSpacing w:val="0"/>
        <w:rPr>
          <w:rFonts w:eastAsia="Verdana"/>
        </w:rPr>
      </w:pPr>
      <w:r w:rsidRPr="007B4D51">
        <w:rPr>
          <w:rFonts w:eastAsia="Verdana"/>
        </w:rPr>
        <w:t>Store in locked cabinets or controlled-access areas when appropriate.</w:t>
      </w:r>
    </w:p>
    <w:p w14:paraId="62A6027C" w14:textId="77777777" w:rsidR="002A6C05" w:rsidRPr="007B4D51" w:rsidRDefault="002A6C05">
      <w:pPr>
        <w:pStyle w:val="ListParagraph"/>
        <w:numPr>
          <w:ilvl w:val="1"/>
          <w:numId w:val="196"/>
        </w:numPr>
        <w:spacing w:before="100" w:after="200" w:line="276" w:lineRule="auto"/>
        <w:rPr>
          <w:rFonts w:eastAsia="Verdana"/>
        </w:rPr>
      </w:pPr>
      <w:r w:rsidRPr="007B4D51">
        <w:rPr>
          <w:rFonts w:eastAsia="Verdana"/>
        </w:rPr>
        <w:t>Keep containers tightly closed when not in use. Use secondary containment trays for liquids.</w:t>
      </w:r>
    </w:p>
    <w:p w14:paraId="15BA2C69" w14:textId="77777777" w:rsidR="002A6C05" w:rsidRPr="007B4D51" w:rsidRDefault="002A6C05" w:rsidP="002A6C05">
      <w:pPr>
        <w:pStyle w:val="Heading4"/>
      </w:pPr>
      <w:r w:rsidRPr="007B4D51">
        <w:t>Waste</w:t>
      </w:r>
    </w:p>
    <w:p w14:paraId="2246780F" w14:textId="77777777" w:rsidR="002A6C05" w:rsidRPr="007B4D51" w:rsidRDefault="002A6C05">
      <w:pPr>
        <w:widowControl w:val="0"/>
        <w:numPr>
          <w:ilvl w:val="1"/>
          <w:numId w:val="197"/>
        </w:numPr>
        <w:rPr>
          <w:rFonts w:eastAsia="Verdana"/>
          <w:kern w:val="2"/>
        </w:rPr>
      </w:pPr>
      <w:r w:rsidRPr="007B4D51">
        <w:rPr>
          <w:rFonts w:eastAsia="Verdana"/>
          <w:kern w:val="2"/>
        </w:rPr>
        <w:t>Collect, label, store, and dispose as hazardous waste per USC Hazardous Waste policy.</w:t>
      </w:r>
    </w:p>
    <w:p w14:paraId="0478AEF8" w14:textId="77777777" w:rsidR="002A6C05" w:rsidRPr="007B4D51" w:rsidRDefault="002A6C05">
      <w:pPr>
        <w:widowControl w:val="0"/>
        <w:numPr>
          <w:ilvl w:val="1"/>
          <w:numId w:val="197"/>
        </w:numPr>
        <w:rPr>
          <w:rFonts w:eastAsia="Verdana"/>
          <w:kern w:val="2"/>
        </w:rPr>
      </w:pPr>
      <w:r w:rsidRPr="007B4D51">
        <w:rPr>
          <w:rFonts w:eastAsia="Verdana"/>
          <w:kern w:val="2"/>
        </w:rPr>
        <w:t>Segregate waste streams and do not mix with incompatible materials.</w:t>
      </w:r>
    </w:p>
    <w:p w14:paraId="24DD1991" w14:textId="77777777" w:rsidR="002A6C05" w:rsidRPr="007B4D51" w:rsidRDefault="002A6C05">
      <w:pPr>
        <w:widowControl w:val="0"/>
        <w:numPr>
          <w:ilvl w:val="1"/>
          <w:numId w:val="197"/>
        </w:numPr>
        <w:rPr>
          <w:rFonts w:eastAsia="Verdana"/>
          <w:kern w:val="2"/>
        </w:rPr>
      </w:pPr>
      <w:r w:rsidRPr="007B4D51">
        <w:rPr>
          <w:rFonts w:eastAsia="Verdana"/>
          <w:kern w:val="2"/>
        </w:rPr>
        <w:t>Use properly labeled, compatible containers with adequate headspace.</w:t>
      </w:r>
    </w:p>
    <w:p w14:paraId="512A8F5D" w14:textId="77777777" w:rsidR="002A6C05" w:rsidRPr="007B4D51" w:rsidRDefault="002A6C05">
      <w:pPr>
        <w:widowControl w:val="0"/>
        <w:numPr>
          <w:ilvl w:val="1"/>
          <w:numId w:val="197"/>
        </w:numPr>
        <w:rPr>
          <w:rFonts w:eastAsia="Verdana"/>
          <w:kern w:val="2"/>
        </w:rPr>
      </w:pPr>
      <w:r w:rsidRPr="007B4D51">
        <w:rPr>
          <w:rFonts w:eastAsia="Verdana"/>
          <w:kern w:val="2"/>
        </w:rPr>
        <w:t>Empty containers with residue must be rinsed 3 times; collect rinsates as hazardous waste.</w:t>
      </w:r>
    </w:p>
    <w:p w14:paraId="68CACBC2" w14:textId="77777777" w:rsidR="002A6C05" w:rsidRPr="007B4D51" w:rsidRDefault="002A6C05" w:rsidP="002A6C05">
      <w:pPr>
        <w:pStyle w:val="Heading4"/>
      </w:pPr>
      <w:r w:rsidRPr="007B4D51">
        <w:lastRenderedPageBreak/>
        <w:t>Emergency Response</w:t>
      </w:r>
    </w:p>
    <w:p w14:paraId="46F7BDAC" w14:textId="77777777" w:rsidR="002A6C05" w:rsidRPr="007B4D51" w:rsidRDefault="002A6C05">
      <w:pPr>
        <w:pStyle w:val="ListParagraph"/>
        <w:widowControl w:val="0"/>
        <w:numPr>
          <w:ilvl w:val="0"/>
          <w:numId w:val="198"/>
        </w:numPr>
        <w:contextualSpacing w:val="0"/>
        <w:outlineLvl w:val="2"/>
        <w:rPr>
          <w:rFonts w:eastAsia="Verdana"/>
          <w:b/>
          <w:bCs/>
          <w:kern w:val="2"/>
        </w:rPr>
      </w:pPr>
      <w:r w:rsidRPr="007B4D51">
        <w:rPr>
          <w:rFonts w:eastAsia="Verdana"/>
          <w:b/>
          <w:bCs/>
          <w:kern w:val="2"/>
        </w:rPr>
        <w:t>Fire Response</w:t>
      </w:r>
    </w:p>
    <w:p w14:paraId="2934546A" w14:textId="77777777" w:rsidR="002A6C05" w:rsidRPr="007B4D51" w:rsidRDefault="002A6C05">
      <w:pPr>
        <w:pStyle w:val="ListParagraph"/>
        <w:widowControl w:val="0"/>
        <w:numPr>
          <w:ilvl w:val="1"/>
          <w:numId w:val="198"/>
        </w:numPr>
        <w:contextualSpacing w:val="0"/>
        <w:outlineLvl w:val="2"/>
        <w:rPr>
          <w:rFonts w:eastAsia="Verdana"/>
          <w:b/>
          <w:bCs/>
          <w:kern w:val="2"/>
        </w:rPr>
      </w:pPr>
      <w:r w:rsidRPr="007B4D51">
        <w:rPr>
          <w:rFonts w:eastAsia="Verdana"/>
          <w:kern w:val="2"/>
        </w:rPr>
        <w:t xml:space="preserve">Do NOT attempt to fight a fire involving acutely toxic chemicals. </w:t>
      </w:r>
    </w:p>
    <w:p w14:paraId="579733AF" w14:textId="77777777" w:rsidR="002A6C05" w:rsidRPr="007B4D51" w:rsidRDefault="002A6C05">
      <w:pPr>
        <w:pStyle w:val="ListParagraph"/>
        <w:widowControl w:val="0"/>
        <w:numPr>
          <w:ilvl w:val="1"/>
          <w:numId w:val="198"/>
        </w:numPr>
        <w:contextualSpacing w:val="0"/>
        <w:outlineLvl w:val="2"/>
        <w:rPr>
          <w:rFonts w:eastAsia="Verdana"/>
          <w:kern w:val="2"/>
        </w:rPr>
      </w:pPr>
      <w:r w:rsidRPr="007B4D51">
        <w:rPr>
          <w:rFonts w:eastAsia="Verdana"/>
          <w:kern w:val="2"/>
        </w:rPr>
        <w:t>Evacuate immediately, activate the fire alarm, and call 911 or campus emergency services. Inform responders of the specific chemicals involved and provide SDSs or inventory if possible.</w:t>
      </w:r>
    </w:p>
    <w:p w14:paraId="5EA69DDC" w14:textId="77777777" w:rsidR="002A6C05" w:rsidRPr="007B4D51" w:rsidRDefault="002A6C05">
      <w:pPr>
        <w:pStyle w:val="ListParagraph"/>
        <w:widowControl w:val="0"/>
        <w:numPr>
          <w:ilvl w:val="1"/>
          <w:numId w:val="198"/>
        </w:numPr>
        <w:contextualSpacing w:val="0"/>
        <w:outlineLvl w:val="2"/>
        <w:rPr>
          <w:rFonts w:eastAsia="Verdana"/>
          <w:kern w:val="2"/>
        </w:rPr>
      </w:pPr>
      <w:r w:rsidRPr="007B4D51">
        <w:rPr>
          <w:rFonts w:eastAsia="Verdana"/>
          <w:kern w:val="2"/>
        </w:rPr>
        <w:t>Notify EH&amp;S Fire Safety and do not re-enter until cleared by responders.</w:t>
      </w:r>
    </w:p>
    <w:p w14:paraId="3902E03B" w14:textId="77777777" w:rsidR="002A6C05" w:rsidRPr="007B4D51" w:rsidRDefault="002A6C05">
      <w:pPr>
        <w:pStyle w:val="ListParagraph"/>
        <w:widowControl w:val="0"/>
        <w:numPr>
          <w:ilvl w:val="0"/>
          <w:numId w:val="198"/>
        </w:numPr>
        <w:contextualSpacing w:val="0"/>
        <w:outlineLvl w:val="2"/>
        <w:rPr>
          <w:rFonts w:eastAsia="Verdana"/>
          <w:b/>
          <w:bCs/>
          <w:kern w:val="2"/>
        </w:rPr>
      </w:pPr>
      <w:r w:rsidRPr="007B4D51">
        <w:rPr>
          <w:rFonts w:eastAsia="Verdana"/>
          <w:b/>
          <w:bCs/>
          <w:kern w:val="2"/>
        </w:rPr>
        <w:t>Spill Response</w:t>
      </w:r>
    </w:p>
    <w:p w14:paraId="3E611312" w14:textId="77777777" w:rsidR="002A6C05" w:rsidRPr="007B4D51" w:rsidRDefault="002A6C05">
      <w:pPr>
        <w:pStyle w:val="ListParagraph"/>
        <w:widowControl w:val="0"/>
        <w:numPr>
          <w:ilvl w:val="1"/>
          <w:numId w:val="198"/>
        </w:numPr>
        <w:contextualSpacing w:val="0"/>
        <w:outlineLvl w:val="2"/>
        <w:rPr>
          <w:rFonts w:eastAsia="Verdana"/>
          <w:b/>
          <w:bCs/>
          <w:kern w:val="2"/>
        </w:rPr>
      </w:pPr>
      <w:r w:rsidRPr="007B4D51">
        <w:rPr>
          <w:rFonts w:eastAsia="Verdana"/>
          <w:kern w:val="2"/>
        </w:rPr>
        <w:t>Evacuate immediately if vapors are present.</w:t>
      </w:r>
    </w:p>
    <w:p w14:paraId="2D257900" w14:textId="77777777" w:rsidR="002A6C05" w:rsidRPr="007B4D51" w:rsidRDefault="002A6C05">
      <w:pPr>
        <w:pStyle w:val="ListParagraph"/>
        <w:widowControl w:val="0"/>
        <w:numPr>
          <w:ilvl w:val="1"/>
          <w:numId w:val="198"/>
        </w:numPr>
        <w:contextualSpacing w:val="0"/>
        <w:outlineLvl w:val="2"/>
        <w:rPr>
          <w:rFonts w:eastAsia="Verdana"/>
          <w:kern w:val="2"/>
        </w:rPr>
      </w:pPr>
      <w:r w:rsidRPr="007B4D51">
        <w:rPr>
          <w:rFonts w:eastAsia="Verdana"/>
          <w:kern w:val="2"/>
        </w:rPr>
        <w:t>Small Spills</w:t>
      </w:r>
    </w:p>
    <w:p w14:paraId="119FB837" w14:textId="77777777" w:rsidR="002A6C05" w:rsidRPr="007B4D51" w:rsidRDefault="002A6C05">
      <w:pPr>
        <w:pStyle w:val="ListParagraph"/>
        <w:widowControl w:val="0"/>
        <w:numPr>
          <w:ilvl w:val="2"/>
          <w:numId w:val="198"/>
        </w:numPr>
        <w:contextualSpacing w:val="0"/>
        <w:outlineLvl w:val="2"/>
        <w:rPr>
          <w:rFonts w:eastAsia="Verdana"/>
          <w:kern w:val="2"/>
        </w:rPr>
      </w:pPr>
      <w:r w:rsidRPr="007B4D51">
        <w:rPr>
          <w:rFonts w:eastAsia="Verdana"/>
          <w:kern w:val="2"/>
        </w:rPr>
        <w:t>Contain using compatible absorbents and prevent spread into drains.</w:t>
      </w:r>
    </w:p>
    <w:p w14:paraId="376AC6D6" w14:textId="77777777" w:rsidR="002A6C05" w:rsidRPr="007B4D51" w:rsidRDefault="002A6C05">
      <w:pPr>
        <w:pStyle w:val="ListParagraph"/>
        <w:widowControl w:val="0"/>
        <w:numPr>
          <w:ilvl w:val="2"/>
          <w:numId w:val="198"/>
        </w:numPr>
        <w:contextualSpacing w:val="0"/>
        <w:outlineLvl w:val="2"/>
        <w:rPr>
          <w:rFonts w:eastAsia="Verdana"/>
          <w:kern w:val="2"/>
        </w:rPr>
      </w:pPr>
      <w:r w:rsidRPr="007B4D51">
        <w:rPr>
          <w:rFonts w:eastAsia="Verdana"/>
          <w:kern w:val="2"/>
        </w:rPr>
        <w:t>Collect residue and cleanup materials as hazardous waste. Decontaminate affected areas.</w:t>
      </w:r>
    </w:p>
    <w:p w14:paraId="165AC3B4" w14:textId="77777777" w:rsidR="002A6C05" w:rsidRPr="007B4D51" w:rsidRDefault="002A6C05">
      <w:pPr>
        <w:pStyle w:val="ListParagraph"/>
        <w:widowControl w:val="0"/>
        <w:numPr>
          <w:ilvl w:val="1"/>
          <w:numId w:val="198"/>
        </w:numPr>
        <w:contextualSpacing w:val="0"/>
        <w:outlineLvl w:val="2"/>
        <w:rPr>
          <w:rFonts w:eastAsia="Verdana"/>
          <w:kern w:val="2"/>
        </w:rPr>
      </w:pPr>
      <w:r w:rsidRPr="007B4D51">
        <w:rPr>
          <w:rFonts w:eastAsia="Verdana"/>
          <w:kern w:val="2"/>
        </w:rPr>
        <w:t>Large Spills: Evacuate, restrict access, and contact EH&amp;S. Do not attempt to cleanup.</w:t>
      </w:r>
    </w:p>
    <w:p w14:paraId="3312A091" w14:textId="77777777" w:rsidR="002A6C05" w:rsidRPr="007B4D51" w:rsidRDefault="002A6C05">
      <w:pPr>
        <w:pStyle w:val="ListParagraph"/>
        <w:widowControl w:val="0"/>
        <w:numPr>
          <w:ilvl w:val="0"/>
          <w:numId w:val="198"/>
        </w:numPr>
        <w:contextualSpacing w:val="0"/>
        <w:outlineLvl w:val="2"/>
        <w:rPr>
          <w:rFonts w:eastAsia="Verdana"/>
          <w:b/>
          <w:bCs/>
          <w:kern w:val="2"/>
        </w:rPr>
      </w:pPr>
      <w:r w:rsidRPr="007B4D51">
        <w:rPr>
          <w:rFonts w:eastAsia="Verdana"/>
          <w:b/>
          <w:bCs/>
          <w:kern w:val="2"/>
        </w:rPr>
        <w:t>Exposure Response</w:t>
      </w:r>
    </w:p>
    <w:p w14:paraId="6CA69BC9" w14:textId="77777777" w:rsidR="002A6C05" w:rsidRPr="007B4D51" w:rsidRDefault="002A6C05">
      <w:pPr>
        <w:pStyle w:val="ListParagraph"/>
        <w:widowControl w:val="0"/>
        <w:numPr>
          <w:ilvl w:val="1"/>
          <w:numId w:val="198"/>
        </w:numPr>
        <w:contextualSpacing w:val="0"/>
        <w:outlineLvl w:val="2"/>
        <w:rPr>
          <w:rFonts w:eastAsia="Verdana"/>
          <w:kern w:val="2"/>
        </w:rPr>
      </w:pPr>
      <w:r w:rsidRPr="007B4D51">
        <w:rPr>
          <w:rFonts w:eastAsia="Verdana"/>
          <w:kern w:val="2"/>
        </w:rPr>
        <w:t>For ANY suspected exposure, call 911 immediately and seek immediate medical attention.</w:t>
      </w:r>
    </w:p>
    <w:p w14:paraId="4EB3684D" w14:textId="77777777" w:rsidR="002A6C05" w:rsidRPr="007B4D51" w:rsidRDefault="002A6C05">
      <w:pPr>
        <w:pStyle w:val="ListParagraph"/>
        <w:widowControl w:val="0"/>
        <w:numPr>
          <w:ilvl w:val="1"/>
          <w:numId w:val="198"/>
        </w:numPr>
        <w:contextualSpacing w:val="0"/>
        <w:outlineLvl w:val="2"/>
        <w:rPr>
          <w:rFonts w:eastAsia="Verdana"/>
          <w:kern w:val="2"/>
        </w:rPr>
      </w:pPr>
      <w:r w:rsidRPr="007B4D51">
        <w:rPr>
          <w:rFonts w:eastAsia="Verdana"/>
          <w:kern w:val="2"/>
        </w:rPr>
        <w:t>Skin Contact: Remove contaminated clothing and flush for at least 15-20 minutes.</w:t>
      </w:r>
    </w:p>
    <w:p w14:paraId="53B53C98" w14:textId="77777777" w:rsidR="002A6C05" w:rsidRPr="007B4D51" w:rsidRDefault="002A6C05">
      <w:pPr>
        <w:pStyle w:val="ListParagraph"/>
        <w:widowControl w:val="0"/>
        <w:numPr>
          <w:ilvl w:val="1"/>
          <w:numId w:val="198"/>
        </w:numPr>
        <w:contextualSpacing w:val="0"/>
        <w:outlineLvl w:val="2"/>
        <w:rPr>
          <w:rFonts w:eastAsia="Verdana"/>
          <w:kern w:val="2"/>
        </w:rPr>
      </w:pPr>
      <w:r w:rsidRPr="007B4D51">
        <w:rPr>
          <w:rFonts w:eastAsia="Verdana"/>
          <w:kern w:val="2"/>
        </w:rPr>
        <w:t>Eye Contact: Flush continuously for at least 15-20 minutes; provide oxygen if needed.</w:t>
      </w:r>
    </w:p>
    <w:p w14:paraId="6AE27F43" w14:textId="77777777" w:rsidR="002A6C05" w:rsidRPr="007B4D51" w:rsidRDefault="002A6C05">
      <w:pPr>
        <w:pStyle w:val="ListParagraph"/>
        <w:widowControl w:val="0"/>
        <w:numPr>
          <w:ilvl w:val="1"/>
          <w:numId w:val="198"/>
        </w:numPr>
        <w:contextualSpacing w:val="0"/>
        <w:outlineLvl w:val="2"/>
        <w:rPr>
          <w:rFonts w:eastAsia="Verdana"/>
          <w:kern w:val="2"/>
        </w:rPr>
      </w:pPr>
      <w:r w:rsidRPr="007B4D51">
        <w:rPr>
          <w:rFonts w:eastAsia="Verdana"/>
          <w:kern w:val="2"/>
        </w:rPr>
        <w:t>Inhalation: Move to fresh air immediately.</w:t>
      </w:r>
    </w:p>
    <w:p w14:paraId="0E392AB3" w14:textId="77777777" w:rsidR="002A6C05" w:rsidRPr="007B4D51" w:rsidRDefault="002A6C05">
      <w:pPr>
        <w:pStyle w:val="ListParagraph"/>
        <w:widowControl w:val="0"/>
        <w:numPr>
          <w:ilvl w:val="1"/>
          <w:numId w:val="198"/>
        </w:numPr>
        <w:contextualSpacing w:val="0"/>
        <w:outlineLvl w:val="2"/>
        <w:rPr>
          <w:rFonts w:eastAsia="Verdana"/>
          <w:kern w:val="2"/>
        </w:rPr>
      </w:pPr>
      <w:r w:rsidRPr="007B4D51">
        <w:rPr>
          <w:rFonts w:eastAsia="Verdana"/>
          <w:kern w:val="2"/>
        </w:rPr>
        <w:t>Ingestion: Do not induce vomiting.</w:t>
      </w:r>
    </w:p>
    <w:p w14:paraId="4227C428" w14:textId="77777777" w:rsidR="002A6C05" w:rsidRPr="007B4D51" w:rsidRDefault="002A6C05">
      <w:pPr>
        <w:pStyle w:val="ListParagraph"/>
        <w:widowControl w:val="0"/>
        <w:numPr>
          <w:ilvl w:val="1"/>
          <w:numId w:val="198"/>
        </w:numPr>
        <w:contextualSpacing w:val="0"/>
        <w:outlineLvl w:val="2"/>
        <w:rPr>
          <w:rFonts w:eastAsia="Verdana"/>
          <w:kern w:val="2"/>
        </w:rPr>
      </w:pPr>
      <w:r w:rsidRPr="007B4D51">
        <w:rPr>
          <w:rFonts w:eastAsia="Verdana"/>
          <w:kern w:val="2"/>
        </w:rPr>
        <w:t>Maintain antidotes where required by SOP or SDS (e.g., for cyanides).</w:t>
      </w:r>
    </w:p>
    <w:p w14:paraId="0A9D160A" w14:textId="77777777" w:rsidR="002A6C05" w:rsidRPr="007B4D51" w:rsidRDefault="002A6C05" w:rsidP="002A6C05">
      <w:pPr>
        <w:pStyle w:val="Heading4"/>
      </w:pPr>
      <w:r w:rsidRPr="007B4D51">
        <w:t>Documentation and Training</w:t>
      </w:r>
    </w:p>
    <w:p w14:paraId="47633980" w14:textId="77777777" w:rsidR="002A6C05" w:rsidRPr="007B4D51" w:rsidRDefault="002A6C05">
      <w:pPr>
        <w:pStyle w:val="ListParagraph"/>
        <w:widowControl w:val="0"/>
        <w:numPr>
          <w:ilvl w:val="0"/>
          <w:numId w:val="199"/>
        </w:numPr>
        <w:contextualSpacing w:val="0"/>
      </w:pPr>
      <w:r w:rsidRPr="007B4D51">
        <w:rPr>
          <w:b/>
          <w:bCs/>
        </w:rPr>
        <w:t>Safety Data Sheets and Standard Operating Procedures</w:t>
      </w:r>
    </w:p>
    <w:p w14:paraId="44A1C25C" w14:textId="77777777" w:rsidR="002A6C05" w:rsidRPr="007B4D51" w:rsidRDefault="002A6C05">
      <w:pPr>
        <w:pStyle w:val="ListParagraph"/>
        <w:widowControl w:val="0"/>
        <w:numPr>
          <w:ilvl w:val="1"/>
          <w:numId w:val="199"/>
        </w:numPr>
        <w:contextualSpacing w:val="0"/>
      </w:pPr>
      <w:r w:rsidRPr="007B4D51">
        <w:t>Maintain current SDSs.</w:t>
      </w:r>
    </w:p>
    <w:p w14:paraId="0CAA1B9E" w14:textId="77777777" w:rsidR="002A6C05" w:rsidRPr="007B4D51" w:rsidRDefault="002A6C05">
      <w:pPr>
        <w:pStyle w:val="ListParagraph"/>
        <w:widowControl w:val="0"/>
        <w:numPr>
          <w:ilvl w:val="1"/>
          <w:numId w:val="199"/>
        </w:numPr>
        <w:contextualSpacing w:val="0"/>
      </w:pPr>
      <w:r w:rsidRPr="007B4D51">
        <w:t>Develop written SOPs for acutely toxic liquids and associated procedures.</w:t>
      </w:r>
    </w:p>
    <w:p w14:paraId="74F227DB" w14:textId="77777777" w:rsidR="002A6C05" w:rsidRPr="007B4D51" w:rsidRDefault="002A6C05">
      <w:pPr>
        <w:pStyle w:val="ListParagraph"/>
        <w:widowControl w:val="0"/>
        <w:numPr>
          <w:ilvl w:val="1"/>
          <w:numId w:val="199"/>
        </w:numPr>
        <w:contextualSpacing w:val="0"/>
      </w:pPr>
      <w:r w:rsidRPr="007B4D51">
        <w:t>SOPs must describe handling, storage, emergency response, and disposal requirements.</w:t>
      </w:r>
    </w:p>
    <w:p w14:paraId="08EFE3E3" w14:textId="77777777" w:rsidR="002A6C05" w:rsidRPr="007B4D51" w:rsidRDefault="002A6C05">
      <w:pPr>
        <w:pStyle w:val="ListParagraph"/>
        <w:widowControl w:val="0"/>
        <w:numPr>
          <w:ilvl w:val="0"/>
          <w:numId w:val="199"/>
        </w:numPr>
        <w:contextualSpacing w:val="0"/>
        <w:rPr>
          <w:b/>
          <w:bCs/>
        </w:rPr>
      </w:pPr>
      <w:r w:rsidRPr="007B4D51">
        <w:rPr>
          <w:b/>
          <w:bCs/>
        </w:rPr>
        <w:t>Training Requirements</w:t>
      </w:r>
    </w:p>
    <w:p w14:paraId="76064185" w14:textId="77777777" w:rsidR="002A6C05" w:rsidRPr="007B4D51" w:rsidRDefault="002A6C05">
      <w:pPr>
        <w:pStyle w:val="ListParagraph"/>
        <w:widowControl w:val="0"/>
        <w:numPr>
          <w:ilvl w:val="1"/>
          <w:numId w:val="199"/>
        </w:numPr>
        <w:contextualSpacing w:val="0"/>
      </w:pPr>
      <w:r w:rsidRPr="007B4D51">
        <w:t>Personnel must complete in-house, SOP-based hazard training before working with acutely toxic liquids. Training must cover the specific controls, precautions, and safe handling procedures outlined in the SOP. Trainees should sign the last page of the SOP once trained.</w:t>
      </w:r>
    </w:p>
    <w:p w14:paraId="690C8526" w14:textId="77777777" w:rsidR="002A6C05" w:rsidRPr="007B4D51" w:rsidRDefault="002A6C05">
      <w:pPr>
        <w:pStyle w:val="ListParagraph"/>
        <w:widowControl w:val="0"/>
        <w:numPr>
          <w:ilvl w:val="1"/>
          <w:numId w:val="199"/>
        </w:numPr>
        <w:contextualSpacing w:val="0"/>
      </w:pPr>
      <w:r w:rsidRPr="007B4D51">
        <w:t>Personnel must demonstrate proficiency in SOP procedures under supervision before working independently. A second trained individual is required for certain high-risk procedures.</w:t>
      </w:r>
    </w:p>
    <w:p w14:paraId="205CEA22" w14:textId="77777777" w:rsidR="002A6C05" w:rsidRPr="007B4D51" w:rsidRDefault="002A6C05">
      <w:pPr>
        <w:pStyle w:val="ListParagraph"/>
        <w:widowControl w:val="0"/>
        <w:numPr>
          <w:ilvl w:val="1"/>
          <w:numId w:val="199"/>
        </w:numPr>
        <w:contextualSpacing w:val="0"/>
      </w:pPr>
      <w:r w:rsidRPr="007B4D51">
        <w:t>Periodically review SOPs, SDSs and update training as procedures and policies evolve.</w:t>
      </w:r>
    </w:p>
    <w:p w14:paraId="278EE056" w14:textId="77777777" w:rsidR="002A6C05" w:rsidRPr="007B4D51" w:rsidRDefault="002A6C05" w:rsidP="002A6C05">
      <w:pPr>
        <w:pStyle w:val="Heading4"/>
      </w:pPr>
      <w:r w:rsidRPr="007B4D51">
        <w:t>Additional Requirements</w:t>
      </w:r>
    </w:p>
    <w:p w14:paraId="2F410FBF" w14:textId="77777777" w:rsidR="002A6C05" w:rsidRPr="007B4D51" w:rsidRDefault="002A6C05">
      <w:pPr>
        <w:pStyle w:val="ListParagraph"/>
        <w:widowControl w:val="0"/>
        <w:numPr>
          <w:ilvl w:val="1"/>
          <w:numId w:val="194"/>
        </w:numPr>
        <w:contextualSpacing w:val="0"/>
        <w:rPr>
          <w:rFonts w:eastAsia="Verdana"/>
          <w:kern w:val="2"/>
        </w:rPr>
      </w:pPr>
      <w:r w:rsidRPr="007B4D51">
        <w:rPr>
          <w:rFonts w:eastAsia="Verdana"/>
          <w:kern w:val="2"/>
        </w:rPr>
        <w:t>Designate areas for use/storage.</w:t>
      </w:r>
    </w:p>
    <w:p w14:paraId="6E05D751" w14:textId="77777777" w:rsidR="002A6C05" w:rsidRPr="007B4D51" w:rsidRDefault="002A6C05">
      <w:pPr>
        <w:pStyle w:val="ListParagraph"/>
        <w:widowControl w:val="0"/>
        <w:numPr>
          <w:ilvl w:val="1"/>
          <w:numId w:val="194"/>
        </w:numPr>
        <w:contextualSpacing w:val="0"/>
        <w:rPr>
          <w:rFonts w:eastAsia="Verdana"/>
          <w:kern w:val="2"/>
        </w:rPr>
      </w:pPr>
      <w:r w:rsidRPr="007B4D51">
        <w:rPr>
          <w:rFonts w:eastAsia="Verdana"/>
          <w:kern w:val="2"/>
        </w:rPr>
        <w:t>Maintain an up-to-date inventory and detailed usage tracking for highly toxic chemicals.</w:t>
      </w:r>
    </w:p>
    <w:p w14:paraId="712242D2" w14:textId="77777777" w:rsidR="002A6C05" w:rsidRPr="007B4D51" w:rsidRDefault="002A6C05">
      <w:pPr>
        <w:pStyle w:val="ListParagraph"/>
        <w:widowControl w:val="0"/>
        <w:numPr>
          <w:ilvl w:val="1"/>
          <w:numId w:val="194"/>
        </w:numPr>
        <w:contextualSpacing w:val="0"/>
        <w:rPr>
          <w:rFonts w:eastAsia="Verdana"/>
          <w:kern w:val="2"/>
        </w:rPr>
      </w:pPr>
      <w:r w:rsidRPr="007B4D51">
        <w:rPr>
          <w:rFonts w:eastAsia="Verdana"/>
          <w:kern w:val="2"/>
        </w:rPr>
        <w:t>Obtain prior approval from Chemical Safety Committee and SOP review by the committee.</w:t>
      </w:r>
    </w:p>
    <w:p w14:paraId="4A6A70FE" w14:textId="77777777" w:rsidR="002A6C05" w:rsidRPr="007B4D51" w:rsidRDefault="002A6C05" w:rsidP="002A6C05">
      <w:pPr>
        <w:pStyle w:val="Heading4"/>
      </w:pPr>
      <w:r w:rsidRPr="007B4D51">
        <w:t>High-risk procedures involving acutely toxic LIQUIDS</w:t>
      </w:r>
    </w:p>
    <w:p w14:paraId="707DA01B" w14:textId="77777777" w:rsidR="002A6C05" w:rsidRPr="007B4D51" w:rsidRDefault="002A6C05" w:rsidP="002A6C05">
      <w:pPr>
        <w:widowControl w:val="0"/>
      </w:pPr>
      <w:r w:rsidRPr="007B4D51">
        <w:t>Acute toxicity hazards are often amplified by volatility, aerosol generation, dermal absorption potential, and operations that increase the likelihood of exposure.</w:t>
      </w:r>
    </w:p>
    <w:p w14:paraId="27B9C618" w14:textId="77777777" w:rsidR="00B90262" w:rsidRPr="0026613B" w:rsidRDefault="00B90262" w:rsidP="00B90262">
      <w:pPr>
        <w:pStyle w:val="ListParagraph"/>
        <w:widowControl w:val="0"/>
        <w:numPr>
          <w:ilvl w:val="0"/>
          <w:numId w:val="200"/>
        </w:numPr>
        <w:contextualSpacing w:val="0"/>
      </w:pPr>
      <w:r>
        <w:rPr>
          <w:b/>
          <w:bCs/>
        </w:rPr>
        <w:lastRenderedPageBreak/>
        <w:t>Dichloromethane/Methylene Chloride (DCM):</w:t>
      </w:r>
      <w:r w:rsidRPr="0026613B">
        <w:t xml:space="preserve"> Volatile, colorless liquid with a moderately sweet aroma.</w:t>
      </w:r>
      <w:r>
        <w:t xml:space="preserve"> DCM is commonly used for extractions, chromatography, reactions, and others.</w:t>
      </w:r>
    </w:p>
    <w:p w14:paraId="1CF14F7A" w14:textId="77777777" w:rsidR="00B90262" w:rsidRDefault="00B90262" w:rsidP="00B90262">
      <w:pPr>
        <w:pStyle w:val="ListParagraph"/>
        <w:widowControl w:val="0"/>
        <w:numPr>
          <w:ilvl w:val="1"/>
          <w:numId w:val="200"/>
        </w:numPr>
        <w:contextualSpacing w:val="0"/>
      </w:pPr>
      <w:r w:rsidRPr="00A075C4">
        <w:t xml:space="preserve">The </w:t>
      </w:r>
      <w:r w:rsidRPr="00A075C4">
        <w:rPr>
          <w:b/>
          <w:bCs/>
        </w:rPr>
        <w:t>EPA Methylene Chloride</w:t>
      </w:r>
      <w:r w:rsidRPr="0096365A">
        <w:rPr>
          <w:b/>
          <w:bCs/>
        </w:rPr>
        <w:t xml:space="preserve"> Rule</w:t>
      </w:r>
      <w:r w:rsidRPr="0096365A">
        <w:t xml:space="preserve"> under Section 6(a) of the Toxic Substances Control Act</w:t>
      </w:r>
      <w:r w:rsidRPr="00A075C4">
        <w:t xml:space="preserve">, published in </w:t>
      </w:r>
      <w:hyperlink r:id="rId43" w:history="1">
        <w:r w:rsidRPr="009D3983">
          <w:rPr>
            <w:rStyle w:val="Hyperlink"/>
          </w:rPr>
          <w:t>40 CFR Part 751 Subpart B</w:t>
        </w:r>
      </w:hyperlink>
      <w:r>
        <w:t>, went into effect on July 8, 2024. It applies to the use of DCM in research laboratories and establishes an action level of 1 ppm vapor concentration averaged over an 8-hour period.</w:t>
      </w:r>
    </w:p>
    <w:p w14:paraId="7082BD1B" w14:textId="77777777" w:rsidR="00B90262" w:rsidRDefault="00B90262" w:rsidP="00B90262">
      <w:pPr>
        <w:pStyle w:val="ListParagraph"/>
        <w:widowControl w:val="0"/>
        <w:numPr>
          <w:ilvl w:val="1"/>
          <w:numId w:val="200"/>
        </w:numPr>
        <w:contextualSpacing w:val="0"/>
      </w:pPr>
      <w:r>
        <w:t>Primary Hazards</w:t>
      </w:r>
    </w:p>
    <w:p w14:paraId="629DA114" w14:textId="77777777" w:rsidR="00B90262" w:rsidRPr="002B3772" w:rsidRDefault="00B90262" w:rsidP="00B90262">
      <w:pPr>
        <w:pStyle w:val="ListParagraph"/>
        <w:widowControl w:val="0"/>
        <w:numPr>
          <w:ilvl w:val="2"/>
          <w:numId w:val="200"/>
        </w:numPr>
        <w:contextualSpacing w:val="0"/>
      </w:pPr>
      <w:r>
        <w:t xml:space="preserve">Inhalation: </w:t>
      </w:r>
      <w:r w:rsidRPr="002B3772">
        <w:t>DCM is highly volatile and heavier than air, making it a severe inhalation hazard.</w:t>
      </w:r>
    </w:p>
    <w:p w14:paraId="5439683D" w14:textId="77777777" w:rsidR="00B90262" w:rsidRDefault="00B90262" w:rsidP="00B90262">
      <w:pPr>
        <w:pStyle w:val="ListParagraph"/>
        <w:widowControl w:val="0"/>
        <w:numPr>
          <w:ilvl w:val="2"/>
          <w:numId w:val="200"/>
        </w:numPr>
        <w:contextualSpacing w:val="0"/>
      </w:pPr>
      <w:r>
        <w:t xml:space="preserve">Skin Contact: </w:t>
      </w:r>
      <w:r w:rsidRPr="00E261AF">
        <w:t>Prolonged exposure irritates the skin, potentially causing redness, burns, or dermatitis.</w:t>
      </w:r>
    </w:p>
    <w:p w14:paraId="3960BC2F" w14:textId="77777777" w:rsidR="00B90262" w:rsidRPr="00340FB1" w:rsidRDefault="00B90262" w:rsidP="00B90262">
      <w:pPr>
        <w:pStyle w:val="ListParagraph"/>
        <w:widowControl w:val="0"/>
        <w:numPr>
          <w:ilvl w:val="2"/>
          <w:numId w:val="200"/>
        </w:numPr>
        <w:contextualSpacing w:val="0"/>
      </w:pPr>
      <w:r>
        <w:t xml:space="preserve">Eye Contact: </w:t>
      </w:r>
      <w:r w:rsidRPr="00340FB1">
        <w:t>Vapors or liquid can irritate the</w:t>
      </w:r>
      <w:r>
        <w:t xml:space="preserve"> </w:t>
      </w:r>
      <w:r w:rsidRPr="00340FB1">
        <w:t>eyes, leading to redness, pain, or temporary</w:t>
      </w:r>
      <w:r>
        <w:t xml:space="preserve"> </w:t>
      </w:r>
      <w:r w:rsidRPr="00340FB1">
        <w:t>vision impairment.</w:t>
      </w:r>
    </w:p>
    <w:p w14:paraId="4F20309D" w14:textId="77777777" w:rsidR="00B90262" w:rsidRPr="00340FB1" w:rsidRDefault="00B90262" w:rsidP="00B90262">
      <w:pPr>
        <w:pStyle w:val="ListParagraph"/>
        <w:widowControl w:val="0"/>
        <w:numPr>
          <w:ilvl w:val="2"/>
          <w:numId w:val="200"/>
        </w:numPr>
        <w:contextualSpacing w:val="0"/>
      </w:pPr>
      <w:r>
        <w:t xml:space="preserve">Ingestion: </w:t>
      </w:r>
      <w:r w:rsidRPr="00340FB1">
        <w:t>Swallowing is rare but extremely</w:t>
      </w:r>
      <w:r>
        <w:t xml:space="preserve"> </w:t>
      </w:r>
      <w:r w:rsidRPr="00340FB1">
        <w:t>dangerous, causing severe gastrointestinal</w:t>
      </w:r>
      <w:r>
        <w:t xml:space="preserve"> </w:t>
      </w:r>
      <w:r w:rsidRPr="00340FB1">
        <w:t>distress and systemic toxicity.</w:t>
      </w:r>
    </w:p>
    <w:p w14:paraId="20F5D333" w14:textId="77777777" w:rsidR="00B90262" w:rsidRPr="0035174A" w:rsidRDefault="00B90262" w:rsidP="00B90262">
      <w:pPr>
        <w:pStyle w:val="ListParagraph"/>
        <w:widowControl w:val="0"/>
        <w:numPr>
          <w:ilvl w:val="2"/>
          <w:numId w:val="200"/>
        </w:numPr>
        <w:contextualSpacing w:val="0"/>
      </w:pPr>
      <w:r w:rsidRPr="0035174A">
        <w:t>System Toxicity</w:t>
      </w:r>
      <w:r>
        <w:t xml:space="preserve"> due to DCM Exposure</w:t>
      </w:r>
      <w:r w:rsidRPr="0035174A">
        <w:t xml:space="preserve"> </w:t>
      </w:r>
    </w:p>
    <w:p w14:paraId="11B40F0A" w14:textId="77777777" w:rsidR="00B90262" w:rsidRDefault="00B90262" w:rsidP="00B90262">
      <w:pPr>
        <w:pStyle w:val="ListParagraph"/>
        <w:widowControl w:val="0"/>
        <w:numPr>
          <w:ilvl w:val="3"/>
          <w:numId w:val="200"/>
        </w:numPr>
        <w:contextualSpacing w:val="0"/>
      </w:pPr>
      <w:r w:rsidRPr="00447CAB">
        <w:t xml:space="preserve">Once inside the body, </w:t>
      </w:r>
      <w:r>
        <w:t>DCM</w:t>
      </w:r>
      <w:r w:rsidRPr="00447CAB">
        <w:t xml:space="preserve"> is metabolized to formaldehyde and carbon monoxide so that chronic exposure may produce symptoms similar to carbon monoxide exposure.</w:t>
      </w:r>
    </w:p>
    <w:p w14:paraId="43B1BF5C" w14:textId="77777777" w:rsidR="00B90262" w:rsidRPr="00EA59DC" w:rsidRDefault="00B90262" w:rsidP="00B90262">
      <w:pPr>
        <w:pStyle w:val="ListParagraph"/>
        <w:widowControl w:val="0"/>
        <w:numPr>
          <w:ilvl w:val="3"/>
          <w:numId w:val="200"/>
        </w:numPr>
        <w:contextualSpacing w:val="0"/>
      </w:pPr>
      <w:r w:rsidRPr="00EA59DC">
        <w:t>Exposure Symptoms: Headache, nausea, vomiting, confusion, and dizziness.</w:t>
      </w:r>
    </w:p>
    <w:p w14:paraId="15070644" w14:textId="77777777" w:rsidR="00B90262" w:rsidRDefault="00B90262" w:rsidP="00B90262">
      <w:pPr>
        <w:pStyle w:val="ListParagraph"/>
        <w:widowControl w:val="0"/>
        <w:numPr>
          <w:ilvl w:val="3"/>
          <w:numId w:val="200"/>
        </w:numPr>
        <w:contextualSpacing w:val="0"/>
      </w:pPr>
      <w:r w:rsidRPr="00EA59DC">
        <w:t>High concentrations can even lead to death due to central nervous system depression or oxygen displacement in the brain.</w:t>
      </w:r>
    </w:p>
    <w:p w14:paraId="49880A03" w14:textId="77777777" w:rsidR="00B90262" w:rsidRPr="00EA59DC" w:rsidRDefault="00B90262" w:rsidP="00B90262">
      <w:pPr>
        <w:pStyle w:val="ListParagraph"/>
        <w:widowControl w:val="0"/>
        <w:numPr>
          <w:ilvl w:val="2"/>
          <w:numId w:val="200"/>
        </w:numPr>
        <w:contextualSpacing w:val="0"/>
      </w:pPr>
      <w:r>
        <w:t>Chronic Exposure</w:t>
      </w:r>
    </w:p>
    <w:p w14:paraId="02F4EE7C" w14:textId="77777777" w:rsidR="00B90262" w:rsidRPr="00D4794A" w:rsidRDefault="00B90262" w:rsidP="00B90262">
      <w:pPr>
        <w:pStyle w:val="ListParagraph"/>
        <w:widowControl w:val="0"/>
        <w:numPr>
          <w:ilvl w:val="3"/>
          <w:numId w:val="200"/>
        </w:numPr>
        <w:contextualSpacing w:val="0"/>
      </w:pPr>
      <w:r w:rsidRPr="00D4794A">
        <w:t>Carcinogenicity: Methylene chloride is classified as a probable human carcinogen (Group 2A) by the International Agency for Research on Cancer (IARC)</w:t>
      </w:r>
      <w:r>
        <w:t>.</w:t>
      </w:r>
    </w:p>
    <w:p w14:paraId="096DB2EA" w14:textId="77777777" w:rsidR="00B90262" w:rsidRPr="00D4794A" w:rsidRDefault="00B90262" w:rsidP="00B90262">
      <w:pPr>
        <w:pStyle w:val="ListParagraph"/>
        <w:widowControl w:val="0"/>
        <w:numPr>
          <w:ilvl w:val="3"/>
          <w:numId w:val="200"/>
        </w:numPr>
        <w:contextualSpacing w:val="0"/>
      </w:pPr>
      <w:r w:rsidRPr="00D4794A">
        <w:t>Liver and Kidney Damage: Repeated exposure can harm these organs</w:t>
      </w:r>
      <w:r>
        <w:t xml:space="preserve"> when</w:t>
      </w:r>
      <w:r w:rsidRPr="00D4794A">
        <w:t xml:space="preserve"> the body metabolizes methylene chloride into toxic compounds like carbon monoxide.</w:t>
      </w:r>
    </w:p>
    <w:p w14:paraId="50756066" w14:textId="77777777" w:rsidR="00B90262" w:rsidRPr="00D4794A" w:rsidRDefault="00B90262" w:rsidP="00B90262">
      <w:pPr>
        <w:pStyle w:val="ListParagraph"/>
        <w:widowControl w:val="0"/>
        <w:numPr>
          <w:ilvl w:val="3"/>
          <w:numId w:val="200"/>
        </w:numPr>
        <w:contextualSpacing w:val="0"/>
      </w:pPr>
      <w:r w:rsidRPr="00D4794A">
        <w:t xml:space="preserve">Cardiovascular Effects: </w:t>
      </w:r>
      <w:r>
        <w:t>DCM can</w:t>
      </w:r>
      <w:r w:rsidRPr="00D4794A">
        <w:t xml:space="preserve"> increase carboxyhemoglobin levels in the blood</w:t>
      </w:r>
      <w:r>
        <w:t xml:space="preserve">, </w:t>
      </w:r>
      <w:r w:rsidRPr="00D4794A">
        <w:t>reducing oxygen delivery and posing risks to people with heart conditions.</w:t>
      </w:r>
    </w:p>
    <w:p w14:paraId="42000C07" w14:textId="77777777" w:rsidR="00B90262" w:rsidRPr="00D4794A" w:rsidRDefault="00B90262" w:rsidP="00B90262">
      <w:pPr>
        <w:pStyle w:val="ListParagraph"/>
        <w:widowControl w:val="0"/>
        <w:numPr>
          <w:ilvl w:val="3"/>
          <w:numId w:val="200"/>
        </w:numPr>
        <w:contextualSpacing w:val="0"/>
      </w:pPr>
      <w:r w:rsidRPr="00D4794A">
        <w:t>Neurotoxicity: Chronic inhalation may impair cognitive function, memory, and coordination, mimicking symptoms of carbon monoxide poisoning.</w:t>
      </w:r>
    </w:p>
    <w:p w14:paraId="16DA3114" w14:textId="77777777" w:rsidR="00B90262" w:rsidRPr="00E52E51" w:rsidRDefault="00B90262" w:rsidP="00B90262">
      <w:pPr>
        <w:pStyle w:val="ListParagraph"/>
        <w:widowControl w:val="0"/>
        <w:numPr>
          <w:ilvl w:val="2"/>
          <w:numId w:val="200"/>
        </w:numPr>
        <w:contextualSpacing w:val="0"/>
      </w:pPr>
      <w:r w:rsidRPr="00D4794A">
        <w:t>Reactivity</w:t>
      </w:r>
      <w:r>
        <w:t xml:space="preserve">: DCM </w:t>
      </w:r>
      <w:r w:rsidRPr="00E52E51">
        <w:t>reacts with strong oxidizers, alkalis, and certain metals (like aluminum), potentially releasing toxic gases like chlorine or phosgene.</w:t>
      </w:r>
    </w:p>
    <w:p w14:paraId="4B997926" w14:textId="77777777" w:rsidR="00B90262" w:rsidRDefault="00B90262" w:rsidP="00B90262">
      <w:pPr>
        <w:pStyle w:val="ListParagraph"/>
        <w:widowControl w:val="0"/>
        <w:numPr>
          <w:ilvl w:val="1"/>
          <w:numId w:val="200"/>
        </w:numPr>
        <w:contextualSpacing w:val="0"/>
      </w:pPr>
      <w:r>
        <w:t>Substitution</w:t>
      </w:r>
    </w:p>
    <w:p w14:paraId="59C97913" w14:textId="77777777" w:rsidR="00B90262" w:rsidRDefault="00B90262" w:rsidP="00B90262">
      <w:pPr>
        <w:pStyle w:val="ListParagraph"/>
        <w:widowControl w:val="0"/>
        <w:numPr>
          <w:ilvl w:val="2"/>
          <w:numId w:val="200"/>
        </w:numPr>
        <w:contextualSpacing w:val="0"/>
      </w:pPr>
      <w:r w:rsidRPr="00894757">
        <w:t>Substitutes should be selected based on the specific use, as alternatives may vary in effectiveness, safety, and environmental impact.</w:t>
      </w:r>
    </w:p>
    <w:p w14:paraId="2136B8AD" w14:textId="77777777" w:rsidR="00B90262" w:rsidRPr="00D43487" w:rsidRDefault="00B90262" w:rsidP="00B90262">
      <w:pPr>
        <w:pStyle w:val="ListParagraph"/>
        <w:widowControl w:val="0"/>
        <w:numPr>
          <w:ilvl w:val="2"/>
          <w:numId w:val="200"/>
        </w:numPr>
        <w:contextualSpacing w:val="0"/>
      </w:pPr>
      <w:r w:rsidRPr="007429EE">
        <w:t>Common greener alternatives include Ethyl acetate, Ethyl acetate/Isopropanol mixtures, and Acetone.</w:t>
      </w:r>
      <w:r>
        <w:t xml:space="preserve"> </w:t>
      </w:r>
      <w:r w:rsidRPr="00C663FC">
        <w:t xml:space="preserve">Specific recommendations can be found </w:t>
      </w:r>
      <w:r>
        <w:t>on the EH&amp;S website.</w:t>
      </w:r>
    </w:p>
    <w:p w14:paraId="4B579878" w14:textId="77777777" w:rsidR="00B90262" w:rsidRDefault="00B90262" w:rsidP="00B90262">
      <w:pPr>
        <w:pStyle w:val="ListParagraph"/>
        <w:widowControl w:val="0"/>
        <w:numPr>
          <w:ilvl w:val="1"/>
          <w:numId w:val="200"/>
        </w:numPr>
        <w:contextualSpacing w:val="0"/>
      </w:pPr>
      <w:r>
        <w:t>Engineering Controls</w:t>
      </w:r>
    </w:p>
    <w:p w14:paraId="7A810257" w14:textId="77777777" w:rsidR="00B90262" w:rsidRPr="002A497E" w:rsidRDefault="00B90262" w:rsidP="00B90262">
      <w:pPr>
        <w:pStyle w:val="ListParagraph"/>
        <w:widowControl w:val="0"/>
        <w:numPr>
          <w:ilvl w:val="2"/>
          <w:numId w:val="200"/>
        </w:numPr>
        <w:contextualSpacing w:val="0"/>
      </w:pPr>
      <w:r w:rsidRPr="002A497E">
        <w:t>Use methylene chloride only inside a functioning fume hood or in a closed system designed to prevent the escape of vapors.</w:t>
      </w:r>
    </w:p>
    <w:p w14:paraId="4243C023" w14:textId="77777777" w:rsidR="00B90262" w:rsidRPr="002A497E" w:rsidRDefault="00B90262" w:rsidP="00B90262">
      <w:pPr>
        <w:pStyle w:val="ListParagraph"/>
        <w:widowControl w:val="0"/>
        <w:numPr>
          <w:ilvl w:val="2"/>
          <w:numId w:val="200"/>
        </w:numPr>
        <w:contextualSpacing w:val="0"/>
      </w:pPr>
      <w:r w:rsidRPr="002A497E">
        <w:t>If using outside of a fume hood, contact EH&amp;S at (803) 351-9874.</w:t>
      </w:r>
    </w:p>
    <w:p w14:paraId="3C2ED45C" w14:textId="77777777" w:rsidR="00B90262" w:rsidRDefault="00B90262" w:rsidP="00B90262">
      <w:pPr>
        <w:pStyle w:val="ListParagraph"/>
        <w:widowControl w:val="0"/>
        <w:numPr>
          <w:ilvl w:val="2"/>
          <w:numId w:val="200"/>
        </w:numPr>
        <w:contextualSpacing w:val="0"/>
      </w:pPr>
      <w:r w:rsidRPr="002A497E">
        <w:t>Avoid production of aerosols</w:t>
      </w:r>
      <w:r>
        <w:t>.</w:t>
      </w:r>
    </w:p>
    <w:p w14:paraId="6B95987F" w14:textId="77777777" w:rsidR="00B90262" w:rsidRDefault="00B90262" w:rsidP="00B90262">
      <w:pPr>
        <w:pStyle w:val="ListParagraph"/>
        <w:widowControl w:val="0"/>
        <w:numPr>
          <w:ilvl w:val="1"/>
          <w:numId w:val="200"/>
        </w:numPr>
        <w:contextualSpacing w:val="0"/>
      </w:pPr>
      <w:r>
        <w:t>PPE</w:t>
      </w:r>
    </w:p>
    <w:p w14:paraId="6508407D" w14:textId="77777777" w:rsidR="00B90262" w:rsidRDefault="00B90262" w:rsidP="00B90262">
      <w:pPr>
        <w:pStyle w:val="ListParagraph"/>
        <w:widowControl w:val="0"/>
        <w:numPr>
          <w:ilvl w:val="2"/>
          <w:numId w:val="200"/>
        </w:numPr>
        <w:contextualSpacing w:val="0"/>
      </w:pPr>
      <w:r>
        <w:t>Body Protection: Impermeable apron over lab coat.</w:t>
      </w:r>
    </w:p>
    <w:p w14:paraId="089EDB19" w14:textId="77777777" w:rsidR="00B90262" w:rsidRDefault="00B90262" w:rsidP="00B90262">
      <w:pPr>
        <w:pStyle w:val="ListParagraph"/>
        <w:widowControl w:val="0"/>
        <w:numPr>
          <w:ilvl w:val="2"/>
          <w:numId w:val="200"/>
        </w:numPr>
        <w:contextualSpacing w:val="0"/>
      </w:pPr>
      <w:r>
        <w:lastRenderedPageBreak/>
        <w:t>Eye/Face Protection</w:t>
      </w:r>
    </w:p>
    <w:p w14:paraId="5147FFD5" w14:textId="77777777" w:rsidR="00B90262" w:rsidRDefault="00B90262" w:rsidP="00B90262">
      <w:pPr>
        <w:pStyle w:val="ListParagraph"/>
        <w:widowControl w:val="0"/>
        <w:numPr>
          <w:ilvl w:val="3"/>
          <w:numId w:val="200"/>
        </w:numPr>
        <w:contextualSpacing w:val="0"/>
      </w:pPr>
      <w:r>
        <w:t>Properly fitted safety goggles, unvented if outside of fume hood.</w:t>
      </w:r>
    </w:p>
    <w:p w14:paraId="522E7F98" w14:textId="77777777" w:rsidR="00B90262" w:rsidRDefault="00B90262" w:rsidP="00B90262">
      <w:pPr>
        <w:pStyle w:val="ListParagraph"/>
        <w:widowControl w:val="0"/>
        <w:numPr>
          <w:ilvl w:val="3"/>
          <w:numId w:val="200"/>
        </w:numPr>
        <w:contextualSpacing w:val="0"/>
      </w:pPr>
      <w:r>
        <w:t>Face shield over splash goggles if working with &gt;100 mL or liquid pressurization.</w:t>
      </w:r>
    </w:p>
    <w:p w14:paraId="5CE1D5AA" w14:textId="77777777" w:rsidR="00B90262" w:rsidRDefault="00B90262" w:rsidP="00B90262">
      <w:pPr>
        <w:pStyle w:val="ListParagraph"/>
        <w:widowControl w:val="0"/>
        <w:numPr>
          <w:ilvl w:val="2"/>
          <w:numId w:val="200"/>
        </w:numPr>
        <w:contextualSpacing w:val="0"/>
      </w:pPr>
      <w:r>
        <w:t>Hand Protection</w:t>
      </w:r>
    </w:p>
    <w:p w14:paraId="5ECEC6BA" w14:textId="77777777" w:rsidR="00B90262" w:rsidRDefault="00B90262" w:rsidP="00B90262">
      <w:pPr>
        <w:pStyle w:val="ListParagraph"/>
        <w:widowControl w:val="0"/>
        <w:numPr>
          <w:ilvl w:val="3"/>
          <w:numId w:val="200"/>
        </w:numPr>
        <w:contextualSpacing w:val="0"/>
      </w:pPr>
      <w:r w:rsidRPr="009F1D4A">
        <w:t xml:space="preserve">Use gloves that are resistant to methylene chloride (e.g., “Silver Shield”, polyvinyl alcohol, </w:t>
      </w:r>
      <w:r>
        <w:t xml:space="preserve">butyl rubber, </w:t>
      </w:r>
      <w:r w:rsidRPr="009F1D4A">
        <w:t>Viton).</w:t>
      </w:r>
    </w:p>
    <w:p w14:paraId="3DAAC3F5" w14:textId="77777777" w:rsidR="00B90262" w:rsidRPr="009F1D4A" w:rsidRDefault="00B90262" w:rsidP="00B90262">
      <w:pPr>
        <w:pStyle w:val="ListParagraph"/>
        <w:widowControl w:val="0"/>
        <w:numPr>
          <w:ilvl w:val="3"/>
          <w:numId w:val="200"/>
        </w:numPr>
        <w:contextualSpacing w:val="0"/>
      </w:pPr>
      <w:r w:rsidRPr="009F1D4A">
        <w:t>For improved dexterity, double glove by donning a nitrile glove over a methylene chloride-resistant glove.</w:t>
      </w:r>
    </w:p>
    <w:p w14:paraId="5B2C678B" w14:textId="77777777" w:rsidR="00B90262" w:rsidRDefault="00B90262" w:rsidP="00B90262">
      <w:pPr>
        <w:pStyle w:val="ListParagraph"/>
        <w:widowControl w:val="0"/>
        <w:numPr>
          <w:ilvl w:val="1"/>
          <w:numId w:val="200"/>
        </w:numPr>
        <w:contextualSpacing w:val="0"/>
      </w:pPr>
      <w:r>
        <w:t>Administrative/Work Practice Controls</w:t>
      </w:r>
    </w:p>
    <w:p w14:paraId="518D1BA8" w14:textId="77777777" w:rsidR="00B90262" w:rsidRDefault="00B90262" w:rsidP="00B90262">
      <w:pPr>
        <w:pStyle w:val="ListParagraph"/>
        <w:widowControl w:val="0"/>
        <w:numPr>
          <w:ilvl w:val="2"/>
          <w:numId w:val="200"/>
        </w:numPr>
        <w:contextualSpacing w:val="0"/>
      </w:pPr>
      <w:r>
        <w:t>Only handle during normal work hours with another lab worker as much as possible.</w:t>
      </w:r>
    </w:p>
    <w:p w14:paraId="2D6AE5E8" w14:textId="77777777" w:rsidR="00B90262" w:rsidRDefault="00B90262" w:rsidP="00B90262">
      <w:pPr>
        <w:pStyle w:val="ListParagraph"/>
        <w:widowControl w:val="0"/>
        <w:numPr>
          <w:ilvl w:val="2"/>
          <w:numId w:val="200"/>
        </w:numPr>
        <w:contextualSpacing w:val="0"/>
      </w:pPr>
      <w:r>
        <w:t>Minimize quantities and exposure time. Avoid unnecessary use.</w:t>
      </w:r>
    </w:p>
    <w:p w14:paraId="7902C201" w14:textId="77777777" w:rsidR="00B90262" w:rsidRPr="00EE016A" w:rsidRDefault="00B90262" w:rsidP="00B90262">
      <w:pPr>
        <w:pStyle w:val="ListParagraph"/>
        <w:widowControl w:val="0"/>
        <w:numPr>
          <w:ilvl w:val="2"/>
          <w:numId w:val="200"/>
        </w:numPr>
        <w:contextualSpacing w:val="0"/>
      </w:pPr>
      <w:r>
        <w:t>R</w:t>
      </w:r>
      <w:r w:rsidRPr="00EE016A">
        <w:t>ecognize symptoms of overexposure</w:t>
      </w:r>
      <w:r>
        <w:t xml:space="preserve"> and clean spills </w:t>
      </w:r>
      <w:r w:rsidRPr="00EE016A">
        <w:t>immediately with appropriate absorbent materials.</w:t>
      </w:r>
    </w:p>
    <w:p w14:paraId="79D9A090" w14:textId="77777777" w:rsidR="00B90262" w:rsidRDefault="00B90262" w:rsidP="00B90262">
      <w:pPr>
        <w:pStyle w:val="ListParagraph"/>
        <w:widowControl w:val="0"/>
        <w:numPr>
          <w:ilvl w:val="2"/>
          <w:numId w:val="200"/>
        </w:numPr>
        <w:contextualSpacing w:val="0"/>
      </w:pPr>
      <w:r>
        <w:t>Clearly</w:t>
      </w:r>
      <w:r w:rsidRPr="00EE016A">
        <w:t xml:space="preserve"> </w:t>
      </w:r>
      <w:r>
        <w:t>label</w:t>
      </w:r>
      <w:r w:rsidRPr="00EE016A">
        <w:t xml:space="preserve"> with warning</w:t>
      </w:r>
      <w:r>
        <w:t xml:space="preserve">, </w:t>
      </w:r>
      <w:r w:rsidRPr="00EE016A">
        <w:t>"Danger: Contains Methylene Chloride – Inhalation Hazard".</w:t>
      </w:r>
    </w:p>
    <w:p w14:paraId="2CF1AC6D" w14:textId="77777777" w:rsidR="00B90262" w:rsidRPr="00DC5BD9" w:rsidRDefault="00B90262" w:rsidP="00B90262">
      <w:pPr>
        <w:pStyle w:val="ListParagraph"/>
        <w:widowControl w:val="0"/>
        <w:numPr>
          <w:ilvl w:val="2"/>
          <w:numId w:val="200"/>
        </w:numPr>
      </w:pPr>
      <w:r w:rsidRPr="00DC5BD9">
        <w:t>Store only in closed and sealed containers (avoid storage in squirt bottles, beakers, flasks, etc., as they allow vapors to escape).</w:t>
      </w:r>
    </w:p>
    <w:p w14:paraId="4E708BAB" w14:textId="77777777" w:rsidR="00B90262" w:rsidRPr="00EE016A" w:rsidRDefault="00B90262" w:rsidP="00B90262">
      <w:pPr>
        <w:pStyle w:val="ListParagraph"/>
        <w:widowControl w:val="0"/>
        <w:numPr>
          <w:ilvl w:val="2"/>
          <w:numId w:val="200"/>
        </w:numPr>
        <w:contextualSpacing w:val="0"/>
      </w:pPr>
      <w:r w:rsidRPr="00DC5BD9">
        <w:t>Keep away from aluminum metal, oxidizers, strong acids, and amines.</w:t>
      </w:r>
    </w:p>
    <w:p w14:paraId="4EAAF031" w14:textId="77777777" w:rsidR="00B90262" w:rsidRDefault="00B90262" w:rsidP="00B90262">
      <w:pPr>
        <w:pStyle w:val="ListParagraph"/>
        <w:widowControl w:val="0"/>
        <w:numPr>
          <w:ilvl w:val="1"/>
          <w:numId w:val="200"/>
        </w:numPr>
        <w:contextualSpacing w:val="0"/>
      </w:pPr>
      <w:r>
        <w:t>Exposure Response</w:t>
      </w:r>
    </w:p>
    <w:p w14:paraId="0ECD762C" w14:textId="77777777" w:rsidR="00B90262" w:rsidRDefault="00B90262" w:rsidP="00B90262">
      <w:pPr>
        <w:pStyle w:val="ListParagraph"/>
        <w:widowControl w:val="0"/>
        <w:numPr>
          <w:ilvl w:val="2"/>
          <w:numId w:val="200"/>
        </w:numPr>
        <w:contextualSpacing w:val="0"/>
      </w:pPr>
      <w:r>
        <w:t xml:space="preserve">Skin Contact: </w:t>
      </w:r>
      <w:r w:rsidRPr="0041733A">
        <w:t>Flush with water ≥15 minutes; remove contaminated clothing; seek immediate medical care.</w:t>
      </w:r>
    </w:p>
    <w:p w14:paraId="7B3B3ED0" w14:textId="77777777" w:rsidR="00B90262" w:rsidRDefault="00B90262" w:rsidP="00B90262">
      <w:pPr>
        <w:pStyle w:val="ListParagraph"/>
        <w:widowControl w:val="0"/>
        <w:numPr>
          <w:ilvl w:val="2"/>
          <w:numId w:val="200"/>
        </w:numPr>
        <w:contextualSpacing w:val="0"/>
      </w:pPr>
      <w:r>
        <w:t xml:space="preserve">Eye Contact: </w:t>
      </w:r>
      <w:r w:rsidRPr="00505E61">
        <w:t>Flush with water ≥15 minutes; seek immediate medical care.</w:t>
      </w:r>
    </w:p>
    <w:p w14:paraId="2AE5A0AF" w14:textId="77777777" w:rsidR="00B90262" w:rsidRPr="003751AE" w:rsidRDefault="00B90262" w:rsidP="00B90262">
      <w:pPr>
        <w:pStyle w:val="ListParagraph"/>
        <w:widowControl w:val="0"/>
        <w:numPr>
          <w:ilvl w:val="2"/>
          <w:numId w:val="200"/>
        </w:numPr>
        <w:contextualSpacing w:val="0"/>
      </w:pPr>
      <w:r>
        <w:t xml:space="preserve">Inhalation: </w:t>
      </w:r>
      <w:r w:rsidRPr="0049249A">
        <w:t>Move to fresh air;</w:t>
      </w:r>
      <w:r>
        <w:t xml:space="preserve"> seek immediate medical care.</w:t>
      </w:r>
    </w:p>
    <w:p w14:paraId="46521B70" w14:textId="77777777" w:rsidR="00B90262" w:rsidRDefault="00B90262" w:rsidP="00B90262">
      <w:pPr>
        <w:pStyle w:val="ListParagraph"/>
        <w:widowControl w:val="0"/>
        <w:numPr>
          <w:ilvl w:val="1"/>
          <w:numId w:val="200"/>
        </w:numPr>
        <w:contextualSpacing w:val="0"/>
      </w:pPr>
      <w:r>
        <w:t>Spill Response</w:t>
      </w:r>
    </w:p>
    <w:p w14:paraId="56F36490" w14:textId="77777777" w:rsidR="00B90262" w:rsidRDefault="00B90262" w:rsidP="00B90262">
      <w:pPr>
        <w:pStyle w:val="ListParagraph"/>
        <w:widowControl w:val="0"/>
        <w:numPr>
          <w:ilvl w:val="2"/>
          <w:numId w:val="200"/>
        </w:numPr>
        <w:contextualSpacing w:val="0"/>
      </w:pPr>
      <w:r>
        <w:t>Spill Contained in Fume Hood</w:t>
      </w:r>
    </w:p>
    <w:p w14:paraId="5265D016" w14:textId="77777777" w:rsidR="00B90262" w:rsidRDefault="00B90262" w:rsidP="00B90262">
      <w:pPr>
        <w:pStyle w:val="ListParagraph"/>
        <w:widowControl w:val="0"/>
        <w:numPr>
          <w:ilvl w:val="3"/>
          <w:numId w:val="200"/>
        </w:numPr>
        <w:contextualSpacing w:val="0"/>
      </w:pPr>
      <w:r>
        <w:t>Apply solvent absorbent to absorb the liquid and collect contaminated absorbents in a sealable plastic bag, double bag it, then place them in a solid waste container.</w:t>
      </w:r>
    </w:p>
    <w:p w14:paraId="26ECCBC9" w14:textId="77777777" w:rsidR="00B90262" w:rsidRDefault="00B90262" w:rsidP="00B90262">
      <w:pPr>
        <w:pStyle w:val="ListParagraph"/>
        <w:widowControl w:val="0"/>
        <w:numPr>
          <w:ilvl w:val="3"/>
          <w:numId w:val="200"/>
        </w:numPr>
        <w:contextualSpacing w:val="0"/>
      </w:pPr>
      <w:r>
        <w:t>Scrub the spill area with soap and water.</w:t>
      </w:r>
    </w:p>
    <w:p w14:paraId="6552B828" w14:textId="77777777" w:rsidR="00B90262" w:rsidRDefault="00B90262" w:rsidP="00B90262">
      <w:pPr>
        <w:pStyle w:val="ListParagraph"/>
        <w:widowControl w:val="0"/>
        <w:numPr>
          <w:ilvl w:val="3"/>
          <w:numId w:val="200"/>
        </w:numPr>
        <w:contextualSpacing w:val="0"/>
      </w:pPr>
      <w:r>
        <w:t>Collect all clean-up materials as hazardous solid waste and request hazardous waste pickup immediately.</w:t>
      </w:r>
    </w:p>
    <w:p w14:paraId="316FC414" w14:textId="77777777" w:rsidR="00B90262" w:rsidRDefault="00B90262" w:rsidP="00B90262">
      <w:pPr>
        <w:pStyle w:val="ListParagraph"/>
        <w:widowControl w:val="0"/>
        <w:numPr>
          <w:ilvl w:val="2"/>
          <w:numId w:val="200"/>
        </w:numPr>
        <w:contextualSpacing w:val="0"/>
      </w:pPr>
      <w:r>
        <w:t>Spill Outside of Fume Hood</w:t>
      </w:r>
    </w:p>
    <w:p w14:paraId="27C1FC2C" w14:textId="77777777" w:rsidR="00B90262" w:rsidRPr="001A2B37" w:rsidRDefault="00B90262" w:rsidP="00B90262">
      <w:pPr>
        <w:pStyle w:val="ListParagraph"/>
        <w:widowControl w:val="0"/>
        <w:numPr>
          <w:ilvl w:val="3"/>
          <w:numId w:val="200"/>
        </w:numPr>
        <w:contextualSpacing w:val="0"/>
      </w:pPr>
      <w:r w:rsidRPr="001A2B37">
        <w:t>Assist anyone who may have been contaminated or injured during the spill.</w:t>
      </w:r>
    </w:p>
    <w:p w14:paraId="57F3F3B5" w14:textId="77777777" w:rsidR="00B90262" w:rsidRPr="001A2B37" w:rsidRDefault="00B90262" w:rsidP="00B90262">
      <w:pPr>
        <w:pStyle w:val="ListParagraph"/>
        <w:widowControl w:val="0"/>
        <w:numPr>
          <w:ilvl w:val="3"/>
          <w:numId w:val="200"/>
        </w:numPr>
        <w:contextualSpacing w:val="0"/>
      </w:pPr>
      <w:r w:rsidRPr="001A2B37">
        <w:t>Post “DO NOT ENTER” on entrance door and evacuate the area.</w:t>
      </w:r>
    </w:p>
    <w:p w14:paraId="44D94AC9" w14:textId="77777777" w:rsidR="00B90262" w:rsidRPr="001A2B37" w:rsidRDefault="00B90262" w:rsidP="00B90262">
      <w:pPr>
        <w:pStyle w:val="ListParagraph"/>
        <w:widowControl w:val="0"/>
        <w:numPr>
          <w:ilvl w:val="3"/>
          <w:numId w:val="200"/>
        </w:numPr>
        <w:contextualSpacing w:val="0"/>
      </w:pPr>
      <w:r w:rsidRPr="001A2B37">
        <w:t xml:space="preserve">Call EH&amp;S </w:t>
      </w:r>
      <w:r>
        <w:t xml:space="preserve">at </w:t>
      </w:r>
      <w:r w:rsidRPr="00852082">
        <w:t>(803) 777-5269 or (803) 727-5706</w:t>
      </w:r>
      <w:r>
        <w:t xml:space="preserve"> for assistance.</w:t>
      </w:r>
    </w:p>
    <w:p w14:paraId="5F16C74D" w14:textId="77777777" w:rsidR="00B90262" w:rsidRPr="001A2B37" w:rsidRDefault="00B90262" w:rsidP="00B90262">
      <w:pPr>
        <w:pStyle w:val="ListParagraph"/>
        <w:widowControl w:val="0"/>
        <w:numPr>
          <w:ilvl w:val="3"/>
          <w:numId w:val="200"/>
        </w:numPr>
        <w:contextualSpacing w:val="0"/>
      </w:pPr>
      <w:r w:rsidRPr="001A2B37">
        <w:t>Do not re-enter until Emergency Responders have cleaned up the spill and declare the area safe for reentry.</w:t>
      </w:r>
    </w:p>
    <w:p w14:paraId="07E8BD5A" w14:textId="77777777" w:rsidR="00B90262" w:rsidRDefault="00B90262" w:rsidP="00B90262">
      <w:pPr>
        <w:pStyle w:val="ListParagraph"/>
        <w:widowControl w:val="0"/>
        <w:numPr>
          <w:ilvl w:val="1"/>
          <w:numId w:val="200"/>
        </w:numPr>
        <w:contextualSpacing w:val="0"/>
      </w:pPr>
      <w:r>
        <w:t>Waste: Collect waste in a designated, “Methylene Chloride Only” waste container.</w:t>
      </w:r>
    </w:p>
    <w:p w14:paraId="06B4DA26" w14:textId="77777777" w:rsidR="00B90262" w:rsidRPr="005D041C" w:rsidRDefault="00B90262" w:rsidP="00B90262">
      <w:pPr>
        <w:pStyle w:val="ListParagraph"/>
        <w:numPr>
          <w:ilvl w:val="1"/>
          <w:numId w:val="200"/>
        </w:numPr>
        <w:contextualSpacing w:val="0"/>
      </w:pPr>
      <w:r w:rsidRPr="005D041C">
        <w:t>Training/Authorization: Thorough, SOP-specific training on hazards, safe handling procedures, and emergency response protocols. Demonstrated competency required.</w:t>
      </w:r>
    </w:p>
    <w:p w14:paraId="1E7411DD" w14:textId="77777777" w:rsidR="002A6C05" w:rsidRPr="007B4D51" w:rsidRDefault="002A6C05">
      <w:pPr>
        <w:pStyle w:val="ListParagraph"/>
        <w:widowControl w:val="0"/>
        <w:numPr>
          <w:ilvl w:val="0"/>
          <w:numId w:val="200"/>
        </w:numPr>
        <w:contextualSpacing w:val="0"/>
        <w:rPr>
          <w:b/>
          <w:bCs/>
        </w:rPr>
      </w:pPr>
      <w:r w:rsidRPr="007B4D51">
        <w:rPr>
          <w:b/>
          <w:bCs/>
        </w:rPr>
        <w:t>Weighing, Measuring, and Dispensing</w:t>
      </w:r>
    </w:p>
    <w:p w14:paraId="65DE0E0B" w14:textId="77777777" w:rsidR="002A6C05" w:rsidRPr="007B4D51" w:rsidRDefault="002A6C05">
      <w:pPr>
        <w:pStyle w:val="ListParagraph"/>
        <w:widowControl w:val="0"/>
        <w:numPr>
          <w:ilvl w:val="1"/>
          <w:numId w:val="200"/>
        </w:numPr>
        <w:contextualSpacing w:val="0"/>
      </w:pPr>
      <w:r w:rsidRPr="007B4D51">
        <w:t>Primary Hazards: Aerosol generation, splashes, and spills during transfers.</w:t>
      </w:r>
    </w:p>
    <w:p w14:paraId="12CDB622" w14:textId="77777777" w:rsidR="002A6C05" w:rsidRPr="007B4D51" w:rsidRDefault="002A6C05">
      <w:pPr>
        <w:pStyle w:val="ListParagraph"/>
        <w:widowControl w:val="0"/>
        <w:numPr>
          <w:ilvl w:val="1"/>
          <w:numId w:val="200"/>
        </w:numPr>
        <w:contextualSpacing w:val="0"/>
      </w:pPr>
      <w:r w:rsidRPr="007B4D51">
        <w:t>Engineering Controls: Perform operations in a fume hood or glove box as appropriate.</w:t>
      </w:r>
    </w:p>
    <w:p w14:paraId="78D0ECAC" w14:textId="77777777" w:rsidR="002A6C05" w:rsidRPr="007B4D51" w:rsidRDefault="002A6C05">
      <w:pPr>
        <w:pStyle w:val="ListParagraph"/>
        <w:widowControl w:val="0"/>
        <w:numPr>
          <w:ilvl w:val="1"/>
          <w:numId w:val="200"/>
        </w:numPr>
        <w:contextualSpacing w:val="0"/>
      </w:pPr>
      <w:r w:rsidRPr="007B4D51">
        <w:lastRenderedPageBreak/>
        <w:t>Administrative/Work Practices: Use absorbent bench liners and enclosed balances and tools.</w:t>
      </w:r>
    </w:p>
    <w:p w14:paraId="021476C7" w14:textId="77777777" w:rsidR="002A6C05" w:rsidRPr="007B4D51" w:rsidRDefault="002A6C05">
      <w:pPr>
        <w:pStyle w:val="ListParagraph"/>
        <w:widowControl w:val="0"/>
        <w:numPr>
          <w:ilvl w:val="0"/>
          <w:numId w:val="200"/>
        </w:numPr>
        <w:contextualSpacing w:val="0"/>
        <w:rPr>
          <w:b/>
          <w:bCs/>
        </w:rPr>
      </w:pPr>
      <w:r w:rsidRPr="007B4D51">
        <w:rPr>
          <w:b/>
          <w:bCs/>
        </w:rPr>
        <w:t>Reactions Involving Cyanides or Hydrazine</w:t>
      </w:r>
    </w:p>
    <w:p w14:paraId="661D602C" w14:textId="77777777" w:rsidR="002A6C05" w:rsidRPr="007B4D51" w:rsidRDefault="002A6C05">
      <w:pPr>
        <w:pStyle w:val="ListParagraph"/>
        <w:widowControl w:val="0"/>
        <w:numPr>
          <w:ilvl w:val="1"/>
          <w:numId w:val="200"/>
        </w:numPr>
        <w:contextualSpacing w:val="0"/>
      </w:pPr>
      <w:r w:rsidRPr="007B4D51">
        <w:t>Primary Hazards: Toxic gas generation (e.g., HCN) and exothermic reactions.</w:t>
      </w:r>
    </w:p>
    <w:p w14:paraId="0FFF5474" w14:textId="77777777" w:rsidR="002A6C05" w:rsidRPr="007B4D51" w:rsidRDefault="002A6C05">
      <w:pPr>
        <w:pStyle w:val="ListParagraph"/>
        <w:widowControl w:val="0"/>
        <w:numPr>
          <w:ilvl w:val="1"/>
          <w:numId w:val="200"/>
        </w:numPr>
        <w:contextualSpacing w:val="0"/>
      </w:pPr>
      <w:r w:rsidRPr="007B4D51">
        <w:t>Engineering Controls: Conduct in a certified fume hood and use closed systems when practical.</w:t>
      </w:r>
    </w:p>
    <w:p w14:paraId="51578FCD" w14:textId="77777777" w:rsidR="002A6C05" w:rsidRPr="007B4D51" w:rsidRDefault="002A6C05">
      <w:pPr>
        <w:pStyle w:val="ListParagraph"/>
        <w:widowControl w:val="0"/>
        <w:numPr>
          <w:ilvl w:val="1"/>
          <w:numId w:val="200"/>
        </w:numPr>
        <w:contextualSpacing w:val="0"/>
      </w:pPr>
      <w:r w:rsidRPr="007B4D51">
        <w:t>Administrative/Work Practices: Control pH and maintain antidote availability where required.</w:t>
      </w:r>
    </w:p>
    <w:p w14:paraId="27348504" w14:textId="77777777" w:rsidR="002A6C05" w:rsidRPr="007B4D51" w:rsidRDefault="002A6C05">
      <w:pPr>
        <w:pStyle w:val="ListParagraph"/>
        <w:widowControl w:val="0"/>
        <w:numPr>
          <w:ilvl w:val="0"/>
          <w:numId w:val="200"/>
        </w:numPr>
        <w:contextualSpacing w:val="0"/>
      </w:pPr>
      <w:r w:rsidRPr="007B4D51">
        <w:rPr>
          <w:b/>
          <w:bCs/>
        </w:rPr>
        <w:t>Organometallic or Air-sensitive Toxic Reagents</w:t>
      </w:r>
      <w:r w:rsidRPr="007B4D51">
        <w:t xml:space="preserve"> (e.g., solutions of dimethylmercury, nickel carbonyl)</w:t>
      </w:r>
    </w:p>
    <w:p w14:paraId="24DFA041" w14:textId="77777777" w:rsidR="002A6C05" w:rsidRPr="007B4D51" w:rsidRDefault="002A6C05">
      <w:pPr>
        <w:pStyle w:val="ListParagraph"/>
        <w:widowControl w:val="0"/>
        <w:numPr>
          <w:ilvl w:val="1"/>
          <w:numId w:val="200"/>
        </w:numPr>
        <w:contextualSpacing w:val="0"/>
      </w:pPr>
      <w:r w:rsidRPr="007B4D51">
        <w:t>Primary Hazards: Extreme dermal absorption and inhalation toxicity, and potential pyrophoricity.</w:t>
      </w:r>
    </w:p>
    <w:p w14:paraId="3213A120" w14:textId="77777777" w:rsidR="002A6C05" w:rsidRPr="007B4D51" w:rsidRDefault="002A6C05">
      <w:pPr>
        <w:pStyle w:val="ListParagraph"/>
        <w:widowControl w:val="0"/>
        <w:numPr>
          <w:ilvl w:val="1"/>
          <w:numId w:val="200"/>
        </w:numPr>
        <w:contextualSpacing w:val="0"/>
      </w:pPr>
      <w:r w:rsidRPr="007B4D51">
        <w:t>Engineering Controls: Use glove boxes, Schlenk systems, or other containment methods.</w:t>
      </w:r>
    </w:p>
    <w:p w14:paraId="3619155A" w14:textId="77777777" w:rsidR="002A6C05" w:rsidRPr="007B4D51" w:rsidRDefault="002A6C05">
      <w:pPr>
        <w:pStyle w:val="ListParagraph"/>
        <w:widowControl w:val="0"/>
        <w:numPr>
          <w:ilvl w:val="1"/>
          <w:numId w:val="200"/>
        </w:numPr>
        <w:contextualSpacing w:val="0"/>
      </w:pPr>
      <w:r w:rsidRPr="007B4D51">
        <w:t>Administrative/Work Practices: Implement a two-person rule and provide specialized training.</w:t>
      </w:r>
    </w:p>
    <w:p w14:paraId="7B54F788" w14:textId="77777777" w:rsidR="002A6C05" w:rsidRPr="007B4D51" w:rsidRDefault="002A6C05">
      <w:pPr>
        <w:pStyle w:val="ListParagraph"/>
        <w:widowControl w:val="0"/>
        <w:numPr>
          <w:ilvl w:val="0"/>
          <w:numId w:val="200"/>
        </w:numPr>
        <w:contextualSpacing w:val="0"/>
        <w:rPr>
          <w:b/>
          <w:bCs/>
        </w:rPr>
      </w:pPr>
      <w:r w:rsidRPr="007B4D51">
        <w:rPr>
          <w:b/>
          <w:bCs/>
        </w:rPr>
        <w:t>Extractions and Liquid-Liquid Separations</w:t>
      </w:r>
    </w:p>
    <w:p w14:paraId="05A91472" w14:textId="77777777" w:rsidR="002A6C05" w:rsidRPr="007B4D51" w:rsidRDefault="002A6C05">
      <w:pPr>
        <w:pStyle w:val="ListParagraph"/>
        <w:widowControl w:val="0"/>
        <w:numPr>
          <w:ilvl w:val="1"/>
          <w:numId w:val="200"/>
        </w:numPr>
        <w:contextualSpacing w:val="0"/>
      </w:pPr>
      <w:r w:rsidRPr="007B4D51">
        <w:t>Primary Hazards: Pressure buildup, splashes, and vapor release.</w:t>
      </w:r>
    </w:p>
    <w:p w14:paraId="42820C97" w14:textId="77777777" w:rsidR="002A6C05" w:rsidRPr="007B4D51" w:rsidRDefault="002A6C05">
      <w:pPr>
        <w:pStyle w:val="ListParagraph"/>
        <w:widowControl w:val="0"/>
        <w:numPr>
          <w:ilvl w:val="1"/>
          <w:numId w:val="200"/>
        </w:numPr>
        <w:contextualSpacing w:val="0"/>
      </w:pPr>
      <w:r w:rsidRPr="007B4D51">
        <w:t>Engineering Controls: Use safety-coated glassware and a functioning chemical fume hood.</w:t>
      </w:r>
    </w:p>
    <w:p w14:paraId="1229D905" w14:textId="77777777" w:rsidR="002A6C05" w:rsidRPr="007B4D51" w:rsidRDefault="002A6C05">
      <w:pPr>
        <w:pStyle w:val="ListParagraph"/>
        <w:widowControl w:val="0"/>
        <w:numPr>
          <w:ilvl w:val="1"/>
          <w:numId w:val="200"/>
        </w:numPr>
        <w:contextualSpacing w:val="0"/>
      </w:pPr>
      <w:r w:rsidRPr="007B4D51">
        <w:t>Administrative/Work Practices: Cool warm solutions and vent frequently inside the fume hood.</w:t>
      </w:r>
    </w:p>
    <w:p w14:paraId="6A775853" w14:textId="77777777" w:rsidR="002A6C05" w:rsidRPr="007B4D51" w:rsidRDefault="002A6C05">
      <w:pPr>
        <w:pStyle w:val="ListParagraph"/>
        <w:widowControl w:val="0"/>
        <w:numPr>
          <w:ilvl w:val="0"/>
          <w:numId w:val="200"/>
        </w:numPr>
        <w:contextualSpacing w:val="0"/>
        <w:rPr>
          <w:b/>
          <w:bCs/>
        </w:rPr>
      </w:pPr>
      <w:r w:rsidRPr="007B4D51">
        <w:rPr>
          <w:b/>
          <w:bCs/>
        </w:rPr>
        <w:t>Heating or Evaporation Operations</w:t>
      </w:r>
    </w:p>
    <w:p w14:paraId="7F845B3D" w14:textId="77777777" w:rsidR="002A6C05" w:rsidRPr="007B4D51" w:rsidRDefault="002A6C05">
      <w:pPr>
        <w:pStyle w:val="ListParagraph"/>
        <w:widowControl w:val="0"/>
        <w:numPr>
          <w:ilvl w:val="1"/>
          <w:numId w:val="200"/>
        </w:numPr>
        <w:contextualSpacing w:val="0"/>
      </w:pPr>
      <w:r w:rsidRPr="007B4D51">
        <w:t>Primary Hazard: Increased vapor pressure.</w:t>
      </w:r>
    </w:p>
    <w:p w14:paraId="13AD335E" w14:textId="77777777" w:rsidR="002A6C05" w:rsidRPr="007B4D51" w:rsidRDefault="002A6C05">
      <w:pPr>
        <w:pStyle w:val="ListParagraph"/>
        <w:widowControl w:val="0"/>
        <w:numPr>
          <w:ilvl w:val="1"/>
          <w:numId w:val="200"/>
        </w:numPr>
        <w:contextualSpacing w:val="0"/>
      </w:pPr>
      <w:r w:rsidRPr="007B4D51">
        <w:t>Engineering Controls: Conduct in certified chemical fume hoods using controlled heating devices.</w:t>
      </w:r>
    </w:p>
    <w:p w14:paraId="76984887" w14:textId="77777777" w:rsidR="002A6C05" w:rsidRPr="007B4D51" w:rsidRDefault="002A6C05">
      <w:pPr>
        <w:pStyle w:val="ListParagraph"/>
        <w:widowControl w:val="0"/>
        <w:numPr>
          <w:ilvl w:val="1"/>
          <w:numId w:val="200"/>
        </w:numPr>
        <w:contextualSpacing w:val="0"/>
      </w:pPr>
      <w:r w:rsidRPr="007B4D51">
        <w:t>Administrative/Work Practices: Never leave unattended and avoid heating to dryness.</w:t>
      </w:r>
    </w:p>
    <w:p w14:paraId="39700861" w14:textId="719E3E9E" w:rsidR="00EB0CF3" w:rsidRPr="00081767" w:rsidRDefault="00643ED3" w:rsidP="00EB0CF3">
      <w:pPr>
        <w:pStyle w:val="Heading2"/>
      </w:pPr>
      <w:bookmarkStart w:id="207" w:name="_Toc236219797"/>
      <w:r>
        <w:t>Reproductive Toxins</w:t>
      </w:r>
      <w:bookmarkEnd w:id="207"/>
    </w:p>
    <w:p w14:paraId="19FE3BCB" w14:textId="77777777" w:rsidR="00EB0CF3" w:rsidRPr="00081767" w:rsidRDefault="00EB0CF3" w:rsidP="00EB0CF3">
      <w:pPr>
        <w:pStyle w:val="Heading4"/>
        <w:rPr>
          <w:rFonts w:eastAsia="Verdana"/>
        </w:rPr>
      </w:pPr>
      <w:r w:rsidRPr="00081767">
        <w:rPr>
          <w:rFonts w:eastAsia="Verdana"/>
        </w:rPr>
        <w:t>Definition and Hazard Characteristics</w:t>
      </w:r>
    </w:p>
    <w:p w14:paraId="4948AA52" w14:textId="77777777" w:rsidR="00EB0CF3" w:rsidRPr="00081767" w:rsidRDefault="00EB0CF3">
      <w:pPr>
        <w:pStyle w:val="ListParagraph"/>
        <w:widowControl w:val="0"/>
        <w:numPr>
          <w:ilvl w:val="1"/>
          <w:numId w:val="201"/>
        </w:numPr>
        <w:contextualSpacing w:val="0"/>
      </w:pPr>
      <w:r w:rsidRPr="00081767">
        <w:t>Reproductive toxins are chemicals that can adversely affect fertility, reproductive function, pregnancy outcomes, fetal development, or offspring development.</w:t>
      </w:r>
    </w:p>
    <w:p w14:paraId="03BAE1E3" w14:textId="77777777" w:rsidR="00EB0CF3" w:rsidRPr="00081767" w:rsidRDefault="00EB0CF3">
      <w:pPr>
        <w:pStyle w:val="ListParagraph"/>
        <w:widowControl w:val="0"/>
        <w:numPr>
          <w:ilvl w:val="1"/>
          <w:numId w:val="201"/>
        </w:numPr>
        <w:contextualSpacing w:val="0"/>
      </w:pPr>
      <w:r w:rsidRPr="00081767">
        <w:t>Under OSHA/GHS, reproductive toxins are classified based on the weight of evidence from human and animal studies.</w:t>
      </w:r>
    </w:p>
    <w:p w14:paraId="337869A1" w14:textId="77777777" w:rsidR="00EB0CF3" w:rsidRPr="00081767" w:rsidRDefault="00EB0CF3">
      <w:pPr>
        <w:pStyle w:val="ListParagraph"/>
        <w:widowControl w:val="0"/>
        <w:numPr>
          <w:ilvl w:val="8"/>
          <w:numId w:val="201"/>
        </w:numPr>
      </w:pPr>
      <w:r w:rsidRPr="00081767">
        <w:t>Category 1A: Known human reproductive toxicant (strong human evidence).</w:t>
      </w:r>
    </w:p>
    <w:p w14:paraId="2D7906C1" w14:textId="77777777" w:rsidR="00EB0CF3" w:rsidRPr="00081767" w:rsidRDefault="00EB0CF3">
      <w:pPr>
        <w:pStyle w:val="ListParagraph"/>
        <w:widowControl w:val="0"/>
        <w:numPr>
          <w:ilvl w:val="8"/>
          <w:numId w:val="201"/>
        </w:numPr>
      </w:pPr>
      <w:r w:rsidRPr="00081767">
        <w:t>Category 1B: Presumed human reproductive toxicant (strong evidence, largely from animal studies).</w:t>
      </w:r>
    </w:p>
    <w:p w14:paraId="1704D59C" w14:textId="77777777" w:rsidR="00EB0CF3" w:rsidRPr="00081767" w:rsidRDefault="00EB0CF3">
      <w:pPr>
        <w:pStyle w:val="ListParagraph"/>
        <w:widowControl w:val="0"/>
        <w:numPr>
          <w:ilvl w:val="8"/>
          <w:numId w:val="201"/>
        </w:numPr>
      </w:pPr>
      <w:r w:rsidRPr="00081767">
        <w:t>Category 2: Suspected human reproductive toxicant (limited or inconclusive evidence).</w:t>
      </w:r>
    </w:p>
    <w:p w14:paraId="2F837DB1" w14:textId="77777777" w:rsidR="00EB0CF3" w:rsidRPr="00081767" w:rsidRDefault="00EB0CF3">
      <w:pPr>
        <w:pStyle w:val="ListParagraph"/>
        <w:widowControl w:val="0"/>
        <w:numPr>
          <w:ilvl w:val="1"/>
          <w:numId w:val="201"/>
        </w:numPr>
        <w:contextualSpacing w:val="0"/>
      </w:pPr>
      <w:r w:rsidRPr="00081767">
        <w:t>Common OSHA/GHS Hazard Statements</w:t>
      </w:r>
    </w:p>
    <w:p w14:paraId="6279B5BB" w14:textId="77777777" w:rsidR="00EB0CF3" w:rsidRPr="00081767" w:rsidRDefault="00EB0CF3">
      <w:pPr>
        <w:pStyle w:val="ListParagraph"/>
        <w:widowControl w:val="0"/>
        <w:numPr>
          <w:ilvl w:val="2"/>
          <w:numId w:val="201"/>
        </w:numPr>
        <w:contextualSpacing w:val="0"/>
      </w:pPr>
      <w:r w:rsidRPr="00081767">
        <w:t>H360: May damage fertility or the unborn child.</w:t>
      </w:r>
    </w:p>
    <w:p w14:paraId="723DBD3E" w14:textId="77777777" w:rsidR="00EB0CF3" w:rsidRPr="00081767" w:rsidRDefault="00EB0CF3">
      <w:pPr>
        <w:pStyle w:val="ListParagraph"/>
        <w:widowControl w:val="0"/>
        <w:numPr>
          <w:ilvl w:val="2"/>
          <w:numId w:val="201"/>
        </w:numPr>
        <w:contextualSpacing w:val="0"/>
      </w:pPr>
      <w:r w:rsidRPr="00081767">
        <w:t>H360F: May damage fertility.</w:t>
      </w:r>
    </w:p>
    <w:p w14:paraId="4591EC75" w14:textId="77777777" w:rsidR="00EB0CF3" w:rsidRPr="00081767" w:rsidRDefault="00EB0CF3">
      <w:pPr>
        <w:pStyle w:val="ListParagraph"/>
        <w:widowControl w:val="0"/>
        <w:numPr>
          <w:ilvl w:val="2"/>
          <w:numId w:val="201"/>
        </w:numPr>
        <w:contextualSpacing w:val="0"/>
      </w:pPr>
      <w:r w:rsidRPr="00081767">
        <w:t>H360D: May damage the unborn child.</w:t>
      </w:r>
    </w:p>
    <w:p w14:paraId="0A2924F1" w14:textId="77777777" w:rsidR="00EB0CF3" w:rsidRPr="00081767" w:rsidRDefault="00EB0CF3">
      <w:pPr>
        <w:pStyle w:val="ListParagraph"/>
        <w:widowControl w:val="0"/>
        <w:numPr>
          <w:ilvl w:val="2"/>
          <w:numId w:val="201"/>
        </w:numPr>
        <w:contextualSpacing w:val="0"/>
      </w:pPr>
      <w:r w:rsidRPr="00081767">
        <w:t>H360FD: May damage fertility and the unborn child.</w:t>
      </w:r>
    </w:p>
    <w:p w14:paraId="677ADC42" w14:textId="77777777" w:rsidR="00EB0CF3" w:rsidRPr="00081767" w:rsidRDefault="00EB0CF3">
      <w:pPr>
        <w:pStyle w:val="ListParagraph"/>
        <w:widowControl w:val="0"/>
        <w:numPr>
          <w:ilvl w:val="2"/>
          <w:numId w:val="201"/>
        </w:numPr>
        <w:contextualSpacing w:val="0"/>
      </w:pPr>
      <w:r w:rsidRPr="00081767">
        <w:t>H362: May cause harm to breast-fed children.</w:t>
      </w:r>
    </w:p>
    <w:p w14:paraId="6F60BE58" w14:textId="77777777" w:rsidR="00EB0CF3" w:rsidRPr="00081767" w:rsidRDefault="00EB0CF3">
      <w:pPr>
        <w:pStyle w:val="ListParagraph"/>
        <w:widowControl w:val="0"/>
        <w:numPr>
          <w:ilvl w:val="1"/>
          <w:numId w:val="201"/>
        </w:numPr>
        <w:contextualSpacing w:val="0"/>
      </w:pPr>
      <w:r w:rsidRPr="00081767">
        <w:t>Signal Words: “Danger” (Categories 1A and 1B) or “Warning” (Category 2)</w:t>
      </w:r>
    </w:p>
    <w:p w14:paraId="6D732529" w14:textId="77777777" w:rsidR="00EB0CF3" w:rsidRPr="00081767" w:rsidRDefault="00EB0CF3">
      <w:pPr>
        <w:pStyle w:val="ListParagraph"/>
        <w:widowControl w:val="0"/>
        <w:numPr>
          <w:ilvl w:val="1"/>
          <w:numId w:val="201"/>
        </w:numPr>
        <w:contextualSpacing w:val="0"/>
      </w:pPr>
      <w:r w:rsidRPr="00081767">
        <w:t>Pictogram: Health hazard (GHS08)</w:t>
      </w:r>
    </w:p>
    <w:p w14:paraId="75658503" w14:textId="77777777" w:rsidR="00EB0CF3" w:rsidRPr="00081767" w:rsidRDefault="00EB0CF3">
      <w:pPr>
        <w:pStyle w:val="ListParagraph"/>
        <w:widowControl w:val="0"/>
        <w:numPr>
          <w:ilvl w:val="1"/>
          <w:numId w:val="201"/>
        </w:numPr>
        <w:contextualSpacing w:val="0"/>
      </w:pPr>
      <w:r w:rsidRPr="00081767">
        <w:t>Reproductive toxicity includes:</w:t>
      </w:r>
      <w:r w:rsidRPr="00081767">
        <w:tab/>
      </w:r>
    </w:p>
    <w:p w14:paraId="52ACAC50" w14:textId="77777777" w:rsidR="00EB0CF3" w:rsidRPr="00081767" w:rsidRDefault="00EB0CF3">
      <w:pPr>
        <w:pStyle w:val="ListParagraph"/>
        <w:widowControl w:val="0"/>
        <w:numPr>
          <w:ilvl w:val="2"/>
          <w:numId w:val="201"/>
        </w:numPr>
        <w:contextualSpacing w:val="0"/>
      </w:pPr>
      <w:r w:rsidRPr="00081767">
        <w:lastRenderedPageBreak/>
        <w:t>Effects on male or female fertility, reproductive organs, hormone regulation, gamete production, or sexual function.</w:t>
      </w:r>
    </w:p>
    <w:p w14:paraId="455B6C61" w14:textId="77777777" w:rsidR="00EB0CF3" w:rsidRPr="00081767" w:rsidRDefault="00EB0CF3">
      <w:pPr>
        <w:pStyle w:val="ListParagraph"/>
        <w:widowControl w:val="0"/>
        <w:numPr>
          <w:ilvl w:val="2"/>
          <w:numId w:val="201"/>
        </w:numPr>
        <w:contextualSpacing w:val="0"/>
      </w:pPr>
      <w:r w:rsidRPr="00081767">
        <w:t>Developmental toxicity, including birth defects, miscarriage, impaired fetal development, or postnatal developmental effects.</w:t>
      </w:r>
    </w:p>
    <w:p w14:paraId="5F598D9E" w14:textId="77777777" w:rsidR="00EB0CF3" w:rsidRPr="00081767" w:rsidRDefault="00EB0CF3">
      <w:pPr>
        <w:pStyle w:val="ListParagraph"/>
        <w:widowControl w:val="0"/>
        <w:numPr>
          <w:ilvl w:val="2"/>
          <w:numId w:val="201"/>
        </w:numPr>
        <w:contextualSpacing w:val="0"/>
      </w:pPr>
      <w:r w:rsidRPr="00081767">
        <w:t>Effects on or through lactation, including harm to breast-fed children.</w:t>
      </w:r>
    </w:p>
    <w:p w14:paraId="099AD213" w14:textId="77777777" w:rsidR="00EB0CF3" w:rsidRPr="00081767" w:rsidRDefault="00EB0CF3">
      <w:pPr>
        <w:pStyle w:val="ListParagraph"/>
        <w:widowControl w:val="0"/>
        <w:numPr>
          <w:ilvl w:val="1"/>
          <w:numId w:val="201"/>
        </w:numPr>
        <w:contextualSpacing w:val="0"/>
      </w:pPr>
      <w:r w:rsidRPr="00081767">
        <w:t>Many reproductive toxins produce effects following repeated or prolonged exposure rather than a single exposure incident.</w:t>
      </w:r>
    </w:p>
    <w:p w14:paraId="1379D70E" w14:textId="77777777" w:rsidR="00EB0CF3" w:rsidRPr="00081767" w:rsidRDefault="00EB0CF3">
      <w:pPr>
        <w:pStyle w:val="ListParagraph"/>
        <w:widowControl w:val="0"/>
        <w:numPr>
          <w:ilvl w:val="1"/>
          <w:numId w:val="201"/>
        </w:numPr>
        <w:contextualSpacing w:val="0"/>
      </w:pPr>
      <w:r w:rsidRPr="00081767">
        <w:t>Reproductive toxins often overlap with flammable, toxic, mutagenic, or carcinogenic hazards.</w:t>
      </w:r>
    </w:p>
    <w:p w14:paraId="443BF7BF" w14:textId="77777777" w:rsidR="00EB0CF3" w:rsidRPr="00081767" w:rsidRDefault="00EB0CF3" w:rsidP="00EB0CF3">
      <w:pPr>
        <w:pStyle w:val="Heading4"/>
      </w:pPr>
      <w:r w:rsidRPr="00081767">
        <w:rPr>
          <w:rFonts w:eastAsia="Verdana"/>
        </w:rPr>
        <w:t>Common Examples</w:t>
      </w:r>
    </w:p>
    <w:p w14:paraId="4B9C350D" w14:textId="77777777" w:rsidR="00EB0CF3" w:rsidRPr="00081767" w:rsidRDefault="00EB0CF3">
      <w:pPr>
        <w:pStyle w:val="ListParagraph"/>
        <w:widowControl w:val="0"/>
        <w:numPr>
          <w:ilvl w:val="0"/>
          <w:numId w:val="202"/>
        </w:numPr>
        <w:contextualSpacing w:val="0"/>
        <w:outlineLvl w:val="2"/>
      </w:pPr>
      <w:r w:rsidRPr="00081767">
        <w:t>Highest Severity (GHS Category 1A or 1B. Often with H360 statements):</w:t>
      </w:r>
    </w:p>
    <w:p w14:paraId="42AC0552" w14:textId="77777777" w:rsidR="00EB0CF3" w:rsidRPr="00081767" w:rsidRDefault="00EB0CF3">
      <w:pPr>
        <w:pStyle w:val="ListParagraph"/>
        <w:widowControl w:val="0"/>
        <w:numPr>
          <w:ilvl w:val="1"/>
          <w:numId w:val="202"/>
        </w:numPr>
        <w:contextualSpacing w:val="0"/>
        <w:outlineLvl w:val="2"/>
        <w:rPr>
          <w:b/>
          <w:bCs/>
        </w:rPr>
      </w:pPr>
      <w:r w:rsidRPr="00081767">
        <w:rPr>
          <w:b/>
          <w:bCs/>
        </w:rPr>
        <w:t xml:space="preserve">Lead and Inorganic Lead Compounds </w:t>
      </w:r>
      <w:r w:rsidRPr="00081767">
        <w:t>(e.g., lead carbonate): Metals, powders, or salts that can impair fertility and fetal development. Commonly used in materials science and batteries.</w:t>
      </w:r>
    </w:p>
    <w:p w14:paraId="5C54ED35" w14:textId="77777777" w:rsidR="00EB0CF3" w:rsidRPr="00081767" w:rsidRDefault="00EB0CF3">
      <w:pPr>
        <w:pStyle w:val="ListParagraph"/>
        <w:widowControl w:val="0"/>
        <w:numPr>
          <w:ilvl w:val="1"/>
          <w:numId w:val="202"/>
        </w:numPr>
        <w:contextualSpacing w:val="0"/>
        <w:outlineLvl w:val="2"/>
        <w:rPr>
          <w:b/>
          <w:bCs/>
        </w:rPr>
      </w:pPr>
      <w:r w:rsidRPr="00081767">
        <w:rPr>
          <w:b/>
          <w:bCs/>
        </w:rPr>
        <w:t xml:space="preserve">Ethylene oxide </w:t>
      </w:r>
      <w:r w:rsidRPr="00081767">
        <w:t>(C₂H₄O):</w:t>
      </w:r>
      <w:r w:rsidRPr="00081767">
        <w:rPr>
          <w:b/>
          <w:bCs/>
        </w:rPr>
        <w:t xml:space="preserve"> </w:t>
      </w:r>
      <w:r w:rsidRPr="00081767">
        <w:t>Regulated flammable gas with significant inhalation hazards. Commonly used for sterilization and chemical synthesis.</w:t>
      </w:r>
    </w:p>
    <w:p w14:paraId="411D02F7" w14:textId="77777777" w:rsidR="00EB0CF3" w:rsidRPr="00081767" w:rsidRDefault="00EB0CF3">
      <w:pPr>
        <w:pStyle w:val="ListParagraph"/>
        <w:widowControl w:val="0"/>
        <w:numPr>
          <w:ilvl w:val="1"/>
          <w:numId w:val="202"/>
        </w:numPr>
        <w:contextualSpacing w:val="0"/>
        <w:outlineLvl w:val="2"/>
        <w:rPr>
          <w:b/>
          <w:bCs/>
        </w:rPr>
      </w:pPr>
      <w:r w:rsidRPr="00081767">
        <w:rPr>
          <w:b/>
          <w:bCs/>
        </w:rPr>
        <w:t xml:space="preserve">Cadmium and Cadmium Compounds </w:t>
      </w:r>
      <w:r w:rsidRPr="00081767">
        <w:t>(e.g., cadmium chloride):</w:t>
      </w:r>
      <w:r w:rsidRPr="00081767">
        <w:rPr>
          <w:b/>
          <w:bCs/>
        </w:rPr>
        <w:t xml:space="preserve"> </w:t>
      </w:r>
      <w:r w:rsidRPr="00081767">
        <w:t>Metallic compounds that is a known mutagen. Commonly used in batteries, pigments, and nanomaterials research.</w:t>
      </w:r>
    </w:p>
    <w:p w14:paraId="1107891D" w14:textId="77777777" w:rsidR="00EB0CF3" w:rsidRPr="00081767" w:rsidRDefault="00EB0CF3">
      <w:pPr>
        <w:pStyle w:val="ListParagraph"/>
        <w:widowControl w:val="0"/>
        <w:numPr>
          <w:ilvl w:val="1"/>
          <w:numId w:val="202"/>
        </w:numPr>
        <w:contextualSpacing w:val="0"/>
        <w:outlineLvl w:val="2"/>
        <w:rPr>
          <w:b/>
          <w:bCs/>
        </w:rPr>
      </w:pPr>
      <w:r w:rsidRPr="00081767">
        <w:rPr>
          <w:b/>
          <w:bCs/>
        </w:rPr>
        <w:t>2-Methoxyethanol and Related Glycol Ethers:</w:t>
      </w:r>
      <w:r w:rsidRPr="00081767">
        <w:t xml:space="preserve"> Solvents commonly used in coatings and electronics.</w:t>
      </w:r>
    </w:p>
    <w:p w14:paraId="6923C6AB" w14:textId="77777777" w:rsidR="00EB0CF3" w:rsidRPr="00081767" w:rsidRDefault="00EB0CF3">
      <w:pPr>
        <w:pStyle w:val="ListParagraph"/>
        <w:widowControl w:val="0"/>
        <w:numPr>
          <w:ilvl w:val="1"/>
          <w:numId w:val="202"/>
        </w:numPr>
        <w:contextualSpacing w:val="0"/>
        <w:outlineLvl w:val="2"/>
        <w:rPr>
          <w:b/>
          <w:bCs/>
        </w:rPr>
      </w:pPr>
      <w:r w:rsidRPr="00081767">
        <w:rPr>
          <w:b/>
          <w:bCs/>
        </w:rPr>
        <w:t xml:space="preserve">Dimethylformamide (DMF): </w:t>
      </w:r>
      <w:r w:rsidRPr="00081767">
        <w:t>Polar solvent commonly used in polymer research.</w:t>
      </w:r>
    </w:p>
    <w:p w14:paraId="1C89839C" w14:textId="77777777" w:rsidR="00EB0CF3" w:rsidRPr="00081767" w:rsidRDefault="00EB0CF3">
      <w:pPr>
        <w:pStyle w:val="ListParagraph"/>
        <w:widowControl w:val="0"/>
        <w:numPr>
          <w:ilvl w:val="1"/>
          <w:numId w:val="202"/>
        </w:numPr>
        <w:contextualSpacing w:val="0"/>
        <w:outlineLvl w:val="2"/>
        <w:rPr>
          <w:b/>
          <w:bCs/>
        </w:rPr>
      </w:pPr>
      <w:r w:rsidRPr="00081767">
        <w:rPr>
          <w:b/>
          <w:bCs/>
        </w:rPr>
        <w:t xml:space="preserve">Formamide: </w:t>
      </w:r>
      <w:r w:rsidRPr="00081767">
        <w:t>Solvent commonly used in molecular biology and nucleic acid application.</w:t>
      </w:r>
    </w:p>
    <w:p w14:paraId="628ACA51" w14:textId="77777777" w:rsidR="00EB0CF3" w:rsidRPr="00081767" w:rsidRDefault="00EB0CF3">
      <w:pPr>
        <w:pStyle w:val="ListParagraph"/>
        <w:widowControl w:val="0"/>
        <w:numPr>
          <w:ilvl w:val="0"/>
          <w:numId w:val="202"/>
        </w:numPr>
        <w:contextualSpacing w:val="0"/>
        <w:outlineLvl w:val="2"/>
      </w:pPr>
      <w:r w:rsidRPr="00081767">
        <w:t>Moderate to Suspected Severity (GHS Category 2 or Significant Concerns. Often with H361 statements)</w:t>
      </w:r>
    </w:p>
    <w:p w14:paraId="01806CAE" w14:textId="77777777" w:rsidR="00EB0CF3" w:rsidRPr="00081767" w:rsidRDefault="00EB0CF3">
      <w:pPr>
        <w:pStyle w:val="ListParagraph"/>
        <w:widowControl w:val="0"/>
        <w:numPr>
          <w:ilvl w:val="1"/>
          <w:numId w:val="202"/>
        </w:numPr>
        <w:contextualSpacing w:val="0"/>
        <w:outlineLvl w:val="2"/>
        <w:rPr>
          <w:b/>
          <w:bCs/>
        </w:rPr>
      </w:pPr>
      <w:r w:rsidRPr="00081767">
        <w:rPr>
          <w:b/>
          <w:bCs/>
        </w:rPr>
        <w:t xml:space="preserve">Benzene </w:t>
      </w:r>
      <w:r w:rsidRPr="00081767">
        <w:t>(C</w:t>
      </w:r>
      <w:r w:rsidRPr="00081767">
        <w:rPr>
          <w:position w:val="-4"/>
        </w:rPr>
        <w:t>6</w:t>
      </w:r>
      <w:r w:rsidRPr="00081767">
        <w:t>H</w:t>
      </w:r>
      <w:r w:rsidRPr="00081767">
        <w:rPr>
          <w:position w:val="-4"/>
        </w:rPr>
        <w:t>6</w:t>
      </w:r>
      <w:r w:rsidRPr="00081767">
        <w:t>):</w:t>
      </w:r>
      <w:r w:rsidRPr="00081767">
        <w:rPr>
          <w:b/>
          <w:bCs/>
        </w:rPr>
        <w:t xml:space="preserve"> </w:t>
      </w:r>
      <w:r w:rsidRPr="00081767">
        <w:t>Aromatic associated with mutagenic and hematologic effects. Commonly used in chemical synthesis and analytical laboratories.</w:t>
      </w:r>
    </w:p>
    <w:p w14:paraId="36D60E3A" w14:textId="77777777" w:rsidR="00EB0CF3" w:rsidRPr="00081767" w:rsidRDefault="00EB0CF3">
      <w:pPr>
        <w:pStyle w:val="ListParagraph"/>
        <w:widowControl w:val="0"/>
        <w:numPr>
          <w:ilvl w:val="1"/>
          <w:numId w:val="202"/>
        </w:numPr>
        <w:contextualSpacing w:val="0"/>
        <w:outlineLvl w:val="2"/>
        <w:rPr>
          <w:b/>
          <w:bCs/>
        </w:rPr>
      </w:pPr>
      <w:r w:rsidRPr="00081767">
        <w:rPr>
          <w:b/>
          <w:bCs/>
        </w:rPr>
        <w:t xml:space="preserve">Mercury compounds </w:t>
      </w:r>
      <w:r w:rsidRPr="00081767">
        <w:t>(e.g., mercury(II) chloride): Solids or solutions that may cause neurodevelopmental toxicity. Used less frequently today but encountered as a fixative.</w:t>
      </w:r>
    </w:p>
    <w:p w14:paraId="4CEC97B2" w14:textId="77777777" w:rsidR="00EB0CF3" w:rsidRPr="00081767" w:rsidRDefault="00EB0CF3">
      <w:pPr>
        <w:pStyle w:val="ListParagraph"/>
        <w:widowControl w:val="0"/>
        <w:numPr>
          <w:ilvl w:val="1"/>
          <w:numId w:val="202"/>
        </w:numPr>
        <w:contextualSpacing w:val="0"/>
        <w:outlineLvl w:val="2"/>
        <w:rPr>
          <w:b/>
          <w:bCs/>
        </w:rPr>
      </w:pPr>
      <w:r w:rsidRPr="00081767">
        <w:rPr>
          <w:b/>
          <w:bCs/>
        </w:rPr>
        <w:t xml:space="preserve">Arsenic Compounds </w:t>
      </w:r>
      <w:r w:rsidRPr="00081767">
        <w:t xml:space="preserve">(e.g., arsenic trioxide, sodium </w:t>
      </w:r>
      <w:proofErr w:type="spellStart"/>
      <w:r w:rsidRPr="00081767">
        <w:t>arsenite</w:t>
      </w:r>
      <w:proofErr w:type="spellEnd"/>
      <w:r w:rsidRPr="00081767">
        <w:t>): Solids or solutions commonly used for synthetic and analytical applications.</w:t>
      </w:r>
    </w:p>
    <w:p w14:paraId="2B8457B0" w14:textId="77777777" w:rsidR="00EB0CF3" w:rsidRPr="00081767" w:rsidRDefault="00EB0CF3">
      <w:pPr>
        <w:pStyle w:val="ListParagraph"/>
        <w:widowControl w:val="0"/>
        <w:numPr>
          <w:ilvl w:val="1"/>
          <w:numId w:val="202"/>
        </w:numPr>
        <w:contextualSpacing w:val="0"/>
        <w:outlineLvl w:val="2"/>
        <w:rPr>
          <w:b/>
          <w:bCs/>
        </w:rPr>
      </w:pPr>
      <w:r w:rsidRPr="00081767">
        <w:rPr>
          <w:b/>
          <w:bCs/>
        </w:rPr>
        <w:t xml:space="preserve">N-Methyl-2-pyrrolidone (NMP): </w:t>
      </w:r>
      <w:r w:rsidRPr="00081767">
        <w:t>Solvent associated with dermal absorption hazards. Commonly used in chemical synthesis, coatings, and electronics research.</w:t>
      </w:r>
    </w:p>
    <w:p w14:paraId="0F24D47B" w14:textId="77777777" w:rsidR="00EB0CF3" w:rsidRPr="00081767" w:rsidRDefault="00EB0CF3">
      <w:pPr>
        <w:pStyle w:val="ListParagraph"/>
        <w:widowControl w:val="0"/>
        <w:numPr>
          <w:ilvl w:val="1"/>
          <w:numId w:val="202"/>
        </w:numPr>
        <w:contextualSpacing w:val="0"/>
        <w:outlineLvl w:val="2"/>
        <w:rPr>
          <w:b/>
          <w:bCs/>
        </w:rPr>
      </w:pPr>
      <w:r w:rsidRPr="00081767">
        <w:rPr>
          <w:b/>
          <w:bCs/>
        </w:rPr>
        <w:t xml:space="preserve">Imidazole: </w:t>
      </w:r>
      <w:r w:rsidRPr="00081767">
        <w:t>Common buffer and synthetic intermediate.</w:t>
      </w:r>
    </w:p>
    <w:p w14:paraId="12F8287C" w14:textId="77777777" w:rsidR="00EB0CF3" w:rsidRPr="00081767" w:rsidRDefault="00EB0CF3">
      <w:pPr>
        <w:pStyle w:val="ListParagraph"/>
        <w:widowControl w:val="0"/>
        <w:numPr>
          <w:ilvl w:val="1"/>
          <w:numId w:val="202"/>
        </w:numPr>
        <w:contextualSpacing w:val="0"/>
        <w:outlineLvl w:val="2"/>
        <w:rPr>
          <w:b/>
          <w:bCs/>
        </w:rPr>
      </w:pPr>
      <w:r w:rsidRPr="00081767">
        <w:rPr>
          <w:b/>
          <w:bCs/>
        </w:rPr>
        <w:t xml:space="preserve">Chloroform: </w:t>
      </w:r>
      <w:r w:rsidRPr="00081767">
        <w:t>Solvent commonly used for extraction.</w:t>
      </w:r>
    </w:p>
    <w:p w14:paraId="5535E08E" w14:textId="77777777" w:rsidR="00EB0CF3" w:rsidRPr="00081767" w:rsidRDefault="00EB0CF3">
      <w:pPr>
        <w:pStyle w:val="ListParagraph"/>
        <w:widowControl w:val="0"/>
        <w:numPr>
          <w:ilvl w:val="1"/>
          <w:numId w:val="202"/>
        </w:numPr>
        <w:contextualSpacing w:val="0"/>
        <w:outlineLvl w:val="2"/>
        <w:rPr>
          <w:b/>
          <w:bCs/>
        </w:rPr>
      </w:pPr>
      <w:r w:rsidRPr="00081767">
        <w:rPr>
          <w:b/>
          <w:bCs/>
        </w:rPr>
        <w:t xml:space="preserve">Toluene: </w:t>
      </w:r>
      <w:r w:rsidRPr="00081767">
        <w:t>Solvent commonly used for paints, coatings, and adhesives.</w:t>
      </w:r>
    </w:p>
    <w:p w14:paraId="0EF49AAE" w14:textId="77777777" w:rsidR="00EB0CF3" w:rsidRPr="00081767" w:rsidRDefault="00EB0CF3">
      <w:pPr>
        <w:pStyle w:val="ListParagraph"/>
        <w:widowControl w:val="0"/>
        <w:numPr>
          <w:ilvl w:val="1"/>
          <w:numId w:val="202"/>
        </w:numPr>
        <w:contextualSpacing w:val="0"/>
        <w:outlineLvl w:val="2"/>
        <w:rPr>
          <w:b/>
          <w:bCs/>
        </w:rPr>
      </w:pPr>
      <w:r w:rsidRPr="00081767">
        <w:rPr>
          <w:b/>
          <w:bCs/>
        </w:rPr>
        <w:t xml:space="preserve">Acrylamide: </w:t>
      </w:r>
      <w:r w:rsidRPr="00081767">
        <w:t>Electrophoresis reagent associated with neurotoxic concerns.</w:t>
      </w:r>
    </w:p>
    <w:p w14:paraId="58DEB8AF" w14:textId="77777777" w:rsidR="00EB0CF3" w:rsidRPr="00081767" w:rsidRDefault="00EB0CF3">
      <w:pPr>
        <w:pStyle w:val="ListParagraph"/>
        <w:widowControl w:val="0"/>
        <w:numPr>
          <w:ilvl w:val="1"/>
          <w:numId w:val="202"/>
        </w:numPr>
        <w:contextualSpacing w:val="0"/>
        <w:outlineLvl w:val="2"/>
        <w:rPr>
          <w:b/>
          <w:bCs/>
        </w:rPr>
      </w:pPr>
      <w:r w:rsidRPr="00081767">
        <w:rPr>
          <w:b/>
          <w:bCs/>
        </w:rPr>
        <w:t xml:space="preserve">Formaldehyde/Formalin: </w:t>
      </w:r>
      <w:r w:rsidRPr="00081767">
        <w:t>Tissue fixative and preservative associated with mutagenic concerns.</w:t>
      </w:r>
    </w:p>
    <w:p w14:paraId="7360099B" w14:textId="77777777" w:rsidR="00EB0CF3" w:rsidRPr="00081767" w:rsidRDefault="00EB0CF3">
      <w:pPr>
        <w:pStyle w:val="ListParagraph"/>
        <w:widowControl w:val="0"/>
        <w:numPr>
          <w:ilvl w:val="1"/>
          <w:numId w:val="202"/>
        </w:numPr>
        <w:contextualSpacing w:val="0"/>
        <w:outlineLvl w:val="2"/>
        <w:rPr>
          <w:b/>
          <w:bCs/>
        </w:rPr>
      </w:pPr>
      <w:r w:rsidRPr="00081767">
        <w:rPr>
          <w:b/>
          <w:bCs/>
        </w:rPr>
        <w:t>β-</w:t>
      </w:r>
      <w:proofErr w:type="spellStart"/>
      <w:r w:rsidRPr="00081767">
        <w:rPr>
          <w:b/>
          <w:bCs/>
        </w:rPr>
        <w:t>Mercaptoethanol</w:t>
      </w:r>
      <w:proofErr w:type="spellEnd"/>
      <w:r w:rsidRPr="00081767">
        <w:rPr>
          <w:b/>
          <w:bCs/>
        </w:rPr>
        <w:t xml:space="preserve">: </w:t>
      </w:r>
      <w:r w:rsidRPr="00081767">
        <w:t>Reducing agent used in molecular biology and biochemistry applications.</w:t>
      </w:r>
    </w:p>
    <w:p w14:paraId="465D7F10" w14:textId="77777777" w:rsidR="00EB0CF3" w:rsidRPr="00081767" w:rsidRDefault="00EB0CF3">
      <w:pPr>
        <w:pStyle w:val="ListParagraph"/>
        <w:widowControl w:val="0"/>
        <w:numPr>
          <w:ilvl w:val="0"/>
          <w:numId w:val="202"/>
        </w:numPr>
        <w:contextualSpacing w:val="0"/>
        <w:outlineLvl w:val="2"/>
      </w:pPr>
      <w:r w:rsidRPr="00081767">
        <w:rPr>
          <w:b/>
          <w:bCs/>
        </w:rPr>
        <w:t xml:space="preserve">Other Reproductive Toxins: </w:t>
      </w:r>
      <w:r w:rsidRPr="00081767">
        <w:t>Carbon disulfide, hexane, methylene chloride, phenol, ethidium bromide, cyclophosphamide, anesthetic gases (e.g., isoflurane), and various hormones or antibiotics.</w:t>
      </w:r>
    </w:p>
    <w:p w14:paraId="0BE0571E" w14:textId="77777777" w:rsidR="00EB0CF3" w:rsidRPr="00081767" w:rsidRDefault="00EB0CF3" w:rsidP="00EB0CF3">
      <w:pPr>
        <w:pStyle w:val="Heading4"/>
        <w:rPr>
          <w:rFonts w:eastAsia="Verdana"/>
        </w:rPr>
      </w:pPr>
      <w:r w:rsidRPr="00081767">
        <w:rPr>
          <w:rFonts w:eastAsia="Verdana"/>
        </w:rPr>
        <w:lastRenderedPageBreak/>
        <w:t>Safe Handling</w:t>
      </w:r>
    </w:p>
    <w:p w14:paraId="387AC642" w14:textId="77777777" w:rsidR="00EB0CF3" w:rsidRPr="00081767" w:rsidRDefault="00EB0CF3">
      <w:pPr>
        <w:pStyle w:val="ListParagraph"/>
        <w:widowControl w:val="0"/>
        <w:numPr>
          <w:ilvl w:val="0"/>
          <w:numId w:val="203"/>
        </w:numPr>
        <w:contextualSpacing w:val="0"/>
        <w:rPr>
          <w:b/>
          <w:bCs/>
        </w:rPr>
      </w:pPr>
      <w:r w:rsidRPr="00081767">
        <w:rPr>
          <w:b/>
          <w:bCs/>
        </w:rPr>
        <w:t>Elimination/Substitution Controls</w:t>
      </w:r>
    </w:p>
    <w:p w14:paraId="591499D5" w14:textId="77777777" w:rsidR="00EB0CF3" w:rsidRPr="00081767" w:rsidRDefault="00EB0CF3">
      <w:pPr>
        <w:pStyle w:val="ListParagraph"/>
        <w:widowControl w:val="0"/>
        <w:numPr>
          <w:ilvl w:val="1"/>
          <w:numId w:val="203"/>
        </w:numPr>
        <w:contextualSpacing w:val="0"/>
        <w:rPr>
          <w:b/>
          <w:bCs/>
        </w:rPr>
      </w:pPr>
      <w:r w:rsidRPr="00081767">
        <w:t>Substitute safer alternatives whenever feasible.</w:t>
      </w:r>
    </w:p>
    <w:p w14:paraId="065E61A4" w14:textId="77777777" w:rsidR="00EB0CF3" w:rsidRPr="00081767" w:rsidRDefault="00EB0CF3">
      <w:pPr>
        <w:pStyle w:val="ListParagraph"/>
        <w:widowControl w:val="0"/>
        <w:numPr>
          <w:ilvl w:val="1"/>
          <w:numId w:val="203"/>
        </w:numPr>
        <w:contextualSpacing w:val="0"/>
        <w:rPr>
          <w:b/>
          <w:bCs/>
        </w:rPr>
      </w:pPr>
      <w:r w:rsidRPr="00081767">
        <w:t>Minimize quantities used and stored.</w:t>
      </w:r>
    </w:p>
    <w:p w14:paraId="6DD47B36" w14:textId="77777777" w:rsidR="00EB0CF3" w:rsidRPr="00081767" w:rsidRDefault="00EB0CF3">
      <w:pPr>
        <w:pStyle w:val="ListParagraph"/>
        <w:widowControl w:val="0"/>
        <w:numPr>
          <w:ilvl w:val="1"/>
          <w:numId w:val="203"/>
        </w:numPr>
        <w:contextualSpacing w:val="0"/>
        <w:rPr>
          <w:b/>
          <w:bCs/>
        </w:rPr>
      </w:pPr>
      <w:r w:rsidRPr="00081767">
        <w:t>Eliminate unnecessary transfers and manipulations.</w:t>
      </w:r>
    </w:p>
    <w:p w14:paraId="0B87AE06" w14:textId="77777777" w:rsidR="00EB0CF3" w:rsidRPr="00081767" w:rsidRDefault="00EB0CF3">
      <w:pPr>
        <w:pStyle w:val="ListParagraph"/>
        <w:widowControl w:val="0"/>
        <w:numPr>
          <w:ilvl w:val="0"/>
          <w:numId w:val="203"/>
        </w:numPr>
        <w:contextualSpacing w:val="0"/>
        <w:rPr>
          <w:b/>
          <w:bCs/>
        </w:rPr>
      </w:pPr>
      <w:r w:rsidRPr="00081767">
        <w:rPr>
          <w:b/>
          <w:bCs/>
        </w:rPr>
        <w:t>Engineering Controls</w:t>
      </w:r>
    </w:p>
    <w:p w14:paraId="6F2BC2C4" w14:textId="77777777" w:rsidR="00EB0CF3" w:rsidRPr="00081767" w:rsidRDefault="00EB0CF3">
      <w:pPr>
        <w:pStyle w:val="ListParagraph"/>
        <w:widowControl w:val="0"/>
        <w:numPr>
          <w:ilvl w:val="1"/>
          <w:numId w:val="203"/>
        </w:numPr>
        <w:contextualSpacing w:val="0"/>
      </w:pPr>
      <w:r w:rsidRPr="00081767">
        <w:t xml:space="preserve">Perform work in a certified chemical fume hood (~100 </w:t>
      </w:r>
      <w:proofErr w:type="spellStart"/>
      <w:r w:rsidRPr="00081767">
        <w:t>lfm</w:t>
      </w:r>
      <w:proofErr w:type="spellEnd"/>
      <w:r w:rsidRPr="00081767">
        <w:t xml:space="preserve"> airflow) with the sash as low as practical.</w:t>
      </w:r>
    </w:p>
    <w:p w14:paraId="7CDBC7F2" w14:textId="77777777" w:rsidR="00EB0CF3" w:rsidRPr="00081767" w:rsidRDefault="00EB0CF3">
      <w:pPr>
        <w:pStyle w:val="ListParagraph"/>
        <w:widowControl w:val="0"/>
        <w:numPr>
          <w:ilvl w:val="1"/>
          <w:numId w:val="203"/>
        </w:numPr>
        <w:contextualSpacing w:val="0"/>
      </w:pPr>
      <w:r w:rsidRPr="00081767">
        <w:t>Use glove boxes or enclosed containment for powders or highly hazardous materials.</w:t>
      </w:r>
    </w:p>
    <w:p w14:paraId="16927ABD" w14:textId="77777777" w:rsidR="00EB0CF3" w:rsidRPr="00081767" w:rsidRDefault="00EB0CF3">
      <w:pPr>
        <w:pStyle w:val="ListParagraph"/>
        <w:widowControl w:val="0"/>
        <w:numPr>
          <w:ilvl w:val="1"/>
          <w:numId w:val="203"/>
        </w:numPr>
        <w:contextualSpacing w:val="0"/>
      </w:pPr>
      <w:r w:rsidRPr="00081767">
        <w:t>Utilize secondary containment and plastic-backed absorbent pads during handling and transport. Change absorbent pads daily or when contaminated; dispose as hazardous waste.</w:t>
      </w:r>
    </w:p>
    <w:p w14:paraId="0C7B66D3" w14:textId="77777777" w:rsidR="00EB0CF3" w:rsidRPr="00081767" w:rsidRDefault="00EB0CF3">
      <w:pPr>
        <w:pStyle w:val="ListParagraph"/>
        <w:widowControl w:val="0"/>
        <w:numPr>
          <w:ilvl w:val="0"/>
          <w:numId w:val="203"/>
        </w:numPr>
        <w:contextualSpacing w:val="0"/>
        <w:rPr>
          <w:b/>
          <w:bCs/>
        </w:rPr>
      </w:pPr>
      <w:r w:rsidRPr="00081767">
        <w:rPr>
          <w:b/>
          <w:bCs/>
        </w:rPr>
        <w:t>Administrative/Work Practices</w:t>
      </w:r>
    </w:p>
    <w:p w14:paraId="75246F09" w14:textId="77777777" w:rsidR="00EB0CF3" w:rsidRPr="00081767" w:rsidRDefault="00EB0CF3">
      <w:pPr>
        <w:pStyle w:val="ListParagraph"/>
        <w:widowControl w:val="0"/>
        <w:numPr>
          <w:ilvl w:val="1"/>
          <w:numId w:val="203"/>
        </w:numPr>
        <w:contextualSpacing w:val="0"/>
      </w:pPr>
      <w:r w:rsidRPr="00081767">
        <w:t>Work only in designated areas and label a specific bench section or fume hood, “Reproductive Toxin – Authorized Personnel Only”. Decontaminate work areas and equipment immediately after use.</w:t>
      </w:r>
    </w:p>
    <w:p w14:paraId="11C4A9ED" w14:textId="77777777" w:rsidR="00EB0CF3" w:rsidRPr="00081767" w:rsidRDefault="00EB0CF3">
      <w:pPr>
        <w:pStyle w:val="ListParagraph"/>
        <w:widowControl w:val="0"/>
        <w:numPr>
          <w:ilvl w:val="1"/>
          <w:numId w:val="203"/>
        </w:numPr>
        <w:contextualSpacing w:val="0"/>
      </w:pPr>
      <w:r w:rsidRPr="00081767">
        <w:t>Avoid generating aerosols, vapors, mists, or dusts.</w:t>
      </w:r>
    </w:p>
    <w:p w14:paraId="40B7B41A" w14:textId="77777777" w:rsidR="00EB0CF3" w:rsidRPr="00081767" w:rsidRDefault="00EB0CF3">
      <w:pPr>
        <w:pStyle w:val="ListParagraph"/>
        <w:widowControl w:val="0"/>
        <w:numPr>
          <w:ilvl w:val="1"/>
          <w:numId w:val="203"/>
        </w:numPr>
        <w:contextualSpacing w:val="0"/>
      </w:pPr>
      <w:r w:rsidRPr="00081767">
        <w:t>Label all containers with chemical identity and hazard information.</w:t>
      </w:r>
    </w:p>
    <w:p w14:paraId="62851C77" w14:textId="77777777" w:rsidR="00EB0CF3" w:rsidRPr="00081767" w:rsidRDefault="00EB0CF3">
      <w:pPr>
        <w:pStyle w:val="ListParagraph"/>
        <w:widowControl w:val="0"/>
        <w:numPr>
          <w:ilvl w:val="1"/>
          <w:numId w:val="203"/>
        </w:numPr>
        <w:contextualSpacing w:val="0"/>
      </w:pPr>
      <w:r w:rsidRPr="00081767">
        <w:t>Remove contaminated PPE before leaving the work area. Wash hands thoroughly after handling.</w:t>
      </w:r>
    </w:p>
    <w:p w14:paraId="27A1E4F6" w14:textId="77777777" w:rsidR="00EB0CF3" w:rsidRPr="00081767" w:rsidRDefault="00EB0CF3">
      <w:pPr>
        <w:pStyle w:val="ListParagraph"/>
        <w:widowControl w:val="0"/>
        <w:numPr>
          <w:ilvl w:val="1"/>
          <w:numId w:val="203"/>
        </w:numPr>
        <w:contextualSpacing w:val="0"/>
      </w:pPr>
      <w:r w:rsidRPr="00081767">
        <w:t>Do not eat, drink, chew gum, or apply cosmetics in laboratory areas.</w:t>
      </w:r>
    </w:p>
    <w:p w14:paraId="08D98225" w14:textId="77777777" w:rsidR="00EB0CF3" w:rsidRPr="00081767" w:rsidRDefault="00EB0CF3">
      <w:pPr>
        <w:pStyle w:val="ListParagraph"/>
        <w:widowControl w:val="0"/>
        <w:numPr>
          <w:ilvl w:val="1"/>
          <w:numId w:val="203"/>
        </w:numPr>
        <w:contextualSpacing w:val="0"/>
      </w:pPr>
      <w:r w:rsidRPr="00081767">
        <w:t>Avoid working alone during high-risk operations.</w:t>
      </w:r>
    </w:p>
    <w:p w14:paraId="1B627194" w14:textId="77777777" w:rsidR="00EB0CF3" w:rsidRPr="00081767" w:rsidRDefault="00EB0CF3">
      <w:pPr>
        <w:pStyle w:val="ListParagraph"/>
        <w:widowControl w:val="0"/>
        <w:numPr>
          <w:ilvl w:val="0"/>
          <w:numId w:val="203"/>
        </w:numPr>
        <w:contextualSpacing w:val="0"/>
        <w:rPr>
          <w:b/>
          <w:bCs/>
        </w:rPr>
      </w:pPr>
      <w:r w:rsidRPr="00081767">
        <w:rPr>
          <w:b/>
          <w:bCs/>
        </w:rPr>
        <w:t>Personal Protective Equipment (PPE)</w:t>
      </w:r>
    </w:p>
    <w:p w14:paraId="2AABEDB8" w14:textId="77777777" w:rsidR="00EB0CF3" w:rsidRPr="00081767" w:rsidRDefault="00EB0CF3">
      <w:pPr>
        <w:pStyle w:val="ListParagraph"/>
        <w:widowControl w:val="0"/>
        <w:numPr>
          <w:ilvl w:val="1"/>
          <w:numId w:val="203"/>
        </w:numPr>
        <w:contextualSpacing w:val="0"/>
      </w:pPr>
      <w:r w:rsidRPr="00081767">
        <w:t>Lab attire: Long pants, sleeved shirt, and full-coverage shoes.</w:t>
      </w:r>
    </w:p>
    <w:p w14:paraId="20CB731A" w14:textId="77777777" w:rsidR="00EB0CF3" w:rsidRPr="00081767" w:rsidRDefault="00EB0CF3">
      <w:pPr>
        <w:pStyle w:val="ListParagraph"/>
        <w:widowControl w:val="0"/>
        <w:numPr>
          <w:ilvl w:val="1"/>
          <w:numId w:val="203"/>
        </w:numPr>
        <w:contextualSpacing w:val="0"/>
      </w:pPr>
      <w:r w:rsidRPr="00081767">
        <w:t>Skin Protection: Lab coat (minimum) + chemical resistant apron or full protective suit for large volume, high concentration or other high-risk procedures.</w:t>
      </w:r>
    </w:p>
    <w:p w14:paraId="380B7C52" w14:textId="77777777" w:rsidR="00EB0CF3" w:rsidRPr="00081767" w:rsidRDefault="00EB0CF3">
      <w:pPr>
        <w:pStyle w:val="ListParagraph"/>
        <w:widowControl w:val="0"/>
        <w:numPr>
          <w:ilvl w:val="1"/>
          <w:numId w:val="203"/>
        </w:numPr>
        <w:contextualSpacing w:val="0"/>
      </w:pPr>
      <w:r w:rsidRPr="00081767">
        <w:t>Eyewear: Safety glasses (minimum), splash goggles when splash hazards exist, goggles and face shield for high volume and high concentration procedures.</w:t>
      </w:r>
    </w:p>
    <w:p w14:paraId="2BAD2165" w14:textId="77777777" w:rsidR="00EB0CF3" w:rsidRPr="00081767" w:rsidRDefault="00EB0CF3">
      <w:pPr>
        <w:pStyle w:val="ListParagraph"/>
        <w:widowControl w:val="0"/>
        <w:numPr>
          <w:ilvl w:val="1"/>
          <w:numId w:val="203"/>
        </w:numPr>
        <w:contextualSpacing w:val="0"/>
      </w:pPr>
      <w:r w:rsidRPr="00081767">
        <w:t xml:space="preserve">Hand Protection: </w:t>
      </w:r>
    </w:p>
    <w:p w14:paraId="2BE6DDBC" w14:textId="77777777" w:rsidR="00EB0CF3" w:rsidRPr="00081767" w:rsidRDefault="00EB0CF3">
      <w:pPr>
        <w:pStyle w:val="ListParagraph"/>
        <w:widowControl w:val="0"/>
        <w:numPr>
          <w:ilvl w:val="2"/>
          <w:numId w:val="203"/>
        </w:numPr>
        <w:contextualSpacing w:val="0"/>
      </w:pPr>
      <w:r w:rsidRPr="00081767">
        <w:t>Chemical-compatible gloves (refer to glove manufacturer’s manual).</w:t>
      </w:r>
    </w:p>
    <w:p w14:paraId="52D5380F" w14:textId="77777777" w:rsidR="00EB0CF3" w:rsidRPr="00081767" w:rsidRDefault="00EB0CF3">
      <w:pPr>
        <w:pStyle w:val="ListParagraph"/>
        <w:widowControl w:val="0"/>
        <w:numPr>
          <w:ilvl w:val="2"/>
          <w:numId w:val="203"/>
        </w:numPr>
        <w:contextualSpacing w:val="0"/>
      </w:pPr>
      <w:r w:rsidRPr="00081767">
        <w:t>Double-gloving recommended for many reproductive toxins.</w:t>
      </w:r>
    </w:p>
    <w:p w14:paraId="58D46B38" w14:textId="77777777" w:rsidR="00EB0CF3" w:rsidRPr="00081767" w:rsidRDefault="00EB0CF3">
      <w:pPr>
        <w:pStyle w:val="ListParagraph"/>
        <w:widowControl w:val="0"/>
        <w:numPr>
          <w:ilvl w:val="2"/>
          <w:numId w:val="203"/>
        </w:numPr>
        <w:contextualSpacing w:val="0"/>
      </w:pPr>
      <w:r w:rsidRPr="00081767">
        <w:t>Replace gloves immediately if compromised.</w:t>
      </w:r>
    </w:p>
    <w:p w14:paraId="68222007" w14:textId="77777777" w:rsidR="00EB0CF3" w:rsidRPr="00081767" w:rsidRDefault="00EB0CF3">
      <w:pPr>
        <w:pStyle w:val="ListParagraph"/>
        <w:widowControl w:val="0"/>
        <w:numPr>
          <w:ilvl w:val="1"/>
          <w:numId w:val="203"/>
        </w:numPr>
        <w:contextualSpacing w:val="0"/>
      </w:pPr>
      <w:r w:rsidRPr="00081767">
        <w:t>Respiratory protection: Rarely allowed. Consult with EH&amp;S if it’s determined to be necessary.</w:t>
      </w:r>
    </w:p>
    <w:p w14:paraId="0033A0D6" w14:textId="77777777" w:rsidR="00EB0CF3" w:rsidRPr="00081767" w:rsidRDefault="00EB0CF3" w:rsidP="00EB0CF3">
      <w:pPr>
        <w:pStyle w:val="Heading4"/>
        <w:rPr>
          <w:rFonts w:eastAsia="Verdana"/>
        </w:rPr>
      </w:pPr>
      <w:r w:rsidRPr="00081767">
        <w:rPr>
          <w:rFonts w:eastAsia="Verdana"/>
        </w:rPr>
        <w:t>Safe Storage</w:t>
      </w:r>
    </w:p>
    <w:p w14:paraId="57ADE19F" w14:textId="77777777" w:rsidR="00EB0CF3" w:rsidRPr="00081767" w:rsidRDefault="00EB0CF3">
      <w:pPr>
        <w:pStyle w:val="ListParagraph"/>
        <w:widowControl w:val="0"/>
        <w:numPr>
          <w:ilvl w:val="1"/>
          <w:numId w:val="204"/>
        </w:numPr>
        <w:contextualSpacing w:val="0"/>
      </w:pPr>
      <w:r w:rsidRPr="00081767">
        <w:t>Keep containers tightly closed.</w:t>
      </w:r>
    </w:p>
    <w:p w14:paraId="44B56D3A" w14:textId="77777777" w:rsidR="00EB0CF3" w:rsidRPr="00081767" w:rsidRDefault="00EB0CF3">
      <w:pPr>
        <w:pStyle w:val="ListParagraph"/>
        <w:widowControl w:val="0"/>
        <w:numPr>
          <w:ilvl w:val="1"/>
          <w:numId w:val="204"/>
        </w:numPr>
        <w:contextualSpacing w:val="0"/>
      </w:pPr>
      <w:r w:rsidRPr="00081767">
        <w:t>Inspect containers routinely for leaks, residue accumulation, or label deterioration. Wipe containers after handling.</w:t>
      </w:r>
    </w:p>
    <w:p w14:paraId="7F2C1179" w14:textId="77777777" w:rsidR="00EB0CF3" w:rsidRPr="00081767" w:rsidRDefault="00EB0CF3">
      <w:pPr>
        <w:pStyle w:val="ListParagraph"/>
        <w:widowControl w:val="0"/>
        <w:numPr>
          <w:ilvl w:val="1"/>
          <w:numId w:val="204"/>
        </w:numPr>
        <w:contextualSpacing w:val="0"/>
      </w:pPr>
      <w:r w:rsidRPr="00081767">
        <w:t>Store below shoulder height and segregate incompatible chemicals.</w:t>
      </w:r>
    </w:p>
    <w:p w14:paraId="58A75321" w14:textId="77777777" w:rsidR="00EB0CF3" w:rsidRPr="00081767" w:rsidRDefault="00EB0CF3">
      <w:pPr>
        <w:pStyle w:val="ListParagraph"/>
        <w:widowControl w:val="0"/>
        <w:numPr>
          <w:ilvl w:val="1"/>
          <w:numId w:val="204"/>
        </w:numPr>
        <w:contextualSpacing w:val="0"/>
      </w:pPr>
      <w:r w:rsidRPr="00081767">
        <w:t>Store in secure, labeled storage locations with secondary containment.</w:t>
      </w:r>
    </w:p>
    <w:p w14:paraId="262D02B7" w14:textId="77777777" w:rsidR="00EB0CF3" w:rsidRPr="00081767" w:rsidRDefault="00EB0CF3" w:rsidP="00EB0CF3">
      <w:pPr>
        <w:pStyle w:val="Heading4"/>
        <w:rPr>
          <w:rFonts w:eastAsia="Verdana"/>
        </w:rPr>
      </w:pPr>
      <w:r w:rsidRPr="00081767">
        <w:rPr>
          <w:rFonts w:eastAsia="Verdana"/>
        </w:rPr>
        <w:t>Waste</w:t>
      </w:r>
    </w:p>
    <w:p w14:paraId="27CDE546" w14:textId="77777777" w:rsidR="00EB0CF3" w:rsidRPr="00081767" w:rsidRDefault="00EB0CF3">
      <w:pPr>
        <w:pStyle w:val="ListParagraph"/>
        <w:widowControl w:val="0"/>
        <w:numPr>
          <w:ilvl w:val="1"/>
          <w:numId w:val="205"/>
        </w:numPr>
        <w:contextualSpacing w:val="0"/>
      </w:pPr>
      <w:r w:rsidRPr="00081767">
        <w:t>Dispose of all reproductive toxin waste through EH&amp;S hazardous waste programs.</w:t>
      </w:r>
    </w:p>
    <w:p w14:paraId="20E16A26" w14:textId="77777777" w:rsidR="00EB0CF3" w:rsidRPr="00081767" w:rsidRDefault="00EB0CF3">
      <w:pPr>
        <w:pStyle w:val="ListParagraph"/>
        <w:widowControl w:val="0"/>
        <w:numPr>
          <w:ilvl w:val="1"/>
          <w:numId w:val="205"/>
        </w:numPr>
        <w:contextualSpacing w:val="0"/>
      </w:pPr>
      <w:r w:rsidRPr="00081767">
        <w:lastRenderedPageBreak/>
        <w:t>Manage contaminated absorbents, PPE, animal bedding, and similar materials as hazardous waste.</w:t>
      </w:r>
    </w:p>
    <w:p w14:paraId="02B204BB" w14:textId="77777777" w:rsidR="00EB0CF3" w:rsidRPr="00081767" w:rsidRDefault="00EB0CF3">
      <w:pPr>
        <w:pStyle w:val="ListParagraph"/>
        <w:widowControl w:val="0"/>
        <w:numPr>
          <w:ilvl w:val="1"/>
          <w:numId w:val="205"/>
        </w:numPr>
        <w:contextualSpacing w:val="0"/>
      </w:pPr>
      <w:r w:rsidRPr="00081767">
        <w:t>Collect all contaminated waste in designated, compatible, and properly labeled containers.</w:t>
      </w:r>
    </w:p>
    <w:p w14:paraId="026C3402" w14:textId="77777777" w:rsidR="00EB0CF3" w:rsidRPr="00081767" w:rsidRDefault="00EB0CF3">
      <w:pPr>
        <w:pStyle w:val="ListParagraph"/>
        <w:widowControl w:val="0"/>
        <w:numPr>
          <w:ilvl w:val="1"/>
          <w:numId w:val="205"/>
        </w:numPr>
        <w:contextualSpacing w:val="0"/>
      </w:pPr>
      <w:r w:rsidRPr="00081767">
        <w:t>Pour liquid waste into waste containers under fume hood containment only.</w:t>
      </w:r>
    </w:p>
    <w:p w14:paraId="0C13DB71" w14:textId="77777777" w:rsidR="00EB0CF3" w:rsidRPr="00081767" w:rsidRDefault="00EB0CF3">
      <w:pPr>
        <w:pStyle w:val="ListParagraph"/>
        <w:widowControl w:val="0"/>
        <w:numPr>
          <w:ilvl w:val="1"/>
          <w:numId w:val="205"/>
        </w:numPr>
        <w:contextualSpacing w:val="0"/>
      </w:pPr>
      <w:r w:rsidRPr="00081767">
        <w:t>Triple-rinse containers that held acutely hazardous materials and manage rinsates as hazardous waste. Deface container labels, contain in a thick cardboard box lined with plastic, and dispose as regular trash.</w:t>
      </w:r>
    </w:p>
    <w:p w14:paraId="70D636B0" w14:textId="77777777" w:rsidR="00EB0CF3" w:rsidRPr="00081767" w:rsidRDefault="00EB0CF3">
      <w:pPr>
        <w:pStyle w:val="ListParagraph"/>
        <w:widowControl w:val="0"/>
        <w:numPr>
          <w:ilvl w:val="1"/>
          <w:numId w:val="205"/>
        </w:numPr>
        <w:contextualSpacing w:val="0"/>
      </w:pPr>
      <w:r w:rsidRPr="00081767">
        <w:t>Wipe waste containers after use to remove contamination.</w:t>
      </w:r>
    </w:p>
    <w:p w14:paraId="64FD02CD" w14:textId="77777777" w:rsidR="00EB0CF3" w:rsidRPr="00081767" w:rsidRDefault="00EB0CF3" w:rsidP="00EB0CF3">
      <w:pPr>
        <w:pStyle w:val="Heading4"/>
        <w:rPr>
          <w:rFonts w:eastAsia="Verdana"/>
        </w:rPr>
      </w:pPr>
      <w:r w:rsidRPr="00081767">
        <w:rPr>
          <w:rFonts w:eastAsia="Verdana"/>
        </w:rPr>
        <w:t>Fire and Emergency Response</w:t>
      </w:r>
    </w:p>
    <w:p w14:paraId="59616CD4" w14:textId="77777777" w:rsidR="00EB0CF3" w:rsidRPr="00081767" w:rsidRDefault="00EB0CF3">
      <w:pPr>
        <w:pStyle w:val="ListParagraph"/>
        <w:widowControl w:val="0"/>
        <w:numPr>
          <w:ilvl w:val="0"/>
          <w:numId w:val="206"/>
        </w:numPr>
        <w:contextualSpacing w:val="0"/>
        <w:rPr>
          <w:b/>
          <w:bCs/>
        </w:rPr>
      </w:pPr>
      <w:r w:rsidRPr="00081767">
        <w:rPr>
          <w:b/>
          <w:bCs/>
        </w:rPr>
        <w:t>Fire Response</w:t>
      </w:r>
    </w:p>
    <w:p w14:paraId="0998F29C" w14:textId="36375D97" w:rsidR="00EB0CF3" w:rsidRPr="00081767" w:rsidRDefault="00EB0CF3">
      <w:pPr>
        <w:pStyle w:val="ListParagraph"/>
        <w:widowControl w:val="0"/>
        <w:numPr>
          <w:ilvl w:val="1"/>
          <w:numId w:val="206"/>
        </w:numPr>
        <w:contextualSpacing w:val="0"/>
      </w:pPr>
      <w:r w:rsidRPr="00081767">
        <w:rPr>
          <w:i/>
          <w:iCs/>
          <w:u w:val="single"/>
        </w:rPr>
        <w:t>Evacuation First</w:t>
      </w:r>
      <w:r w:rsidRPr="00081767">
        <w:t>: Do not attempt to fight any fire involving reproductive toxin outside of a fume hood if you are an at-risk individual (reproductive age)</w:t>
      </w:r>
      <w:r w:rsidR="00094588" w:rsidRPr="00081767">
        <w:t xml:space="preserve">. </w:t>
      </w:r>
      <w:r w:rsidRPr="00081767">
        <w:t>Evacuate the building and call 911.</w:t>
      </w:r>
    </w:p>
    <w:p w14:paraId="4BA00C3C" w14:textId="77777777" w:rsidR="00EB0CF3" w:rsidRPr="00081767" w:rsidRDefault="00EB0CF3">
      <w:pPr>
        <w:pStyle w:val="ListParagraph"/>
        <w:widowControl w:val="0"/>
        <w:numPr>
          <w:ilvl w:val="1"/>
          <w:numId w:val="206"/>
        </w:numPr>
        <w:contextualSpacing w:val="0"/>
      </w:pPr>
      <w:r w:rsidRPr="00081767">
        <w:t>Fire Extinguisher Selection</w:t>
      </w:r>
    </w:p>
    <w:p w14:paraId="5602312A" w14:textId="77777777" w:rsidR="00EB0CF3" w:rsidRPr="00081767" w:rsidRDefault="00EB0CF3">
      <w:pPr>
        <w:pStyle w:val="ListParagraph"/>
        <w:widowControl w:val="0"/>
        <w:numPr>
          <w:ilvl w:val="2"/>
          <w:numId w:val="206"/>
        </w:numPr>
        <w:contextualSpacing w:val="0"/>
      </w:pPr>
      <w:r w:rsidRPr="00081767">
        <w:t>Use ABC dry chemical extinguishers.</w:t>
      </w:r>
    </w:p>
    <w:p w14:paraId="2D24EA28" w14:textId="77777777" w:rsidR="00EB0CF3" w:rsidRPr="00081767" w:rsidRDefault="00EB0CF3">
      <w:pPr>
        <w:pStyle w:val="ListParagraph"/>
        <w:widowControl w:val="0"/>
        <w:numPr>
          <w:ilvl w:val="2"/>
          <w:numId w:val="206"/>
        </w:numPr>
        <w:contextualSpacing w:val="0"/>
      </w:pPr>
      <w:r w:rsidRPr="00081767">
        <w:t>Use CO2 extinguishers where appropriate.</w:t>
      </w:r>
    </w:p>
    <w:p w14:paraId="7C37C876" w14:textId="77777777" w:rsidR="00EB0CF3" w:rsidRPr="00081767" w:rsidRDefault="00EB0CF3">
      <w:pPr>
        <w:pStyle w:val="ListParagraph"/>
        <w:widowControl w:val="0"/>
        <w:numPr>
          <w:ilvl w:val="2"/>
          <w:numId w:val="206"/>
        </w:numPr>
        <w:contextualSpacing w:val="0"/>
      </w:pPr>
      <w:r w:rsidRPr="00081767">
        <w:t>Keep fume hood sash lowered when practical to contain fumes.</w:t>
      </w:r>
    </w:p>
    <w:p w14:paraId="03123F19" w14:textId="77777777" w:rsidR="00EB0CF3" w:rsidRPr="00081767" w:rsidRDefault="00EB0CF3">
      <w:pPr>
        <w:pStyle w:val="ListParagraph"/>
        <w:widowControl w:val="0"/>
        <w:numPr>
          <w:ilvl w:val="1"/>
          <w:numId w:val="206"/>
        </w:numPr>
        <w:contextualSpacing w:val="0"/>
      </w:pPr>
      <w:r w:rsidRPr="00081767">
        <w:t>Post-fire Actions</w:t>
      </w:r>
    </w:p>
    <w:p w14:paraId="6E0B48AB" w14:textId="77777777" w:rsidR="00EB0CF3" w:rsidRPr="00081767" w:rsidRDefault="00EB0CF3">
      <w:pPr>
        <w:pStyle w:val="ListParagraph"/>
        <w:widowControl w:val="0"/>
        <w:numPr>
          <w:ilvl w:val="2"/>
          <w:numId w:val="206"/>
        </w:numPr>
        <w:contextualSpacing w:val="0"/>
      </w:pPr>
      <w:r w:rsidRPr="00081767">
        <w:t>Chemical residues may remain hazardous.</w:t>
      </w:r>
    </w:p>
    <w:p w14:paraId="41EFB6DE" w14:textId="77777777" w:rsidR="00EB0CF3" w:rsidRPr="00081767" w:rsidRDefault="00EB0CF3">
      <w:pPr>
        <w:pStyle w:val="ListParagraph"/>
        <w:widowControl w:val="0"/>
        <w:numPr>
          <w:ilvl w:val="2"/>
          <w:numId w:val="206"/>
        </w:numPr>
        <w:contextualSpacing w:val="0"/>
      </w:pPr>
      <w:r w:rsidRPr="00081767">
        <w:t>Do not re-enter the area until cleared by EH&amp;S or emergency responders.</w:t>
      </w:r>
    </w:p>
    <w:p w14:paraId="24473F09" w14:textId="77777777" w:rsidR="00EB0CF3" w:rsidRPr="00081767" w:rsidRDefault="00EB0CF3">
      <w:pPr>
        <w:pStyle w:val="ListParagraph"/>
        <w:widowControl w:val="0"/>
        <w:numPr>
          <w:ilvl w:val="2"/>
          <w:numId w:val="206"/>
        </w:numPr>
        <w:contextualSpacing w:val="0"/>
      </w:pPr>
      <w:r w:rsidRPr="00081767">
        <w:t>Professional decontamination and specialized waste handling will be required.</w:t>
      </w:r>
    </w:p>
    <w:p w14:paraId="5C4A14AF" w14:textId="77777777" w:rsidR="00EB0CF3" w:rsidRPr="00081767" w:rsidRDefault="00EB0CF3">
      <w:pPr>
        <w:pStyle w:val="ListParagraph"/>
        <w:widowControl w:val="0"/>
        <w:numPr>
          <w:ilvl w:val="0"/>
          <w:numId w:val="206"/>
        </w:numPr>
        <w:contextualSpacing w:val="0"/>
        <w:rPr>
          <w:b/>
          <w:bCs/>
        </w:rPr>
      </w:pPr>
      <w:r w:rsidRPr="00081767">
        <w:rPr>
          <w:b/>
          <w:bCs/>
        </w:rPr>
        <w:t>Spill Response</w:t>
      </w:r>
    </w:p>
    <w:p w14:paraId="2108644E" w14:textId="77777777" w:rsidR="00EB0CF3" w:rsidRPr="00081767" w:rsidRDefault="00EB0CF3">
      <w:pPr>
        <w:pStyle w:val="ListParagraph"/>
        <w:widowControl w:val="0"/>
        <w:numPr>
          <w:ilvl w:val="1"/>
          <w:numId w:val="206"/>
        </w:numPr>
        <w:contextualSpacing w:val="0"/>
      </w:pPr>
      <w:r w:rsidRPr="00081767">
        <w:t>Spill Kit contents: Keep these in a 5-gallon polyethylene bucket with a lid.</w:t>
      </w:r>
    </w:p>
    <w:p w14:paraId="59FCB8EF" w14:textId="77777777" w:rsidR="00EB0CF3" w:rsidRPr="00081767" w:rsidRDefault="00EB0CF3">
      <w:pPr>
        <w:pStyle w:val="ListParagraph"/>
        <w:widowControl w:val="0"/>
        <w:numPr>
          <w:ilvl w:val="2"/>
          <w:numId w:val="206"/>
        </w:numPr>
        <w:contextualSpacing w:val="0"/>
      </w:pPr>
      <w:r w:rsidRPr="00081767">
        <w:t>Non-combustible absorbents (pads, 1:1:1 mix of Flor-Dri/unscented kitty litter + sodium bicarbonate + sand, clay, vermiculite)</w:t>
      </w:r>
    </w:p>
    <w:p w14:paraId="4F4F964B" w14:textId="77777777" w:rsidR="00EB0CF3" w:rsidRPr="00081767" w:rsidRDefault="00EB0CF3">
      <w:pPr>
        <w:pStyle w:val="ListParagraph"/>
        <w:widowControl w:val="0"/>
        <w:numPr>
          <w:ilvl w:val="2"/>
          <w:numId w:val="206"/>
        </w:numPr>
        <w:contextualSpacing w:val="0"/>
      </w:pPr>
      <w:r w:rsidRPr="00081767">
        <w:t>Spill socks/pillow</w:t>
      </w:r>
    </w:p>
    <w:p w14:paraId="3B45A38C" w14:textId="77777777" w:rsidR="00EB0CF3" w:rsidRPr="00081767" w:rsidRDefault="00EB0CF3">
      <w:pPr>
        <w:pStyle w:val="ListParagraph"/>
        <w:widowControl w:val="0"/>
        <w:numPr>
          <w:ilvl w:val="2"/>
          <w:numId w:val="206"/>
        </w:numPr>
        <w:contextualSpacing w:val="0"/>
      </w:pPr>
      <w:r w:rsidRPr="00081767">
        <w:t>PPE (chemical splash goggles, face shield, heavy duty nitrile gloves, shoe covers)</w:t>
      </w:r>
    </w:p>
    <w:p w14:paraId="79A005B3" w14:textId="77777777" w:rsidR="00EB0CF3" w:rsidRPr="00081767" w:rsidRDefault="00EB0CF3">
      <w:pPr>
        <w:pStyle w:val="ListParagraph"/>
        <w:widowControl w:val="0"/>
        <w:numPr>
          <w:ilvl w:val="2"/>
          <w:numId w:val="206"/>
        </w:numPr>
        <w:contextualSpacing w:val="0"/>
      </w:pPr>
      <w:r w:rsidRPr="00081767">
        <w:t>Cleanup tools [dustpan, heavy-duty plastic bags (3 mil, 30-gallon), barrier tape]</w:t>
      </w:r>
    </w:p>
    <w:p w14:paraId="0B07AE0C" w14:textId="77777777" w:rsidR="00EB0CF3" w:rsidRPr="00081767" w:rsidRDefault="00EB0CF3">
      <w:pPr>
        <w:pStyle w:val="ListParagraph"/>
        <w:widowControl w:val="0"/>
        <w:numPr>
          <w:ilvl w:val="2"/>
          <w:numId w:val="206"/>
        </w:numPr>
        <w:contextualSpacing w:val="0"/>
      </w:pPr>
      <w:r w:rsidRPr="00081767">
        <w:t>Documentation (hazardous waste labels, spill cleanup instructions, spill warning sign)</w:t>
      </w:r>
    </w:p>
    <w:p w14:paraId="40ACCC50" w14:textId="77777777" w:rsidR="00EB0CF3" w:rsidRPr="00081767" w:rsidRDefault="00EB0CF3">
      <w:pPr>
        <w:pStyle w:val="ListParagraph"/>
        <w:widowControl w:val="0"/>
        <w:numPr>
          <w:ilvl w:val="1"/>
          <w:numId w:val="206"/>
        </w:numPr>
        <w:contextualSpacing w:val="0"/>
      </w:pPr>
      <w:r w:rsidRPr="00081767">
        <w:t>Small Spills (&lt;100-500 mL or grams INSIDE a fume hood)</w:t>
      </w:r>
    </w:p>
    <w:p w14:paraId="4026FD9E" w14:textId="77777777" w:rsidR="00EB0CF3" w:rsidRPr="00081767" w:rsidRDefault="00EB0CF3">
      <w:pPr>
        <w:pStyle w:val="ListParagraph"/>
        <w:widowControl w:val="0"/>
        <w:numPr>
          <w:ilvl w:val="2"/>
          <w:numId w:val="206"/>
        </w:numPr>
        <w:contextualSpacing w:val="0"/>
      </w:pPr>
      <w:r w:rsidRPr="00081767">
        <w:t>Contain with absorbents (pads, dikes, vermiculate, etc.) with the fume hood sash lowered.</w:t>
      </w:r>
    </w:p>
    <w:p w14:paraId="32DC6719" w14:textId="77777777" w:rsidR="00EB0CF3" w:rsidRPr="00081767" w:rsidRDefault="00EB0CF3">
      <w:pPr>
        <w:pStyle w:val="ListParagraph"/>
        <w:widowControl w:val="0"/>
        <w:numPr>
          <w:ilvl w:val="2"/>
          <w:numId w:val="206"/>
        </w:numPr>
        <w:contextualSpacing w:val="0"/>
      </w:pPr>
      <w:r w:rsidRPr="00081767">
        <w:t>Collect materials from the edges inward and in a labeled hazardous waste container.</w:t>
      </w:r>
    </w:p>
    <w:p w14:paraId="4C6BF59C" w14:textId="77777777" w:rsidR="00EB0CF3" w:rsidRPr="00081767" w:rsidRDefault="00EB0CF3">
      <w:pPr>
        <w:pStyle w:val="ListParagraph"/>
        <w:widowControl w:val="0"/>
        <w:numPr>
          <w:ilvl w:val="2"/>
          <w:numId w:val="206"/>
        </w:numPr>
        <w:contextualSpacing w:val="0"/>
      </w:pPr>
      <w:r w:rsidRPr="00081767">
        <w:t>Decontaminate work surfaces and wipe gain with soap/water or approved cleaner.</w:t>
      </w:r>
    </w:p>
    <w:p w14:paraId="64BA3F1B" w14:textId="77777777" w:rsidR="00EB0CF3" w:rsidRPr="00081767" w:rsidRDefault="00EB0CF3">
      <w:pPr>
        <w:pStyle w:val="ListParagraph"/>
        <w:widowControl w:val="0"/>
        <w:numPr>
          <w:ilvl w:val="2"/>
          <w:numId w:val="206"/>
        </w:numPr>
        <w:contextualSpacing w:val="0"/>
      </w:pPr>
      <w:r w:rsidRPr="00081767">
        <w:t>Allow additional ventilation before resuming work.</w:t>
      </w:r>
    </w:p>
    <w:p w14:paraId="5813DC0E" w14:textId="77777777" w:rsidR="00EB0CF3" w:rsidRPr="00081767" w:rsidRDefault="00EB0CF3">
      <w:pPr>
        <w:pStyle w:val="ListParagraph"/>
        <w:widowControl w:val="0"/>
        <w:numPr>
          <w:ilvl w:val="1"/>
          <w:numId w:val="206"/>
        </w:numPr>
        <w:contextualSpacing w:val="0"/>
      </w:pPr>
      <w:r w:rsidRPr="00081767">
        <w:t>Small Spills (&lt;100-500 mL or grams OUTSIDE a fume hood)</w:t>
      </w:r>
    </w:p>
    <w:p w14:paraId="0CEDD87C" w14:textId="77777777" w:rsidR="00EB0CF3" w:rsidRPr="00081767" w:rsidRDefault="00EB0CF3">
      <w:pPr>
        <w:pStyle w:val="ListParagraph"/>
        <w:widowControl w:val="0"/>
        <w:numPr>
          <w:ilvl w:val="2"/>
          <w:numId w:val="206"/>
        </w:numPr>
        <w:contextualSpacing w:val="0"/>
      </w:pPr>
      <w:r w:rsidRPr="00081767">
        <w:t>Remove non-essential personnel and increase ventilation if safe.</w:t>
      </w:r>
    </w:p>
    <w:p w14:paraId="1B96C6E5" w14:textId="77777777" w:rsidR="00EB0CF3" w:rsidRPr="00081767" w:rsidRDefault="00EB0CF3">
      <w:pPr>
        <w:pStyle w:val="ListParagraph"/>
        <w:widowControl w:val="0"/>
        <w:numPr>
          <w:ilvl w:val="2"/>
          <w:numId w:val="206"/>
        </w:numPr>
        <w:contextualSpacing w:val="0"/>
      </w:pPr>
      <w:r w:rsidRPr="00081767">
        <w:t>Contain and absorb as above, but work quickly to minimize vapor/dust exposure.</w:t>
      </w:r>
    </w:p>
    <w:p w14:paraId="0258FB5D" w14:textId="77777777" w:rsidR="00EB0CF3" w:rsidRPr="00081767" w:rsidRDefault="00EB0CF3">
      <w:pPr>
        <w:pStyle w:val="ListParagraph"/>
        <w:widowControl w:val="0"/>
        <w:numPr>
          <w:ilvl w:val="2"/>
          <w:numId w:val="206"/>
        </w:numPr>
        <w:contextualSpacing w:val="0"/>
      </w:pPr>
      <w:r w:rsidRPr="00081767">
        <w:t xml:space="preserve">If vapors are strong or the chemical is highly volatile (e.g., benzene, DMF), treat as a larger spill and call EH&amp;S. </w:t>
      </w:r>
    </w:p>
    <w:p w14:paraId="2AAFCCCB" w14:textId="77777777" w:rsidR="00EB0CF3" w:rsidRPr="00081767" w:rsidRDefault="00EB0CF3">
      <w:pPr>
        <w:pStyle w:val="ListParagraph"/>
        <w:widowControl w:val="0"/>
        <w:numPr>
          <w:ilvl w:val="2"/>
          <w:numId w:val="206"/>
        </w:numPr>
        <w:contextualSpacing w:val="0"/>
      </w:pPr>
      <w:r w:rsidRPr="00081767">
        <w:lastRenderedPageBreak/>
        <w:t>After cleanup, ventilate the area thoroughly and monitor for residual vapors.</w:t>
      </w:r>
    </w:p>
    <w:p w14:paraId="35504F75" w14:textId="77777777" w:rsidR="00EB0CF3" w:rsidRPr="00081767" w:rsidRDefault="00EB0CF3">
      <w:pPr>
        <w:pStyle w:val="ListParagraph"/>
        <w:widowControl w:val="0"/>
        <w:numPr>
          <w:ilvl w:val="1"/>
          <w:numId w:val="206"/>
        </w:numPr>
        <w:contextualSpacing w:val="0"/>
      </w:pPr>
      <w:r w:rsidRPr="00081767">
        <w:t xml:space="preserve">Large Spills (&gt;500 mL or any </w:t>
      </w:r>
      <w:r w:rsidRPr="00081767">
        <w:rPr>
          <w:rFonts w:eastAsia="Verdana"/>
          <w:kern w:val="2"/>
        </w:rPr>
        <w:t>spill involving powders, highly volatile/reactive reproductive toxins, or where you feel unsafe, inside OR outside a fume hood)</w:t>
      </w:r>
    </w:p>
    <w:p w14:paraId="6504FF76" w14:textId="77777777" w:rsidR="00EB0CF3" w:rsidRPr="00081767" w:rsidRDefault="00EB0CF3">
      <w:pPr>
        <w:pStyle w:val="ListParagraph"/>
        <w:widowControl w:val="0"/>
        <w:numPr>
          <w:ilvl w:val="2"/>
          <w:numId w:val="206"/>
        </w:numPr>
        <w:contextualSpacing w:val="0"/>
      </w:pPr>
      <w:r w:rsidRPr="00081767">
        <w:rPr>
          <w:rFonts w:eastAsia="Verdana"/>
          <w:kern w:val="2"/>
        </w:rPr>
        <w:t>Evacuate, restrict access (Post a “Do Not Enter” sign), and contact EH&amp;S.</w:t>
      </w:r>
    </w:p>
    <w:p w14:paraId="0BC94868" w14:textId="77777777" w:rsidR="00EB0CF3" w:rsidRPr="00081767" w:rsidRDefault="00EB0CF3">
      <w:pPr>
        <w:pStyle w:val="ListParagraph"/>
        <w:widowControl w:val="0"/>
        <w:numPr>
          <w:ilvl w:val="2"/>
          <w:numId w:val="206"/>
        </w:numPr>
        <w:contextualSpacing w:val="0"/>
      </w:pPr>
      <w:r w:rsidRPr="00081767">
        <w:rPr>
          <w:rFonts w:eastAsia="Verdana"/>
          <w:kern w:val="2"/>
        </w:rPr>
        <w:t>Do not attempt cleanup, but stay nearby (at a safe distance) to brief responders.</w:t>
      </w:r>
    </w:p>
    <w:p w14:paraId="43EB7EE5" w14:textId="77777777" w:rsidR="00EB0CF3" w:rsidRPr="00081767" w:rsidRDefault="00EB0CF3">
      <w:pPr>
        <w:pStyle w:val="ListParagraph"/>
        <w:widowControl w:val="0"/>
        <w:numPr>
          <w:ilvl w:val="2"/>
          <w:numId w:val="206"/>
        </w:numPr>
        <w:contextualSpacing w:val="0"/>
      </w:pPr>
      <w:r w:rsidRPr="00081767">
        <w:t>EH&amp;S and/or the spill response team will handle cleanup with specialized equipment.</w:t>
      </w:r>
    </w:p>
    <w:p w14:paraId="3C6FEB1D" w14:textId="77777777" w:rsidR="00EB0CF3" w:rsidRPr="00081767" w:rsidRDefault="00EB0CF3">
      <w:pPr>
        <w:pStyle w:val="ListParagraph"/>
        <w:widowControl w:val="0"/>
        <w:numPr>
          <w:ilvl w:val="1"/>
          <w:numId w:val="206"/>
        </w:numPr>
        <w:contextualSpacing w:val="0"/>
      </w:pPr>
      <w:r w:rsidRPr="00081767">
        <w:t xml:space="preserve">Many (e.g., DMF, glycol ethers, lead compounds) have high skin absorption or volatility. Even small spills can create significant exposure risk. </w:t>
      </w:r>
    </w:p>
    <w:p w14:paraId="2C9B7BCC" w14:textId="77777777" w:rsidR="00EB0CF3" w:rsidRPr="00081767" w:rsidRDefault="00EB0CF3">
      <w:pPr>
        <w:pStyle w:val="ListParagraph"/>
        <w:widowControl w:val="0"/>
        <w:numPr>
          <w:ilvl w:val="1"/>
          <w:numId w:val="206"/>
        </w:numPr>
        <w:contextualSpacing w:val="0"/>
      </w:pPr>
      <w:r w:rsidRPr="00081767">
        <w:t>Report the incident to EH&amp;S and review procedures to prevent recurrence.</w:t>
      </w:r>
    </w:p>
    <w:p w14:paraId="63E906CA" w14:textId="77777777" w:rsidR="00EB0CF3" w:rsidRPr="00081767" w:rsidRDefault="00EB0CF3">
      <w:pPr>
        <w:pStyle w:val="ListParagraph"/>
        <w:widowControl w:val="0"/>
        <w:numPr>
          <w:ilvl w:val="0"/>
          <w:numId w:val="206"/>
        </w:numPr>
        <w:contextualSpacing w:val="0"/>
        <w:rPr>
          <w:b/>
          <w:bCs/>
        </w:rPr>
      </w:pPr>
      <w:r w:rsidRPr="00081767">
        <w:rPr>
          <w:b/>
          <w:bCs/>
        </w:rPr>
        <w:t>Exposure Response</w:t>
      </w:r>
    </w:p>
    <w:p w14:paraId="7DB670BC" w14:textId="77777777" w:rsidR="00EB0CF3" w:rsidRPr="00081767" w:rsidRDefault="00EB0CF3">
      <w:pPr>
        <w:pStyle w:val="ListParagraph"/>
        <w:widowControl w:val="0"/>
        <w:numPr>
          <w:ilvl w:val="1"/>
          <w:numId w:val="206"/>
        </w:numPr>
        <w:contextualSpacing w:val="0"/>
      </w:pPr>
      <w:r w:rsidRPr="00081767">
        <w:t>Skin contact: Flush with water ≥15 minutes; remove contaminated clothing; seek immediate medical care.</w:t>
      </w:r>
    </w:p>
    <w:p w14:paraId="5B0FD814" w14:textId="77777777" w:rsidR="00EB0CF3" w:rsidRPr="00081767" w:rsidRDefault="00EB0CF3">
      <w:pPr>
        <w:pStyle w:val="ListParagraph"/>
        <w:widowControl w:val="0"/>
        <w:numPr>
          <w:ilvl w:val="1"/>
          <w:numId w:val="206"/>
        </w:numPr>
        <w:contextualSpacing w:val="0"/>
      </w:pPr>
      <w:r w:rsidRPr="00081767">
        <w:t>Eye contact: Flush with water ≥15 minutes; seek immediate medical care.</w:t>
      </w:r>
    </w:p>
    <w:p w14:paraId="09E153CE" w14:textId="77777777" w:rsidR="00EB0CF3" w:rsidRPr="00081767" w:rsidRDefault="00EB0CF3">
      <w:pPr>
        <w:pStyle w:val="ListParagraph"/>
        <w:widowControl w:val="0"/>
        <w:numPr>
          <w:ilvl w:val="1"/>
          <w:numId w:val="206"/>
        </w:numPr>
        <w:contextualSpacing w:val="0"/>
      </w:pPr>
      <w:r w:rsidRPr="00081767">
        <w:t>Inhalation: Move to fresh air; seek care if symptoms occur.</w:t>
      </w:r>
    </w:p>
    <w:p w14:paraId="2458C5D4" w14:textId="77777777" w:rsidR="00EB0CF3" w:rsidRPr="00081767" w:rsidRDefault="00EB0CF3">
      <w:pPr>
        <w:pStyle w:val="ListParagraph"/>
        <w:widowControl w:val="0"/>
        <w:numPr>
          <w:ilvl w:val="1"/>
          <w:numId w:val="206"/>
        </w:numPr>
        <w:contextualSpacing w:val="0"/>
      </w:pPr>
      <w:r w:rsidRPr="00081767">
        <w:t>Ingestion: Do not induce vomiting; rinse mouth; get emergency medical attention.</w:t>
      </w:r>
    </w:p>
    <w:p w14:paraId="7CAA0E22" w14:textId="77777777" w:rsidR="00EB0CF3" w:rsidRPr="00081767" w:rsidRDefault="00EB0CF3">
      <w:pPr>
        <w:pStyle w:val="ListParagraph"/>
        <w:widowControl w:val="0"/>
        <w:numPr>
          <w:ilvl w:val="1"/>
          <w:numId w:val="206"/>
        </w:numPr>
        <w:contextualSpacing w:val="0"/>
      </w:pPr>
      <w:r w:rsidRPr="00081767">
        <w:t>USC Employees: For medical emergencies, call 911 or go to the nearest Emergency Room immediately. For non-emergency exposures, contact Compendium Services (877-709-2667) to determine the appropriate medical treatment location.</w:t>
      </w:r>
    </w:p>
    <w:p w14:paraId="22ED306E" w14:textId="77777777" w:rsidR="00EB0CF3" w:rsidRPr="00081767" w:rsidRDefault="00EB0CF3" w:rsidP="00EB0CF3">
      <w:pPr>
        <w:pStyle w:val="Heading4"/>
        <w:rPr>
          <w:rFonts w:eastAsia="Verdana"/>
        </w:rPr>
      </w:pPr>
      <w:r w:rsidRPr="00081767">
        <w:rPr>
          <w:rFonts w:eastAsia="Verdana"/>
        </w:rPr>
        <w:t>Documentation and Training</w:t>
      </w:r>
    </w:p>
    <w:p w14:paraId="0067AC07" w14:textId="77777777" w:rsidR="00EB0CF3" w:rsidRPr="00081767" w:rsidRDefault="00EB0CF3">
      <w:pPr>
        <w:pStyle w:val="ListParagraph"/>
        <w:widowControl w:val="0"/>
        <w:numPr>
          <w:ilvl w:val="0"/>
          <w:numId w:val="207"/>
        </w:numPr>
        <w:contextualSpacing w:val="0"/>
        <w:rPr>
          <w:b/>
          <w:bCs/>
        </w:rPr>
      </w:pPr>
      <w:r w:rsidRPr="00081767">
        <w:rPr>
          <w:b/>
          <w:bCs/>
        </w:rPr>
        <w:t>Safety Data Sheets and Standard Operating Procedures</w:t>
      </w:r>
    </w:p>
    <w:p w14:paraId="243F47A2" w14:textId="77777777" w:rsidR="00EB0CF3" w:rsidRPr="00081767" w:rsidRDefault="00EB0CF3">
      <w:pPr>
        <w:pStyle w:val="ListParagraph"/>
        <w:widowControl w:val="0"/>
        <w:numPr>
          <w:ilvl w:val="1"/>
          <w:numId w:val="207"/>
        </w:numPr>
        <w:contextualSpacing w:val="0"/>
      </w:pPr>
      <w:r w:rsidRPr="00081767">
        <w:t>Maintain current SDSs for all reproductive toxins used or stored in the lab.</w:t>
      </w:r>
    </w:p>
    <w:p w14:paraId="2AABE972" w14:textId="77777777" w:rsidR="00EB0CF3" w:rsidRPr="00081767" w:rsidRDefault="00EB0CF3">
      <w:pPr>
        <w:pStyle w:val="ListParagraph"/>
        <w:widowControl w:val="0"/>
        <w:numPr>
          <w:ilvl w:val="1"/>
          <w:numId w:val="207"/>
        </w:numPr>
        <w:contextualSpacing w:val="0"/>
      </w:pPr>
      <w:r w:rsidRPr="00081767">
        <w:t>Develop and follow SOPs for reproductive toxins handling, storage, and transfer procedures.</w:t>
      </w:r>
    </w:p>
    <w:p w14:paraId="2027893E" w14:textId="0EFFF893" w:rsidR="00EB0CF3" w:rsidRPr="00081767" w:rsidRDefault="00EB0CF3">
      <w:pPr>
        <w:pStyle w:val="ListParagraph"/>
        <w:widowControl w:val="0"/>
        <w:numPr>
          <w:ilvl w:val="1"/>
          <w:numId w:val="207"/>
        </w:numPr>
        <w:contextualSpacing w:val="0"/>
      </w:pPr>
      <w:r w:rsidRPr="00081767">
        <w:t>SOPs should outline how to safely handle, use, store, and dispose of reproductive and how to perform specific laboratory processes involving them</w:t>
      </w:r>
      <w:r w:rsidR="00094588" w:rsidRPr="00081767">
        <w:t xml:space="preserve">. </w:t>
      </w:r>
    </w:p>
    <w:p w14:paraId="27C8C64C" w14:textId="77777777" w:rsidR="00EB0CF3" w:rsidRPr="00081767" w:rsidRDefault="00EB0CF3">
      <w:pPr>
        <w:pStyle w:val="ListParagraph"/>
        <w:widowControl w:val="0"/>
        <w:numPr>
          <w:ilvl w:val="0"/>
          <w:numId w:val="207"/>
        </w:numPr>
        <w:contextualSpacing w:val="0"/>
        <w:rPr>
          <w:b/>
          <w:bCs/>
        </w:rPr>
      </w:pPr>
      <w:r w:rsidRPr="00081767">
        <w:rPr>
          <w:b/>
          <w:bCs/>
        </w:rPr>
        <w:t>Training Requirements</w:t>
      </w:r>
    </w:p>
    <w:p w14:paraId="5C6C22FB" w14:textId="77777777" w:rsidR="00EB0CF3" w:rsidRPr="00081767" w:rsidRDefault="00EB0CF3">
      <w:pPr>
        <w:pStyle w:val="ListParagraph"/>
        <w:widowControl w:val="0"/>
        <w:numPr>
          <w:ilvl w:val="1"/>
          <w:numId w:val="207"/>
        </w:numPr>
        <w:contextualSpacing w:val="0"/>
      </w:pPr>
      <w:r w:rsidRPr="00081767">
        <w:t>Personnel must complete in-house, SOP-based hazard training before working with reproductive toxins. Training must cover the routes of exposure, health effects, and safe handling procedures. Trainees should sign the last page of the SOP once trained.</w:t>
      </w:r>
    </w:p>
    <w:p w14:paraId="3B86DB10" w14:textId="77777777" w:rsidR="00EB0CF3" w:rsidRPr="00081767" w:rsidRDefault="00EB0CF3">
      <w:pPr>
        <w:pStyle w:val="ListParagraph"/>
        <w:widowControl w:val="0"/>
        <w:numPr>
          <w:ilvl w:val="1"/>
          <w:numId w:val="207"/>
        </w:numPr>
        <w:contextualSpacing w:val="0"/>
      </w:pPr>
      <w:r w:rsidRPr="00081767">
        <w:t>Offer targeted education for workers who are of reproductive age, planning pregnancy, or pregnant.</w:t>
      </w:r>
    </w:p>
    <w:p w14:paraId="3F8ED386" w14:textId="77777777" w:rsidR="00EB0CF3" w:rsidRPr="00081767" w:rsidRDefault="00EB0CF3">
      <w:pPr>
        <w:pStyle w:val="ListParagraph"/>
        <w:widowControl w:val="0"/>
        <w:numPr>
          <w:ilvl w:val="1"/>
          <w:numId w:val="207"/>
        </w:numPr>
        <w:contextualSpacing w:val="0"/>
      </w:pPr>
      <w:r w:rsidRPr="00081767">
        <w:t>Personnel must demonstrate proficiency in SOP procedures under supervision before working independently. A second trained individual may be required for certain high-risk procedures.</w:t>
      </w:r>
    </w:p>
    <w:p w14:paraId="655585EF" w14:textId="77777777" w:rsidR="00EB0CF3" w:rsidRPr="00081767" w:rsidRDefault="00EB0CF3">
      <w:pPr>
        <w:pStyle w:val="ListParagraph"/>
        <w:widowControl w:val="0"/>
        <w:numPr>
          <w:ilvl w:val="1"/>
          <w:numId w:val="207"/>
        </w:numPr>
        <w:contextualSpacing w:val="0"/>
      </w:pPr>
      <w:r w:rsidRPr="00081767">
        <w:t>Periodically review SOPs, SDSs and update training as procedures and policies evolve.</w:t>
      </w:r>
    </w:p>
    <w:p w14:paraId="1CFFFBE4" w14:textId="77777777" w:rsidR="00EB0CF3" w:rsidRPr="00081767" w:rsidRDefault="00EB0CF3" w:rsidP="00EB0CF3">
      <w:pPr>
        <w:pStyle w:val="Heading4"/>
        <w:rPr>
          <w:rFonts w:eastAsia="Verdana"/>
          <w:kern w:val="2"/>
        </w:rPr>
      </w:pPr>
      <w:r w:rsidRPr="00081767">
        <w:rPr>
          <w:rFonts w:eastAsia="Verdana"/>
        </w:rPr>
        <w:t>Additional Requirements</w:t>
      </w:r>
    </w:p>
    <w:p w14:paraId="236F1A0B" w14:textId="77777777" w:rsidR="00EB0CF3" w:rsidRPr="00081767" w:rsidRDefault="00EB0CF3">
      <w:pPr>
        <w:pStyle w:val="ListParagraph"/>
        <w:widowControl w:val="0"/>
        <w:numPr>
          <w:ilvl w:val="1"/>
          <w:numId w:val="208"/>
        </w:numPr>
        <w:contextualSpacing w:val="0"/>
        <w:rPr>
          <w:rFonts w:eastAsia="Verdana"/>
          <w:kern w:val="2"/>
        </w:rPr>
      </w:pPr>
      <w:r w:rsidRPr="00081767">
        <w:rPr>
          <w:rFonts w:eastAsia="Verdana"/>
          <w:kern w:val="2"/>
        </w:rPr>
        <w:t>Personnel who are pregnant or planning pregnancy should consult their physician regarding individual risk assessment.</w:t>
      </w:r>
    </w:p>
    <w:p w14:paraId="7846E505" w14:textId="77777777" w:rsidR="00EB0CF3" w:rsidRPr="00081767" w:rsidRDefault="00EB0CF3">
      <w:pPr>
        <w:pStyle w:val="ListParagraph"/>
        <w:widowControl w:val="0"/>
        <w:numPr>
          <w:ilvl w:val="1"/>
          <w:numId w:val="208"/>
        </w:numPr>
        <w:contextualSpacing w:val="0"/>
        <w:rPr>
          <w:rFonts w:eastAsia="Verdana"/>
          <w:kern w:val="2"/>
        </w:rPr>
      </w:pPr>
      <w:r w:rsidRPr="00081767">
        <w:rPr>
          <w:rFonts w:eastAsia="Verdana"/>
          <w:kern w:val="2"/>
        </w:rPr>
        <w:t>Consider administrative controls such as job rotation, scheduling modifications, reassignment, or postponement of high-risk operations when appropriate.</w:t>
      </w:r>
    </w:p>
    <w:p w14:paraId="52CCE687" w14:textId="77777777" w:rsidR="00EB0CF3" w:rsidRPr="00081767" w:rsidRDefault="00EB0CF3" w:rsidP="00EB0CF3">
      <w:pPr>
        <w:pStyle w:val="Heading4"/>
        <w:rPr>
          <w:rFonts w:eastAsia="Verdana"/>
        </w:rPr>
      </w:pPr>
      <w:r w:rsidRPr="00081767">
        <w:rPr>
          <w:rFonts w:eastAsia="Verdana"/>
        </w:rPr>
        <w:t>High-Risk Procedures Involving Reproductive Toxins</w:t>
      </w:r>
    </w:p>
    <w:p w14:paraId="19B4B0AC" w14:textId="77777777" w:rsidR="00EB0CF3" w:rsidRPr="00081767" w:rsidRDefault="00EB0CF3">
      <w:pPr>
        <w:pStyle w:val="ListParagraph"/>
        <w:widowControl w:val="0"/>
        <w:numPr>
          <w:ilvl w:val="1"/>
          <w:numId w:val="210"/>
        </w:numPr>
        <w:contextualSpacing w:val="0"/>
      </w:pPr>
      <w:r w:rsidRPr="00081767">
        <w:t xml:space="preserve">Procedures with high risk chemicals (e.g., DMF and glycol ethers) and/or risk of inhalation or absorption are considered high-risk. </w:t>
      </w:r>
    </w:p>
    <w:p w14:paraId="43EA71FA" w14:textId="77777777" w:rsidR="00EB0CF3" w:rsidRPr="00081767" w:rsidRDefault="00EB0CF3">
      <w:pPr>
        <w:pStyle w:val="ListParagraph"/>
        <w:widowControl w:val="0"/>
        <w:numPr>
          <w:ilvl w:val="1"/>
          <w:numId w:val="210"/>
        </w:numPr>
        <w:contextualSpacing w:val="0"/>
      </w:pPr>
      <w:r w:rsidRPr="00081767">
        <w:lastRenderedPageBreak/>
        <w:t xml:space="preserve">Many of these procedures may have cumulative effects, meaning that repeated low-level exposures may result in significant harm. </w:t>
      </w:r>
    </w:p>
    <w:p w14:paraId="14236634" w14:textId="77777777" w:rsidR="00EB0CF3" w:rsidRPr="00081767" w:rsidRDefault="00EB0CF3">
      <w:pPr>
        <w:pStyle w:val="ListParagraph"/>
        <w:widowControl w:val="0"/>
        <w:numPr>
          <w:ilvl w:val="1"/>
          <w:numId w:val="210"/>
        </w:numPr>
        <w:contextualSpacing w:val="0"/>
      </w:pPr>
      <w:r w:rsidRPr="00081767">
        <w:t>Large-Scale or High-Volume Operations (&gt;1 g or mL) present increased spill potential and longer exposure duration. Use smallest practical quantities.</w:t>
      </w:r>
    </w:p>
    <w:p w14:paraId="2D149F53" w14:textId="77777777" w:rsidR="00EB0CF3" w:rsidRPr="00081767" w:rsidRDefault="00EB0CF3">
      <w:pPr>
        <w:pStyle w:val="ListParagraph"/>
        <w:widowControl w:val="0"/>
        <w:numPr>
          <w:ilvl w:val="1"/>
          <w:numId w:val="210"/>
        </w:numPr>
        <w:contextualSpacing w:val="0"/>
      </w:pPr>
      <w:r w:rsidRPr="00081767">
        <w:t>Key Controls for High-Risk Procedures</w:t>
      </w:r>
    </w:p>
    <w:p w14:paraId="0B31031B" w14:textId="77777777" w:rsidR="00EB0CF3" w:rsidRPr="00081767" w:rsidRDefault="00EB0CF3">
      <w:pPr>
        <w:pStyle w:val="ListParagraph"/>
        <w:widowControl w:val="0"/>
        <w:numPr>
          <w:ilvl w:val="2"/>
          <w:numId w:val="210"/>
        </w:numPr>
        <w:contextualSpacing w:val="0"/>
      </w:pPr>
      <w:r w:rsidRPr="00081767">
        <w:t>Use full containment whenever possible. Work over absorbent pads or trays.</w:t>
      </w:r>
    </w:p>
    <w:p w14:paraId="7250CF03" w14:textId="77777777" w:rsidR="00EB0CF3" w:rsidRPr="00081767" w:rsidRDefault="00EB0CF3">
      <w:pPr>
        <w:pStyle w:val="ListParagraph"/>
        <w:widowControl w:val="0"/>
        <w:numPr>
          <w:ilvl w:val="2"/>
          <w:numId w:val="210"/>
        </w:numPr>
        <w:contextualSpacing w:val="0"/>
      </w:pPr>
      <w:r w:rsidRPr="00081767">
        <w:t>Double-glove and change gloves frequently. Decontaminate surfaces and equipment immediately after use.</w:t>
      </w:r>
    </w:p>
    <w:p w14:paraId="2122ACBD" w14:textId="77777777" w:rsidR="00EB0CF3" w:rsidRPr="00081767" w:rsidRDefault="00EB0CF3">
      <w:pPr>
        <w:pStyle w:val="ListParagraph"/>
        <w:widowControl w:val="0"/>
        <w:numPr>
          <w:ilvl w:val="2"/>
          <w:numId w:val="210"/>
        </w:numPr>
        <w:contextualSpacing w:val="0"/>
      </w:pPr>
      <w:r w:rsidRPr="00081767">
        <w:t>Avoid working alone.</w:t>
      </w:r>
    </w:p>
    <w:p w14:paraId="4A4991DF" w14:textId="77777777" w:rsidR="00EB0CF3" w:rsidRPr="00081767" w:rsidRDefault="00EB0CF3">
      <w:pPr>
        <w:pStyle w:val="ListParagraph"/>
        <w:widowControl w:val="0"/>
        <w:numPr>
          <w:ilvl w:val="2"/>
          <w:numId w:val="210"/>
        </w:numPr>
        <w:contextualSpacing w:val="0"/>
      </w:pPr>
      <w:r w:rsidRPr="00081767">
        <w:t>EH&amp;S or Occupational Health when additional exposure controls may be warranted</w:t>
      </w:r>
    </w:p>
    <w:p w14:paraId="036DEF3B" w14:textId="77777777" w:rsidR="00EB0CF3" w:rsidRPr="00081767" w:rsidRDefault="00EB0CF3">
      <w:pPr>
        <w:pStyle w:val="ListParagraph"/>
        <w:widowControl w:val="0"/>
        <w:numPr>
          <w:ilvl w:val="0"/>
          <w:numId w:val="209"/>
        </w:numPr>
        <w:contextualSpacing w:val="0"/>
        <w:rPr>
          <w:b/>
          <w:bCs/>
        </w:rPr>
      </w:pPr>
      <w:r w:rsidRPr="00081767">
        <w:rPr>
          <w:b/>
          <w:bCs/>
        </w:rPr>
        <w:t>Weighing and Handling Solid Reproductive Toxins</w:t>
      </w:r>
      <w:r w:rsidRPr="00081767">
        <w:t xml:space="preserve"> (lead compounds, cadmium salts, acrylamide)</w:t>
      </w:r>
    </w:p>
    <w:p w14:paraId="2B7F6E65" w14:textId="77777777" w:rsidR="00EB0CF3" w:rsidRPr="00081767" w:rsidRDefault="00EB0CF3">
      <w:pPr>
        <w:pStyle w:val="ListParagraph"/>
        <w:widowControl w:val="0"/>
        <w:numPr>
          <w:ilvl w:val="1"/>
          <w:numId w:val="209"/>
        </w:numPr>
        <w:contextualSpacing w:val="0"/>
      </w:pPr>
      <w:r w:rsidRPr="00081767">
        <w:t>Primary Hazards: Airborne dust generation, skin contamination, and surface contamination.</w:t>
      </w:r>
    </w:p>
    <w:p w14:paraId="52BAE8DD" w14:textId="77777777" w:rsidR="00EB0CF3" w:rsidRPr="00081767" w:rsidRDefault="00EB0CF3">
      <w:pPr>
        <w:pStyle w:val="ListParagraph"/>
        <w:widowControl w:val="0"/>
        <w:numPr>
          <w:ilvl w:val="1"/>
          <w:numId w:val="209"/>
        </w:numPr>
        <w:contextualSpacing w:val="0"/>
      </w:pPr>
      <w:r w:rsidRPr="00081767">
        <w:t>Engineering Control: Use the tare method in a certified chemical fume hood.</w:t>
      </w:r>
    </w:p>
    <w:p w14:paraId="67844DC2" w14:textId="77777777" w:rsidR="00EB0CF3" w:rsidRPr="00081767" w:rsidRDefault="00EB0CF3">
      <w:pPr>
        <w:pStyle w:val="ListParagraph"/>
        <w:widowControl w:val="0"/>
        <w:numPr>
          <w:ilvl w:val="0"/>
          <w:numId w:val="209"/>
        </w:numPr>
        <w:contextualSpacing w:val="0"/>
        <w:rPr>
          <w:b/>
          <w:bCs/>
        </w:rPr>
      </w:pPr>
      <w:r w:rsidRPr="00081767">
        <w:rPr>
          <w:b/>
          <w:bCs/>
        </w:rPr>
        <w:t>Transferring, Pipetting, Aliquoting, and Preparing Solutions</w:t>
      </w:r>
    </w:p>
    <w:p w14:paraId="59A805C2" w14:textId="77777777" w:rsidR="00EB0CF3" w:rsidRPr="00081767" w:rsidRDefault="00EB0CF3">
      <w:pPr>
        <w:pStyle w:val="ListParagraph"/>
        <w:widowControl w:val="0"/>
        <w:numPr>
          <w:ilvl w:val="1"/>
          <w:numId w:val="209"/>
        </w:numPr>
        <w:contextualSpacing w:val="0"/>
      </w:pPr>
      <w:r w:rsidRPr="00081767">
        <w:t>Primary Hazards: Vapor inhalation, splashing, aerosol formation, and dermal absorption during repeated transfers.</w:t>
      </w:r>
    </w:p>
    <w:p w14:paraId="1DF1CE1A" w14:textId="77777777" w:rsidR="00EB0CF3" w:rsidRPr="00081767" w:rsidRDefault="00EB0CF3">
      <w:pPr>
        <w:pStyle w:val="ListParagraph"/>
        <w:widowControl w:val="0"/>
        <w:numPr>
          <w:ilvl w:val="1"/>
          <w:numId w:val="209"/>
        </w:numPr>
        <w:contextualSpacing w:val="0"/>
      </w:pPr>
      <w:r w:rsidRPr="00081767">
        <w:t>Engineering Control: Use spill trays in a certified chemical fume hood.</w:t>
      </w:r>
    </w:p>
    <w:p w14:paraId="607C8121" w14:textId="77777777" w:rsidR="00EB0CF3" w:rsidRPr="00081767" w:rsidRDefault="00EB0CF3">
      <w:pPr>
        <w:pStyle w:val="ListParagraph"/>
        <w:widowControl w:val="0"/>
        <w:numPr>
          <w:ilvl w:val="0"/>
          <w:numId w:val="209"/>
        </w:numPr>
        <w:contextualSpacing w:val="0"/>
        <w:rPr>
          <w:b/>
          <w:bCs/>
        </w:rPr>
      </w:pPr>
      <w:r w:rsidRPr="00081767">
        <w:rPr>
          <w:b/>
          <w:bCs/>
        </w:rPr>
        <w:t>Heating, Refluxing, or Distilling Reproductive Toxins</w:t>
      </w:r>
    </w:p>
    <w:p w14:paraId="2372A5FB" w14:textId="77777777" w:rsidR="00EB0CF3" w:rsidRPr="00081767" w:rsidRDefault="00EB0CF3">
      <w:pPr>
        <w:pStyle w:val="ListParagraph"/>
        <w:widowControl w:val="0"/>
        <w:numPr>
          <w:ilvl w:val="1"/>
          <w:numId w:val="209"/>
        </w:numPr>
        <w:contextualSpacing w:val="0"/>
      </w:pPr>
      <w:r w:rsidRPr="00081767">
        <w:t>Primary Hazards: Increased vapor generation and pressure buildup.</w:t>
      </w:r>
    </w:p>
    <w:p w14:paraId="0056639B" w14:textId="77777777" w:rsidR="00EB0CF3" w:rsidRPr="00081767" w:rsidRDefault="00EB0CF3">
      <w:pPr>
        <w:pStyle w:val="ListParagraph"/>
        <w:widowControl w:val="0"/>
        <w:numPr>
          <w:ilvl w:val="1"/>
          <w:numId w:val="209"/>
        </w:numPr>
        <w:contextualSpacing w:val="0"/>
      </w:pPr>
      <w:r w:rsidRPr="00081767">
        <w:t>Engineering Control: Carefully and consistently monitor temperature in a chemical fume hood.</w:t>
      </w:r>
    </w:p>
    <w:p w14:paraId="0D37E77C" w14:textId="77777777" w:rsidR="00EB0CF3" w:rsidRPr="00081767" w:rsidRDefault="00EB0CF3">
      <w:pPr>
        <w:pStyle w:val="ListParagraph"/>
        <w:widowControl w:val="0"/>
        <w:numPr>
          <w:ilvl w:val="0"/>
          <w:numId w:val="209"/>
        </w:numPr>
        <w:contextualSpacing w:val="0"/>
        <w:rPr>
          <w:b/>
          <w:bCs/>
        </w:rPr>
      </w:pPr>
      <w:r w:rsidRPr="00081767">
        <w:rPr>
          <w:b/>
          <w:bCs/>
        </w:rPr>
        <w:t>Aerosol-Generating Procedures</w:t>
      </w:r>
    </w:p>
    <w:p w14:paraId="34B8400A" w14:textId="7D6E598E" w:rsidR="00EB0CF3" w:rsidRPr="00081767" w:rsidRDefault="00EB0CF3">
      <w:pPr>
        <w:pStyle w:val="ListParagraph"/>
        <w:widowControl w:val="0"/>
        <w:numPr>
          <w:ilvl w:val="1"/>
          <w:numId w:val="209"/>
        </w:numPr>
        <w:contextualSpacing w:val="0"/>
      </w:pPr>
      <w:r w:rsidRPr="00081767">
        <w:t xml:space="preserve">Examples: </w:t>
      </w:r>
      <w:r w:rsidR="00CC5836" w:rsidRPr="00081767">
        <w:t>Vertexing</w:t>
      </w:r>
      <w:r w:rsidRPr="00081767">
        <w:t>, sonication, vigorous shaking, opening pressurized vessels.</w:t>
      </w:r>
    </w:p>
    <w:p w14:paraId="1B7D8622" w14:textId="77777777" w:rsidR="00EB0CF3" w:rsidRPr="00081767" w:rsidRDefault="00EB0CF3">
      <w:pPr>
        <w:pStyle w:val="ListParagraph"/>
        <w:widowControl w:val="0"/>
        <w:numPr>
          <w:ilvl w:val="1"/>
          <w:numId w:val="209"/>
        </w:numPr>
        <w:contextualSpacing w:val="0"/>
      </w:pPr>
      <w:r w:rsidRPr="00081767">
        <w:t>Primary Hazard: Formation of fine droplets that could cause inhalation or dermal exposure.</w:t>
      </w:r>
    </w:p>
    <w:p w14:paraId="398F8E05" w14:textId="77777777" w:rsidR="00EB0CF3" w:rsidRPr="00081767" w:rsidRDefault="00EB0CF3">
      <w:pPr>
        <w:pStyle w:val="ListParagraph"/>
        <w:widowControl w:val="0"/>
        <w:numPr>
          <w:ilvl w:val="1"/>
          <w:numId w:val="209"/>
        </w:numPr>
        <w:contextualSpacing w:val="0"/>
      </w:pPr>
      <w:r w:rsidRPr="00081767">
        <w:t>Administrative/Work Practices: Open vessels slowly and use splash containment</w:t>
      </w:r>
    </w:p>
    <w:p w14:paraId="534838D5" w14:textId="77777777" w:rsidR="00EB0CF3" w:rsidRPr="00081767" w:rsidRDefault="00EB0CF3">
      <w:pPr>
        <w:pStyle w:val="ListParagraph"/>
        <w:widowControl w:val="0"/>
        <w:numPr>
          <w:ilvl w:val="0"/>
          <w:numId w:val="209"/>
        </w:numPr>
        <w:contextualSpacing w:val="0"/>
        <w:rPr>
          <w:b/>
          <w:bCs/>
        </w:rPr>
      </w:pPr>
      <w:r w:rsidRPr="00081767">
        <w:rPr>
          <w:b/>
          <w:bCs/>
        </w:rPr>
        <w:t xml:space="preserve">Vacuum Systems and Gas Handling </w:t>
      </w:r>
      <w:r w:rsidRPr="00081767">
        <w:t>(e.g., using ethylene oxide for sterilization)</w:t>
      </w:r>
    </w:p>
    <w:p w14:paraId="14B931D4" w14:textId="77777777" w:rsidR="00EB0CF3" w:rsidRPr="00081767" w:rsidRDefault="00EB0CF3">
      <w:pPr>
        <w:pStyle w:val="ListParagraph"/>
        <w:widowControl w:val="0"/>
        <w:numPr>
          <w:ilvl w:val="1"/>
          <w:numId w:val="209"/>
        </w:numPr>
        <w:contextualSpacing w:val="0"/>
        <w:rPr>
          <w:b/>
          <w:bCs/>
        </w:rPr>
      </w:pPr>
      <w:r w:rsidRPr="00081767">
        <w:t>Primary hazards: Leaks, releases, and system failures.</w:t>
      </w:r>
    </w:p>
    <w:p w14:paraId="1FB93B74" w14:textId="77777777" w:rsidR="00EB0CF3" w:rsidRPr="00081767" w:rsidRDefault="00EB0CF3">
      <w:pPr>
        <w:pStyle w:val="ListParagraph"/>
        <w:widowControl w:val="0"/>
        <w:numPr>
          <w:ilvl w:val="1"/>
          <w:numId w:val="209"/>
        </w:numPr>
        <w:contextualSpacing w:val="0"/>
        <w:rPr>
          <w:b/>
          <w:bCs/>
        </w:rPr>
      </w:pPr>
      <w:r w:rsidRPr="00081767">
        <w:t>Administrative/Work Practices: Inspect systems before use.</w:t>
      </w:r>
    </w:p>
    <w:p w14:paraId="202A95C7" w14:textId="77777777" w:rsidR="00EB0CF3" w:rsidRPr="00081767" w:rsidRDefault="00EB0CF3">
      <w:pPr>
        <w:pStyle w:val="ListParagraph"/>
        <w:widowControl w:val="0"/>
        <w:numPr>
          <w:ilvl w:val="0"/>
          <w:numId w:val="209"/>
        </w:numPr>
        <w:contextualSpacing w:val="0"/>
        <w:rPr>
          <w:b/>
          <w:bCs/>
        </w:rPr>
      </w:pPr>
      <w:r w:rsidRPr="00081767">
        <w:rPr>
          <w:b/>
          <w:bCs/>
        </w:rPr>
        <w:t xml:space="preserve">Analytical Procedures and Instrumentation </w:t>
      </w:r>
      <w:r w:rsidRPr="00081767">
        <w:t>(HPLC, GSC, spectroscopy)</w:t>
      </w:r>
    </w:p>
    <w:p w14:paraId="1CC0B575" w14:textId="77777777" w:rsidR="00EB0CF3" w:rsidRPr="00081767" w:rsidRDefault="00EB0CF3">
      <w:pPr>
        <w:pStyle w:val="ListParagraph"/>
        <w:widowControl w:val="0"/>
        <w:numPr>
          <w:ilvl w:val="1"/>
          <w:numId w:val="209"/>
        </w:numPr>
        <w:contextualSpacing w:val="0"/>
        <w:rPr>
          <w:b/>
          <w:bCs/>
        </w:rPr>
      </w:pPr>
      <w:r w:rsidRPr="00081767">
        <w:t>Primary Hazards: Sample handling and off-gassing</w:t>
      </w:r>
    </w:p>
    <w:p w14:paraId="27FE0BE4" w14:textId="77777777" w:rsidR="00EB0CF3" w:rsidRPr="00081767" w:rsidRDefault="00EB0CF3">
      <w:pPr>
        <w:pStyle w:val="ListParagraph"/>
        <w:widowControl w:val="0"/>
        <w:numPr>
          <w:ilvl w:val="1"/>
          <w:numId w:val="209"/>
        </w:numPr>
        <w:contextualSpacing w:val="0"/>
        <w:rPr>
          <w:b/>
          <w:bCs/>
        </w:rPr>
      </w:pPr>
      <w:r w:rsidRPr="00081767">
        <w:t>Engineering Controls: Use local exhaust ventilation when appropriate.</w:t>
      </w:r>
    </w:p>
    <w:p w14:paraId="581B011E" w14:textId="77777777" w:rsidR="00EB0CF3" w:rsidRPr="00081767" w:rsidRDefault="00EB0CF3">
      <w:pPr>
        <w:pStyle w:val="ListParagraph"/>
        <w:widowControl w:val="0"/>
        <w:numPr>
          <w:ilvl w:val="0"/>
          <w:numId w:val="209"/>
        </w:numPr>
        <w:contextualSpacing w:val="0"/>
        <w:rPr>
          <w:b/>
          <w:bCs/>
        </w:rPr>
      </w:pPr>
      <w:r w:rsidRPr="00081767">
        <w:rPr>
          <w:b/>
          <w:bCs/>
        </w:rPr>
        <w:t>Animal Research and In Vivo Studies</w:t>
      </w:r>
    </w:p>
    <w:p w14:paraId="1F06CD31" w14:textId="77777777" w:rsidR="00EB0CF3" w:rsidRPr="00081767" w:rsidRDefault="00EB0CF3">
      <w:pPr>
        <w:pStyle w:val="ListParagraph"/>
        <w:widowControl w:val="0"/>
        <w:numPr>
          <w:ilvl w:val="1"/>
          <w:numId w:val="209"/>
        </w:numPr>
        <w:contextualSpacing w:val="0"/>
        <w:rPr>
          <w:b/>
          <w:bCs/>
        </w:rPr>
      </w:pPr>
      <w:r w:rsidRPr="00081767">
        <w:t>Primary Hazards: Exposure during administration, animal handling, or contact with excreta.</w:t>
      </w:r>
    </w:p>
    <w:p w14:paraId="62FA9CDA" w14:textId="77777777" w:rsidR="00EB0CF3" w:rsidRPr="00081767" w:rsidRDefault="00EB0CF3">
      <w:pPr>
        <w:pStyle w:val="ListParagraph"/>
        <w:widowControl w:val="0"/>
        <w:numPr>
          <w:ilvl w:val="1"/>
          <w:numId w:val="209"/>
        </w:numPr>
        <w:contextualSpacing w:val="0"/>
        <w:rPr>
          <w:b/>
          <w:bCs/>
        </w:rPr>
      </w:pPr>
      <w:r w:rsidRPr="00081767">
        <w:t>Administrative/Work Practice Controls: Follow approved animal-use procedures.</w:t>
      </w:r>
    </w:p>
    <w:p w14:paraId="0F3DD37E" w14:textId="20F9A7C5" w:rsidR="005661A2" w:rsidRPr="007F5BA3" w:rsidRDefault="00643ED3" w:rsidP="005661A2">
      <w:pPr>
        <w:pStyle w:val="Heading2"/>
        <w:widowControl w:val="0"/>
      </w:pPr>
      <w:bookmarkStart w:id="208" w:name="_Toc236219798"/>
      <w:r>
        <w:t>Carcinogens and Mutagens</w:t>
      </w:r>
      <w:bookmarkEnd w:id="208"/>
    </w:p>
    <w:p w14:paraId="51E73DF9" w14:textId="77777777" w:rsidR="005661A2" w:rsidRPr="007F5BA3" w:rsidRDefault="005661A2" w:rsidP="005661A2">
      <w:pPr>
        <w:pStyle w:val="Heading4"/>
        <w:keepNext w:val="0"/>
        <w:widowControl w:val="0"/>
      </w:pPr>
      <w:r w:rsidRPr="007F5BA3">
        <w:rPr>
          <w:rFonts w:eastAsia="Verdana"/>
        </w:rPr>
        <w:t>Definition and Hazard Characteristics</w:t>
      </w:r>
    </w:p>
    <w:p w14:paraId="2F4151F3" w14:textId="77777777" w:rsidR="005661A2" w:rsidRPr="007F5BA3" w:rsidRDefault="005661A2">
      <w:pPr>
        <w:pStyle w:val="ListParagraph"/>
        <w:widowControl w:val="0"/>
        <w:numPr>
          <w:ilvl w:val="0"/>
          <w:numId w:val="213"/>
        </w:numPr>
        <w:contextualSpacing w:val="0"/>
        <w:rPr>
          <w:rFonts w:eastAsia="Verdana"/>
          <w:b/>
          <w:bCs/>
          <w:kern w:val="2"/>
        </w:rPr>
      </w:pPr>
      <w:r w:rsidRPr="007F5BA3">
        <w:rPr>
          <w:rFonts w:eastAsia="Verdana"/>
          <w:b/>
          <w:bCs/>
          <w:kern w:val="2"/>
        </w:rPr>
        <w:t>Carcinogens</w:t>
      </w:r>
    </w:p>
    <w:p w14:paraId="77F19E9B" w14:textId="77777777" w:rsidR="005661A2" w:rsidRPr="007F5BA3" w:rsidRDefault="005661A2">
      <w:pPr>
        <w:pStyle w:val="ListParagraph"/>
        <w:widowControl w:val="0"/>
        <w:numPr>
          <w:ilvl w:val="1"/>
          <w:numId w:val="213"/>
        </w:numPr>
        <w:contextualSpacing w:val="0"/>
        <w:rPr>
          <w:rFonts w:eastAsia="Verdana"/>
          <w:kern w:val="2"/>
        </w:rPr>
      </w:pPr>
      <w:r w:rsidRPr="007F5BA3">
        <w:rPr>
          <w:rFonts w:eastAsia="Verdana"/>
          <w:kern w:val="2"/>
        </w:rPr>
        <w:t xml:space="preserve">Carcinogens are substances, mixtures, agents, or exposures that can cause cancer or </w:t>
      </w:r>
      <w:r w:rsidRPr="007F5BA3">
        <w:rPr>
          <w:rFonts w:eastAsia="Verdana"/>
          <w:kern w:val="2"/>
        </w:rPr>
        <w:lastRenderedPageBreak/>
        <w:t xml:space="preserve">increase the incidence of cancer in humans or animals. </w:t>
      </w:r>
    </w:p>
    <w:p w14:paraId="0B5E9D84" w14:textId="77777777" w:rsidR="005661A2" w:rsidRPr="007F5BA3" w:rsidRDefault="005661A2">
      <w:pPr>
        <w:pStyle w:val="ListParagraph"/>
        <w:widowControl w:val="0"/>
        <w:numPr>
          <w:ilvl w:val="1"/>
          <w:numId w:val="213"/>
        </w:numPr>
        <w:contextualSpacing w:val="0"/>
        <w:rPr>
          <w:rFonts w:eastAsia="Verdana"/>
          <w:kern w:val="2"/>
        </w:rPr>
      </w:pPr>
      <w:r w:rsidRPr="007F5BA3">
        <w:rPr>
          <w:rFonts w:eastAsia="Verdana"/>
          <w:kern w:val="2"/>
        </w:rPr>
        <w:t>Some carcinogens are genotoxic and may act by damaging DNA, causing mutations, disrupting cell regulation, or promoting abnormal cell growth. Other carcinogens are non-genotoxic and contribute to cancer development by other mechanisms.</w:t>
      </w:r>
    </w:p>
    <w:p w14:paraId="47CD9882" w14:textId="77777777" w:rsidR="005661A2" w:rsidRPr="007F5BA3" w:rsidRDefault="005661A2">
      <w:pPr>
        <w:pStyle w:val="ListParagraph"/>
        <w:widowControl w:val="0"/>
        <w:numPr>
          <w:ilvl w:val="1"/>
          <w:numId w:val="213"/>
        </w:numPr>
        <w:contextualSpacing w:val="0"/>
        <w:rPr>
          <w:rFonts w:eastAsia="Verdana"/>
          <w:kern w:val="2"/>
        </w:rPr>
      </w:pPr>
      <w:r w:rsidRPr="007F5BA3">
        <w:rPr>
          <w:rFonts w:eastAsia="Verdana"/>
          <w:kern w:val="2"/>
        </w:rPr>
        <w:t xml:space="preserve">Cancer is typically a chronic health effect with a long latency period. </w:t>
      </w:r>
    </w:p>
    <w:p w14:paraId="35609EF9" w14:textId="77777777" w:rsidR="005661A2" w:rsidRPr="007F5BA3" w:rsidRDefault="005661A2">
      <w:pPr>
        <w:pStyle w:val="ListParagraph"/>
        <w:widowControl w:val="0"/>
        <w:numPr>
          <w:ilvl w:val="1"/>
          <w:numId w:val="213"/>
        </w:numPr>
        <w:contextualSpacing w:val="0"/>
        <w:rPr>
          <w:rFonts w:eastAsia="Verdana"/>
          <w:kern w:val="2"/>
        </w:rPr>
      </w:pPr>
      <w:r w:rsidRPr="007F5BA3">
        <w:rPr>
          <w:rFonts w:eastAsia="Verdana"/>
          <w:kern w:val="2"/>
        </w:rPr>
        <w:t>Under OSHA/GHS, carcinogens are considered Categories 1A, 1B, &amp; 2 based on the strength and weight of evidence from studies of their carcinogenicity.</w:t>
      </w:r>
    </w:p>
    <w:p w14:paraId="56BF97F0" w14:textId="77777777" w:rsidR="005661A2" w:rsidRPr="007F5BA3" w:rsidRDefault="005661A2">
      <w:pPr>
        <w:pStyle w:val="ListParagraph"/>
        <w:widowControl w:val="0"/>
        <w:numPr>
          <w:ilvl w:val="8"/>
          <w:numId w:val="213"/>
        </w:numPr>
        <w:ind w:left="1080"/>
        <w:contextualSpacing w:val="0"/>
        <w:rPr>
          <w:rFonts w:eastAsia="Verdana"/>
          <w:kern w:val="2"/>
        </w:rPr>
      </w:pPr>
      <w:r w:rsidRPr="007F5BA3">
        <w:rPr>
          <w:rFonts w:eastAsia="Verdana"/>
          <w:kern w:val="2"/>
        </w:rPr>
        <w:t>Category 1A (most hazardous): Known human carcinogen (strong human evidence).</w:t>
      </w:r>
    </w:p>
    <w:p w14:paraId="0F34B818" w14:textId="77777777" w:rsidR="005661A2" w:rsidRPr="007F5BA3" w:rsidRDefault="005661A2">
      <w:pPr>
        <w:pStyle w:val="ListParagraph"/>
        <w:widowControl w:val="0"/>
        <w:numPr>
          <w:ilvl w:val="8"/>
          <w:numId w:val="213"/>
        </w:numPr>
        <w:ind w:left="1080"/>
        <w:contextualSpacing w:val="0"/>
        <w:rPr>
          <w:rFonts w:eastAsia="Verdana"/>
          <w:kern w:val="2"/>
        </w:rPr>
      </w:pPr>
      <w:r w:rsidRPr="007F5BA3">
        <w:rPr>
          <w:rFonts w:eastAsia="Verdana"/>
          <w:kern w:val="2"/>
        </w:rPr>
        <w:t>Category 1B: Presumed human carcinogen (strong animal evidence).</w:t>
      </w:r>
    </w:p>
    <w:p w14:paraId="74872564" w14:textId="77777777" w:rsidR="005661A2" w:rsidRPr="007F5BA3" w:rsidRDefault="005661A2">
      <w:pPr>
        <w:pStyle w:val="ListParagraph"/>
        <w:widowControl w:val="0"/>
        <w:numPr>
          <w:ilvl w:val="8"/>
          <w:numId w:val="213"/>
        </w:numPr>
        <w:ind w:left="1080"/>
        <w:contextualSpacing w:val="0"/>
        <w:rPr>
          <w:rFonts w:eastAsia="Verdana"/>
          <w:kern w:val="2"/>
        </w:rPr>
      </w:pPr>
      <w:r w:rsidRPr="007F5BA3">
        <w:rPr>
          <w:rFonts w:eastAsia="Verdana"/>
          <w:kern w:val="2"/>
        </w:rPr>
        <w:t>Category 2: Suspected human carcinogen (limited evidence).</w:t>
      </w:r>
    </w:p>
    <w:p w14:paraId="7FB261C3" w14:textId="77777777" w:rsidR="005661A2" w:rsidRPr="007F5BA3" w:rsidRDefault="005661A2">
      <w:pPr>
        <w:pStyle w:val="ListParagraph"/>
        <w:widowControl w:val="0"/>
        <w:numPr>
          <w:ilvl w:val="1"/>
          <w:numId w:val="213"/>
        </w:numPr>
        <w:contextualSpacing w:val="0"/>
        <w:rPr>
          <w:rFonts w:eastAsia="Verdana"/>
          <w:kern w:val="2"/>
        </w:rPr>
      </w:pPr>
      <w:r w:rsidRPr="007F5BA3">
        <w:rPr>
          <w:rFonts w:eastAsia="Verdana"/>
          <w:kern w:val="2"/>
        </w:rPr>
        <w:t>OSHA/GHS Hazard Statement: H350 – May cause cancer.</w:t>
      </w:r>
    </w:p>
    <w:p w14:paraId="795D8087" w14:textId="77777777" w:rsidR="005661A2" w:rsidRPr="007F5BA3" w:rsidRDefault="005661A2">
      <w:pPr>
        <w:pStyle w:val="ListParagraph"/>
        <w:widowControl w:val="0"/>
        <w:numPr>
          <w:ilvl w:val="1"/>
          <w:numId w:val="213"/>
        </w:numPr>
        <w:contextualSpacing w:val="0"/>
        <w:rPr>
          <w:rFonts w:eastAsia="Verdana"/>
          <w:kern w:val="2"/>
        </w:rPr>
      </w:pPr>
      <w:r w:rsidRPr="007F5BA3">
        <w:rPr>
          <w:rFonts w:eastAsia="Verdana"/>
          <w:kern w:val="2"/>
        </w:rPr>
        <w:t>Alternative Classification Sources</w:t>
      </w:r>
    </w:p>
    <w:p w14:paraId="1318C3A4" w14:textId="77777777" w:rsidR="005661A2" w:rsidRPr="007F5BA3" w:rsidRDefault="005661A2">
      <w:pPr>
        <w:pStyle w:val="ListParagraph"/>
        <w:widowControl w:val="0"/>
        <w:numPr>
          <w:ilvl w:val="2"/>
          <w:numId w:val="213"/>
        </w:numPr>
        <w:contextualSpacing w:val="0"/>
        <w:rPr>
          <w:rFonts w:eastAsia="Verdana"/>
          <w:kern w:val="2"/>
        </w:rPr>
      </w:pPr>
      <w:r w:rsidRPr="007F5BA3">
        <w:rPr>
          <w:rFonts w:eastAsia="Verdana"/>
          <w:kern w:val="2"/>
        </w:rPr>
        <w:t>NTP (National Toxicology Program) categorizes as “Known” or “Reasonably Anticipated” to be a human carcinogen.</w:t>
      </w:r>
    </w:p>
    <w:p w14:paraId="38162326" w14:textId="77777777" w:rsidR="005661A2" w:rsidRPr="007F5BA3" w:rsidRDefault="005661A2">
      <w:pPr>
        <w:pStyle w:val="ListParagraph"/>
        <w:widowControl w:val="0"/>
        <w:numPr>
          <w:ilvl w:val="2"/>
          <w:numId w:val="213"/>
        </w:numPr>
        <w:contextualSpacing w:val="0"/>
        <w:rPr>
          <w:rFonts w:eastAsia="Verdana"/>
          <w:kern w:val="2"/>
        </w:rPr>
      </w:pPr>
      <w:r w:rsidRPr="007F5BA3">
        <w:rPr>
          <w:rFonts w:eastAsia="Verdana"/>
          <w:kern w:val="2"/>
        </w:rPr>
        <w:t>IARC (Internation Agency for Research on Cancer) categorizes as Groups 1, 2A, &amp; 2B.</w:t>
      </w:r>
    </w:p>
    <w:p w14:paraId="444F47F7" w14:textId="77777777" w:rsidR="005661A2" w:rsidRPr="007F5BA3" w:rsidRDefault="005661A2">
      <w:pPr>
        <w:pStyle w:val="ListParagraph"/>
        <w:widowControl w:val="0"/>
        <w:numPr>
          <w:ilvl w:val="0"/>
          <w:numId w:val="213"/>
        </w:numPr>
        <w:contextualSpacing w:val="0"/>
        <w:rPr>
          <w:rFonts w:eastAsia="Verdana"/>
          <w:b/>
          <w:bCs/>
          <w:kern w:val="2"/>
        </w:rPr>
      </w:pPr>
      <w:r w:rsidRPr="007F5BA3">
        <w:rPr>
          <w:rFonts w:eastAsia="Verdana"/>
          <w:b/>
          <w:bCs/>
          <w:kern w:val="2"/>
        </w:rPr>
        <w:t>Mutagens</w:t>
      </w:r>
    </w:p>
    <w:p w14:paraId="30889C6F" w14:textId="77777777" w:rsidR="005661A2" w:rsidRPr="007F5BA3" w:rsidRDefault="005661A2">
      <w:pPr>
        <w:pStyle w:val="ListParagraph"/>
        <w:widowControl w:val="0"/>
        <w:numPr>
          <w:ilvl w:val="1"/>
          <w:numId w:val="213"/>
        </w:numPr>
        <w:contextualSpacing w:val="0"/>
        <w:rPr>
          <w:rFonts w:eastAsia="Verdana"/>
          <w:kern w:val="2"/>
        </w:rPr>
      </w:pPr>
      <w:r w:rsidRPr="007F5BA3">
        <w:rPr>
          <w:rFonts w:eastAsia="Verdana"/>
          <w:kern w:val="2"/>
        </w:rPr>
        <w:t>Mutagens are substances or agents that cause permanent changes to genetic material (DNA) in cells or organisms. Mutations may occur in somatic cells or germ cells and can contribute to cancer, birth defects, or inherited genetic disorders.</w:t>
      </w:r>
    </w:p>
    <w:p w14:paraId="03E60FAA" w14:textId="77777777" w:rsidR="005661A2" w:rsidRPr="007F5BA3" w:rsidRDefault="005661A2">
      <w:pPr>
        <w:pStyle w:val="ListParagraph"/>
        <w:widowControl w:val="0"/>
        <w:numPr>
          <w:ilvl w:val="1"/>
          <w:numId w:val="213"/>
        </w:numPr>
        <w:contextualSpacing w:val="0"/>
        <w:rPr>
          <w:rFonts w:eastAsia="Verdana"/>
          <w:kern w:val="2"/>
        </w:rPr>
      </w:pPr>
      <w:r w:rsidRPr="007F5BA3">
        <w:rPr>
          <w:rFonts w:eastAsia="Verdana"/>
          <w:kern w:val="2"/>
        </w:rPr>
        <w:t>Some mutagenic effects may be heritable (passed to offspring) or lead to cancer later.</w:t>
      </w:r>
    </w:p>
    <w:p w14:paraId="2BF3AF39" w14:textId="77777777" w:rsidR="005661A2" w:rsidRPr="007F5BA3" w:rsidRDefault="005661A2">
      <w:pPr>
        <w:pStyle w:val="ListParagraph"/>
        <w:widowControl w:val="0"/>
        <w:numPr>
          <w:ilvl w:val="1"/>
          <w:numId w:val="213"/>
        </w:numPr>
        <w:contextualSpacing w:val="0"/>
        <w:rPr>
          <w:rFonts w:eastAsia="Verdana"/>
          <w:kern w:val="2"/>
        </w:rPr>
      </w:pPr>
      <w:r w:rsidRPr="007F5BA3">
        <w:rPr>
          <w:rFonts w:eastAsia="Verdana"/>
          <w:kern w:val="2"/>
        </w:rPr>
        <w:t>All mutagens are genotoxic, however, not all genotoxic substances are mutagenic if changes are not permanent. All genotoxic substances are closely examined for carcinogenicity, but not all genotoxic substances are carcinogenic.</w:t>
      </w:r>
    </w:p>
    <w:p w14:paraId="3E95D59B" w14:textId="77777777" w:rsidR="005661A2" w:rsidRPr="007F5BA3" w:rsidRDefault="005661A2">
      <w:pPr>
        <w:pStyle w:val="ListParagraph"/>
        <w:widowControl w:val="0"/>
        <w:numPr>
          <w:ilvl w:val="1"/>
          <w:numId w:val="213"/>
        </w:numPr>
        <w:contextualSpacing w:val="0"/>
        <w:rPr>
          <w:rFonts w:eastAsia="Verdana"/>
          <w:kern w:val="2"/>
        </w:rPr>
      </w:pPr>
      <w:r w:rsidRPr="007F5BA3">
        <w:rPr>
          <w:rFonts w:eastAsia="Verdana"/>
          <w:kern w:val="2"/>
        </w:rPr>
        <w:t>Under OSHA/GHS, mutagens are considered Categories 1A, 1B, &amp; 2.</w:t>
      </w:r>
    </w:p>
    <w:p w14:paraId="1530621E" w14:textId="77777777" w:rsidR="005661A2" w:rsidRPr="007F5BA3" w:rsidRDefault="005661A2">
      <w:pPr>
        <w:pStyle w:val="ListParagraph"/>
        <w:widowControl w:val="0"/>
        <w:numPr>
          <w:ilvl w:val="8"/>
          <w:numId w:val="213"/>
        </w:numPr>
        <w:ind w:left="1080"/>
        <w:contextualSpacing w:val="0"/>
        <w:rPr>
          <w:rFonts w:eastAsia="Verdana"/>
          <w:kern w:val="2"/>
        </w:rPr>
      </w:pPr>
      <w:r w:rsidRPr="007F5BA3">
        <w:rPr>
          <w:rFonts w:eastAsia="Verdana"/>
          <w:kern w:val="2"/>
        </w:rPr>
        <w:t>Category 1A: Known human germ cell mutagen.</w:t>
      </w:r>
    </w:p>
    <w:p w14:paraId="7C30E552" w14:textId="77777777" w:rsidR="005661A2" w:rsidRPr="007F5BA3" w:rsidRDefault="005661A2">
      <w:pPr>
        <w:pStyle w:val="ListParagraph"/>
        <w:widowControl w:val="0"/>
        <w:numPr>
          <w:ilvl w:val="8"/>
          <w:numId w:val="213"/>
        </w:numPr>
        <w:ind w:left="1080"/>
        <w:contextualSpacing w:val="0"/>
        <w:rPr>
          <w:rFonts w:eastAsia="Verdana"/>
          <w:kern w:val="2"/>
        </w:rPr>
      </w:pPr>
      <w:r w:rsidRPr="007F5BA3">
        <w:rPr>
          <w:rFonts w:eastAsia="Verdana"/>
          <w:kern w:val="2"/>
        </w:rPr>
        <w:t>Category 1B: Presume human germ cell mutagen.</w:t>
      </w:r>
    </w:p>
    <w:p w14:paraId="7ADA857A" w14:textId="77777777" w:rsidR="005661A2" w:rsidRPr="007F5BA3" w:rsidRDefault="005661A2">
      <w:pPr>
        <w:pStyle w:val="ListParagraph"/>
        <w:widowControl w:val="0"/>
        <w:numPr>
          <w:ilvl w:val="8"/>
          <w:numId w:val="213"/>
        </w:numPr>
        <w:ind w:left="1080"/>
        <w:contextualSpacing w:val="0"/>
        <w:rPr>
          <w:rFonts w:eastAsia="Verdana"/>
          <w:kern w:val="2"/>
        </w:rPr>
      </w:pPr>
      <w:r w:rsidRPr="007F5BA3">
        <w:rPr>
          <w:rFonts w:eastAsia="Verdana"/>
          <w:kern w:val="2"/>
        </w:rPr>
        <w:t>Category 2: Suspected human germ cell mutagen.</w:t>
      </w:r>
    </w:p>
    <w:p w14:paraId="2C3FA1EB" w14:textId="77777777" w:rsidR="005661A2" w:rsidRPr="007F5BA3" w:rsidRDefault="005661A2">
      <w:pPr>
        <w:pStyle w:val="ListParagraph"/>
        <w:widowControl w:val="0"/>
        <w:numPr>
          <w:ilvl w:val="1"/>
          <w:numId w:val="213"/>
        </w:numPr>
        <w:contextualSpacing w:val="0"/>
        <w:rPr>
          <w:rFonts w:eastAsia="Verdana"/>
          <w:kern w:val="2"/>
        </w:rPr>
      </w:pPr>
      <w:r w:rsidRPr="007F5BA3">
        <w:rPr>
          <w:rFonts w:eastAsia="Verdana"/>
          <w:kern w:val="2"/>
        </w:rPr>
        <w:t>OSHA/GHS Hazard Statement: H350 – May cause genetic effects.</w:t>
      </w:r>
    </w:p>
    <w:p w14:paraId="20336CF2" w14:textId="77777777" w:rsidR="005661A2" w:rsidRPr="007F5BA3" w:rsidRDefault="005661A2">
      <w:pPr>
        <w:pStyle w:val="ListParagraph"/>
        <w:widowControl w:val="0"/>
        <w:numPr>
          <w:ilvl w:val="0"/>
          <w:numId w:val="213"/>
        </w:numPr>
        <w:contextualSpacing w:val="0"/>
        <w:rPr>
          <w:rFonts w:eastAsia="Verdana"/>
          <w:b/>
          <w:bCs/>
          <w:kern w:val="2"/>
        </w:rPr>
      </w:pPr>
      <w:r w:rsidRPr="007F5BA3">
        <w:rPr>
          <w:rFonts w:eastAsia="Verdana"/>
          <w:b/>
          <w:bCs/>
          <w:kern w:val="2"/>
        </w:rPr>
        <w:t>Common Risks of Carcinogens and Mutagens</w:t>
      </w:r>
    </w:p>
    <w:p w14:paraId="6FE738B5" w14:textId="77777777" w:rsidR="005661A2" w:rsidRPr="007F5BA3" w:rsidRDefault="005661A2">
      <w:pPr>
        <w:pStyle w:val="ListParagraph"/>
        <w:widowControl w:val="0"/>
        <w:numPr>
          <w:ilvl w:val="1"/>
          <w:numId w:val="213"/>
        </w:numPr>
        <w:contextualSpacing w:val="0"/>
        <w:rPr>
          <w:rFonts w:eastAsia="Verdana"/>
          <w:kern w:val="2"/>
        </w:rPr>
      </w:pPr>
      <w:r w:rsidRPr="007F5BA3">
        <w:rPr>
          <w:rFonts w:eastAsia="Verdana"/>
          <w:kern w:val="2"/>
        </w:rPr>
        <w:t>Effects of exposure may be delayed and not apparent for many years or decades (10-40+ years).</w:t>
      </w:r>
    </w:p>
    <w:p w14:paraId="14776BD2" w14:textId="77777777" w:rsidR="005661A2" w:rsidRPr="007F5BA3" w:rsidRDefault="005661A2">
      <w:pPr>
        <w:pStyle w:val="ListParagraph"/>
        <w:widowControl w:val="0"/>
        <w:numPr>
          <w:ilvl w:val="1"/>
          <w:numId w:val="213"/>
        </w:numPr>
        <w:contextualSpacing w:val="0"/>
        <w:rPr>
          <w:rFonts w:eastAsia="Verdana"/>
          <w:kern w:val="2"/>
        </w:rPr>
      </w:pPr>
      <w:r w:rsidRPr="007F5BA3">
        <w:rPr>
          <w:rFonts w:eastAsia="Verdana"/>
          <w:kern w:val="2"/>
        </w:rPr>
        <w:t>Risk depends on dose, duration, frequency, route of exposure, and individual susceptibility.</w:t>
      </w:r>
    </w:p>
    <w:p w14:paraId="447018B4" w14:textId="77777777" w:rsidR="005661A2" w:rsidRPr="007F5BA3" w:rsidRDefault="005661A2">
      <w:pPr>
        <w:pStyle w:val="ListParagraph"/>
        <w:widowControl w:val="0"/>
        <w:numPr>
          <w:ilvl w:val="1"/>
          <w:numId w:val="213"/>
        </w:numPr>
        <w:contextualSpacing w:val="0"/>
        <w:rPr>
          <w:rFonts w:eastAsia="Verdana"/>
          <w:kern w:val="2"/>
        </w:rPr>
      </w:pPr>
      <w:r w:rsidRPr="007F5BA3">
        <w:rPr>
          <w:rFonts w:eastAsia="Verdana"/>
          <w:kern w:val="2"/>
        </w:rPr>
        <w:t>Many carcinogens and mutagens have no established safe exposure threshold.</w:t>
      </w:r>
    </w:p>
    <w:p w14:paraId="1B707AD3" w14:textId="77777777" w:rsidR="005661A2" w:rsidRPr="007F5BA3" w:rsidRDefault="005661A2">
      <w:pPr>
        <w:pStyle w:val="ListParagraph"/>
        <w:widowControl w:val="0"/>
        <w:numPr>
          <w:ilvl w:val="1"/>
          <w:numId w:val="213"/>
        </w:numPr>
        <w:contextualSpacing w:val="0"/>
        <w:rPr>
          <w:rFonts w:eastAsia="Verdana"/>
          <w:kern w:val="2"/>
        </w:rPr>
      </w:pPr>
      <w:r w:rsidRPr="007F5BA3">
        <w:rPr>
          <w:rFonts w:eastAsia="Verdana"/>
          <w:kern w:val="2"/>
        </w:rPr>
        <w:t>Numerous carcinogens and mutagens are also reproductive toxins and acutely toxic chemicals.</w:t>
      </w:r>
    </w:p>
    <w:p w14:paraId="4524A46E" w14:textId="77777777" w:rsidR="005661A2" w:rsidRPr="007F5BA3" w:rsidRDefault="005661A2">
      <w:pPr>
        <w:pStyle w:val="ListParagraph"/>
        <w:widowControl w:val="0"/>
        <w:numPr>
          <w:ilvl w:val="1"/>
          <w:numId w:val="213"/>
        </w:numPr>
        <w:contextualSpacing w:val="0"/>
        <w:rPr>
          <w:rFonts w:eastAsia="Aptos"/>
          <w:kern w:val="2"/>
        </w:rPr>
      </w:pPr>
      <w:r w:rsidRPr="007F5BA3">
        <w:rPr>
          <w:rFonts w:eastAsia="Verdana"/>
          <w:kern w:val="2"/>
        </w:rPr>
        <w:t>Carcinogens and mutagens are generally managed as Particularly Hazardous Substances (PHS) and require enhanced controls (see “Safe Handling” below).</w:t>
      </w:r>
    </w:p>
    <w:p w14:paraId="29C4D725" w14:textId="77777777" w:rsidR="005661A2" w:rsidRPr="007F5BA3" w:rsidRDefault="005661A2" w:rsidP="005661A2">
      <w:pPr>
        <w:pStyle w:val="Heading4"/>
        <w:keepNext w:val="0"/>
        <w:widowControl w:val="0"/>
      </w:pPr>
      <w:r w:rsidRPr="007F5BA3">
        <w:rPr>
          <w:rFonts w:eastAsia="Verdana"/>
        </w:rPr>
        <w:t>Common Examples</w:t>
      </w:r>
    </w:p>
    <w:p w14:paraId="7F7E6F58" w14:textId="77777777" w:rsidR="005661A2" w:rsidRPr="007F5BA3" w:rsidRDefault="005661A2">
      <w:pPr>
        <w:pStyle w:val="ListParagraph"/>
        <w:numPr>
          <w:ilvl w:val="1"/>
          <w:numId w:val="214"/>
        </w:numPr>
        <w:contextualSpacing w:val="0"/>
      </w:pPr>
      <w:r w:rsidRPr="007F5BA3">
        <w:t>Many substances are carcinogens AND mutagens: Carbon disulfide, Hexane, DCM, Phenol, Ethidium bromide, Cyclophosphamide, Anesthetic gases, Benzene, Formaldehyde, Acrylamide, Ethylene oxide, Cadmium Compounds, Chromium(VI) Compounds</w:t>
      </w:r>
    </w:p>
    <w:p w14:paraId="3082790F" w14:textId="77777777" w:rsidR="005661A2" w:rsidRPr="007F5BA3" w:rsidRDefault="005661A2">
      <w:pPr>
        <w:pStyle w:val="ListParagraph"/>
        <w:widowControl w:val="0"/>
        <w:numPr>
          <w:ilvl w:val="1"/>
          <w:numId w:val="214"/>
        </w:numPr>
        <w:contextualSpacing w:val="0"/>
        <w:outlineLvl w:val="2"/>
      </w:pPr>
      <w:r w:rsidRPr="007F5BA3">
        <w:t xml:space="preserve">Many carcinogens and mutagens are also reproductive toxins and may require controls from </w:t>
      </w:r>
      <w:r w:rsidRPr="007F5BA3">
        <w:lastRenderedPageBreak/>
        <w:t>multiple hazard categories.</w:t>
      </w:r>
    </w:p>
    <w:p w14:paraId="186AF21E" w14:textId="77777777" w:rsidR="005661A2" w:rsidRPr="007F5BA3" w:rsidRDefault="005661A2">
      <w:pPr>
        <w:pStyle w:val="ListParagraph"/>
        <w:widowControl w:val="0"/>
        <w:numPr>
          <w:ilvl w:val="0"/>
          <w:numId w:val="215"/>
        </w:numPr>
        <w:contextualSpacing w:val="0"/>
        <w:outlineLvl w:val="2"/>
        <w:rPr>
          <w:b/>
          <w:bCs/>
        </w:rPr>
      </w:pPr>
      <w:r w:rsidRPr="007F5BA3">
        <w:rPr>
          <w:b/>
          <w:bCs/>
        </w:rPr>
        <w:t>Carcinogens</w:t>
      </w:r>
    </w:p>
    <w:p w14:paraId="59D72F2E" w14:textId="77777777" w:rsidR="005661A2" w:rsidRPr="007F5BA3" w:rsidRDefault="005661A2">
      <w:pPr>
        <w:pStyle w:val="ListParagraph"/>
        <w:widowControl w:val="0"/>
        <w:numPr>
          <w:ilvl w:val="1"/>
          <w:numId w:val="215"/>
        </w:numPr>
        <w:contextualSpacing w:val="0"/>
        <w:outlineLvl w:val="2"/>
      </w:pPr>
      <w:r w:rsidRPr="007F5BA3">
        <w:t>Formaldehyde (CH</w:t>
      </w:r>
      <w:r w:rsidRPr="007F5BA3">
        <w:rPr>
          <w:position w:val="-4"/>
        </w:rPr>
        <w:t>2</w:t>
      </w:r>
      <w:r w:rsidRPr="007F5BA3">
        <w:t>O)/Formalin: Associated with leukemia and nasal cancers; used as a fixative, preservative, and disinfection.</w:t>
      </w:r>
    </w:p>
    <w:p w14:paraId="2F39E016" w14:textId="77777777" w:rsidR="005661A2" w:rsidRPr="007F5BA3" w:rsidRDefault="005661A2">
      <w:pPr>
        <w:pStyle w:val="ListParagraph"/>
        <w:widowControl w:val="0"/>
        <w:numPr>
          <w:ilvl w:val="1"/>
          <w:numId w:val="215"/>
        </w:numPr>
        <w:contextualSpacing w:val="0"/>
        <w:outlineLvl w:val="2"/>
      </w:pPr>
      <w:r w:rsidRPr="007F5BA3">
        <w:t>Benzene (C</w:t>
      </w:r>
      <w:r w:rsidRPr="007F5BA3">
        <w:rPr>
          <w:position w:val="-4"/>
        </w:rPr>
        <w:t>6</w:t>
      </w:r>
      <w:r w:rsidRPr="007F5BA3">
        <w:t>H</w:t>
      </w:r>
      <w:r w:rsidRPr="007F5BA3">
        <w:rPr>
          <w:position w:val="-4"/>
        </w:rPr>
        <w:t>6</w:t>
      </w:r>
      <w:r w:rsidRPr="007F5BA3">
        <w:t>): Associated with leukemia and other blood disorders; common organic solvent used in synthesis and extractions.</w:t>
      </w:r>
    </w:p>
    <w:p w14:paraId="5A5686CE" w14:textId="77777777" w:rsidR="005661A2" w:rsidRPr="007F5BA3" w:rsidRDefault="005661A2">
      <w:pPr>
        <w:pStyle w:val="ListParagraph"/>
        <w:widowControl w:val="0"/>
        <w:numPr>
          <w:ilvl w:val="1"/>
          <w:numId w:val="215"/>
        </w:numPr>
        <w:contextualSpacing w:val="0"/>
        <w:outlineLvl w:val="2"/>
      </w:pPr>
      <w:r w:rsidRPr="007F5BA3">
        <w:t>Acrylamide (C</w:t>
      </w:r>
      <w:r w:rsidRPr="007F5BA3">
        <w:rPr>
          <w:position w:val="-4"/>
        </w:rPr>
        <w:t>3</w:t>
      </w:r>
      <w:r w:rsidRPr="007F5BA3">
        <w:t>H</w:t>
      </w:r>
      <w:r w:rsidRPr="007F5BA3">
        <w:rPr>
          <w:position w:val="-4"/>
        </w:rPr>
        <w:t>5</w:t>
      </w:r>
      <w:r w:rsidRPr="007F5BA3">
        <w:t>NO): Probable carcinogen and neurotoxin; monomer used in polyacrylamide gel electrophoresis.</w:t>
      </w:r>
    </w:p>
    <w:p w14:paraId="447E6C5F" w14:textId="77777777" w:rsidR="005661A2" w:rsidRPr="007F5BA3" w:rsidRDefault="005661A2">
      <w:pPr>
        <w:pStyle w:val="ListParagraph"/>
        <w:widowControl w:val="0"/>
        <w:numPr>
          <w:ilvl w:val="1"/>
          <w:numId w:val="215"/>
        </w:numPr>
        <w:contextualSpacing w:val="0"/>
        <w:outlineLvl w:val="2"/>
      </w:pPr>
      <w:r w:rsidRPr="007F5BA3">
        <w:t>Chloroform (</w:t>
      </w:r>
      <w:proofErr w:type="spellStart"/>
      <w:r w:rsidRPr="007F5BA3">
        <w:t>CHCl</w:t>
      </w:r>
      <w:proofErr w:type="spellEnd"/>
      <w:r w:rsidRPr="007F5BA3">
        <w:rPr>
          <w:position w:val="-4"/>
        </w:rPr>
        <w:t>3</w:t>
      </w:r>
      <w:r w:rsidRPr="007F5BA3">
        <w:t>): Suspected carcinogen; solvent commonly used in extraction and synthesis.</w:t>
      </w:r>
    </w:p>
    <w:p w14:paraId="411042B1" w14:textId="77777777" w:rsidR="005661A2" w:rsidRPr="007F5BA3" w:rsidRDefault="005661A2">
      <w:pPr>
        <w:pStyle w:val="ListParagraph"/>
        <w:widowControl w:val="0"/>
        <w:numPr>
          <w:ilvl w:val="1"/>
          <w:numId w:val="215"/>
        </w:numPr>
        <w:contextualSpacing w:val="0"/>
        <w:outlineLvl w:val="2"/>
      </w:pPr>
      <w:r w:rsidRPr="007F5BA3">
        <w:t>Methylene chloride (Dichloromethane – CH</w:t>
      </w:r>
      <w:r w:rsidRPr="007F5BA3">
        <w:rPr>
          <w:position w:val="-4"/>
        </w:rPr>
        <w:t>2</w:t>
      </w:r>
      <w:r w:rsidRPr="007F5BA3">
        <w:t>Cl</w:t>
      </w:r>
      <w:r w:rsidRPr="007F5BA3">
        <w:rPr>
          <w:position w:val="-4"/>
        </w:rPr>
        <w:t>2</w:t>
      </w:r>
      <w:r w:rsidRPr="007F5BA3">
        <w:t>): Suspected carcinogen; common solvent.</w:t>
      </w:r>
    </w:p>
    <w:p w14:paraId="27DB5366" w14:textId="77777777" w:rsidR="005661A2" w:rsidRPr="007F5BA3" w:rsidRDefault="005661A2">
      <w:pPr>
        <w:pStyle w:val="ListParagraph"/>
        <w:widowControl w:val="0"/>
        <w:numPr>
          <w:ilvl w:val="1"/>
          <w:numId w:val="215"/>
        </w:numPr>
        <w:contextualSpacing w:val="0"/>
        <w:outlineLvl w:val="2"/>
      </w:pPr>
      <w:r w:rsidRPr="007F5BA3">
        <w:t>Ethylene oxide (C</w:t>
      </w:r>
      <w:r w:rsidRPr="007F5BA3">
        <w:rPr>
          <w:position w:val="-4"/>
        </w:rPr>
        <w:t>2</w:t>
      </w:r>
      <w:r w:rsidRPr="007F5BA3">
        <w:t>H</w:t>
      </w:r>
      <w:r w:rsidRPr="007F5BA3">
        <w:rPr>
          <w:position w:val="-4"/>
        </w:rPr>
        <w:t>4</w:t>
      </w:r>
      <w:r w:rsidRPr="007F5BA3">
        <w:t>O): Known carcinogen and mutagen; used in sterilization and synthesis.</w:t>
      </w:r>
    </w:p>
    <w:p w14:paraId="241B3464" w14:textId="77777777" w:rsidR="005661A2" w:rsidRPr="007F5BA3" w:rsidRDefault="005661A2">
      <w:pPr>
        <w:pStyle w:val="ListParagraph"/>
        <w:widowControl w:val="0"/>
        <w:numPr>
          <w:ilvl w:val="1"/>
          <w:numId w:val="215"/>
        </w:numPr>
        <w:contextualSpacing w:val="0"/>
        <w:outlineLvl w:val="2"/>
      </w:pPr>
      <w:r w:rsidRPr="007F5BA3">
        <w:t>Cadmium Compounds: Known carcinogens; used in pigments and nanomaterials and as reagent.</w:t>
      </w:r>
    </w:p>
    <w:p w14:paraId="42B5ACFB" w14:textId="77777777" w:rsidR="005661A2" w:rsidRPr="007F5BA3" w:rsidRDefault="005661A2">
      <w:pPr>
        <w:pStyle w:val="ListParagraph"/>
        <w:widowControl w:val="0"/>
        <w:numPr>
          <w:ilvl w:val="1"/>
          <w:numId w:val="215"/>
        </w:numPr>
        <w:contextualSpacing w:val="0"/>
        <w:outlineLvl w:val="2"/>
      </w:pPr>
      <w:r w:rsidRPr="007F5BA3">
        <w:t>Hydrazine (N</w:t>
      </w:r>
      <w:r w:rsidRPr="007F5BA3">
        <w:rPr>
          <w:position w:val="-4"/>
        </w:rPr>
        <w:t>2</w:t>
      </w:r>
      <w:r w:rsidRPr="007F5BA3">
        <w:t>H</w:t>
      </w:r>
      <w:r w:rsidRPr="007F5BA3">
        <w:rPr>
          <w:position w:val="-4"/>
        </w:rPr>
        <w:t>4</w:t>
      </w:r>
      <w:r w:rsidRPr="007F5BA3">
        <w:t>) and Derivatives:  Potent carcinogens; used in synthesis as reducing agents.</w:t>
      </w:r>
    </w:p>
    <w:p w14:paraId="4EB9EC0E" w14:textId="77777777" w:rsidR="005661A2" w:rsidRPr="007F5BA3" w:rsidRDefault="005661A2">
      <w:pPr>
        <w:pStyle w:val="ListParagraph"/>
        <w:widowControl w:val="0"/>
        <w:numPr>
          <w:ilvl w:val="0"/>
          <w:numId w:val="215"/>
        </w:numPr>
        <w:contextualSpacing w:val="0"/>
        <w:outlineLvl w:val="2"/>
      </w:pPr>
      <w:r w:rsidRPr="007F5BA3">
        <w:rPr>
          <w:b/>
          <w:bCs/>
        </w:rPr>
        <w:t>Mutagens</w:t>
      </w:r>
    </w:p>
    <w:p w14:paraId="4DA1AAE1" w14:textId="77777777" w:rsidR="005661A2" w:rsidRPr="007F5BA3" w:rsidRDefault="005661A2">
      <w:pPr>
        <w:pStyle w:val="ListParagraph"/>
        <w:widowControl w:val="0"/>
        <w:numPr>
          <w:ilvl w:val="1"/>
          <w:numId w:val="215"/>
        </w:numPr>
        <w:contextualSpacing w:val="0"/>
        <w:outlineLvl w:val="2"/>
      </w:pPr>
      <w:r w:rsidRPr="007F5BA3">
        <w:t>Ethidium bromide (EtBr): Potent mutagen; used as a DNA-intercalating dye in gel electrophoresis; commonly replaced by lower-hazard alternatives.</w:t>
      </w:r>
    </w:p>
    <w:p w14:paraId="4E2552C1" w14:textId="77777777" w:rsidR="005661A2" w:rsidRPr="007F5BA3" w:rsidRDefault="005661A2">
      <w:pPr>
        <w:pStyle w:val="ListParagraph"/>
        <w:widowControl w:val="0"/>
        <w:numPr>
          <w:ilvl w:val="1"/>
          <w:numId w:val="215"/>
        </w:numPr>
        <w:contextualSpacing w:val="0"/>
        <w:outlineLvl w:val="2"/>
      </w:pPr>
      <w:r w:rsidRPr="007F5BA3">
        <w:t xml:space="preserve">Sodium </w:t>
      </w:r>
      <w:proofErr w:type="spellStart"/>
      <w:r w:rsidRPr="007F5BA3">
        <w:t>azide</w:t>
      </w:r>
      <w:proofErr w:type="spellEnd"/>
      <w:r w:rsidRPr="007F5BA3">
        <w:t xml:space="preserve"> (</w:t>
      </w:r>
      <w:proofErr w:type="spellStart"/>
      <w:r w:rsidRPr="007F5BA3">
        <w:t>NaN</w:t>
      </w:r>
      <w:proofErr w:type="spellEnd"/>
      <w:r w:rsidRPr="007F5BA3">
        <w:rPr>
          <w:position w:val="-4"/>
        </w:rPr>
        <w:t>3</w:t>
      </w:r>
      <w:r w:rsidRPr="007F5BA3">
        <w:t>): Mutagenic and highly toxic; preservative and synthetic reagent.</w:t>
      </w:r>
    </w:p>
    <w:p w14:paraId="08E487DD" w14:textId="77777777" w:rsidR="005661A2" w:rsidRPr="007F5BA3" w:rsidRDefault="005661A2">
      <w:pPr>
        <w:pStyle w:val="ListParagraph"/>
        <w:widowControl w:val="0"/>
        <w:numPr>
          <w:ilvl w:val="1"/>
          <w:numId w:val="215"/>
        </w:numPr>
        <w:contextualSpacing w:val="0"/>
        <w:outlineLvl w:val="2"/>
      </w:pPr>
      <w:r w:rsidRPr="007F5BA3">
        <w:t>Acridine orange/Other Intercalators: Mutagenic; fluorescent dyes used in microscopy and staining.</w:t>
      </w:r>
    </w:p>
    <w:p w14:paraId="423CE348" w14:textId="77777777" w:rsidR="005661A2" w:rsidRPr="007F5BA3" w:rsidRDefault="005661A2">
      <w:pPr>
        <w:pStyle w:val="ListParagraph"/>
        <w:widowControl w:val="0"/>
        <w:numPr>
          <w:ilvl w:val="1"/>
          <w:numId w:val="215"/>
        </w:numPr>
        <w:contextualSpacing w:val="0"/>
        <w:outlineLvl w:val="2"/>
      </w:pPr>
      <w:r w:rsidRPr="007F5BA3">
        <w:t xml:space="preserve">Alkylating agents [e.g., ethyl </w:t>
      </w:r>
      <w:proofErr w:type="spellStart"/>
      <w:r w:rsidRPr="007F5BA3">
        <w:t>methanesulfonate</w:t>
      </w:r>
      <w:proofErr w:type="spellEnd"/>
      <w:r w:rsidRPr="007F5BA3">
        <w:t xml:space="preserve"> (EMS), MMS, ENU]: Potent mutagens: used in genetic research and mutagenesis studies.</w:t>
      </w:r>
    </w:p>
    <w:p w14:paraId="34E80B43" w14:textId="77777777" w:rsidR="005661A2" w:rsidRPr="007F5BA3" w:rsidRDefault="005661A2">
      <w:pPr>
        <w:pStyle w:val="ListParagraph"/>
        <w:widowControl w:val="0"/>
        <w:numPr>
          <w:ilvl w:val="1"/>
          <w:numId w:val="215"/>
        </w:numPr>
        <w:contextualSpacing w:val="0"/>
        <w:outlineLvl w:val="2"/>
      </w:pPr>
      <w:r w:rsidRPr="007F5BA3">
        <w:t>Diazomethane (CH</w:t>
      </w:r>
      <w:r w:rsidRPr="007F5BA3">
        <w:rPr>
          <w:position w:val="-4"/>
        </w:rPr>
        <w:t>2</w:t>
      </w:r>
      <w:r w:rsidRPr="007F5BA3">
        <w:t>N</w:t>
      </w:r>
      <w:r w:rsidRPr="007F5BA3">
        <w:rPr>
          <w:position w:val="-4"/>
        </w:rPr>
        <w:t>2</w:t>
      </w:r>
      <w:r w:rsidRPr="007F5BA3">
        <w:t>)/Other Diazo Compounds: Highly mutagenic; used in organic synthesis.</w:t>
      </w:r>
    </w:p>
    <w:p w14:paraId="4504D578" w14:textId="77777777" w:rsidR="005661A2" w:rsidRPr="007F5BA3" w:rsidRDefault="005661A2">
      <w:pPr>
        <w:pStyle w:val="ListParagraph"/>
        <w:widowControl w:val="0"/>
        <w:numPr>
          <w:ilvl w:val="1"/>
          <w:numId w:val="215"/>
        </w:numPr>
        <w:contextualSpacing w:val="0"/>
        <w:outlineLvl w:val="2"/>
      </w:pPr>
      <w:r w:rsidRPr="007F5BA3">
        <w:t>Ultraviolet (UV) Radiation: Physical mutagen; used for sterilization, cross-linking, and mutagenesis experiments.</w:t>
      </w:r>
    </w:p>
    <w:p w14:paraId="657E250C" w14:textId="77777777" w:rsidR="005661A2" w:rsidRPr="007F5BA3" w:rsidRDefault="005661A2" w:rsidP="005661A2">
      <w:pPr>
        <w:pStyle w:val="Heading4"/>
        <w:widowControl w:val="0"/>
        <w:rPr>
          <w:rFonts w:eastAsia="Verdana"/>
        </w:rPr>
      </w:pPr>
      <w:r w:rsidRPr="007F5BA3">
        <w:rPr>
          <w:rFonts w:eastAsia="Verdana"/>
        </w:rPr>
        <w:t>Safe Handling</w:t>
      </w:r>
    </w:p>
    <w:p w14:paraId="33603000" w14:textId="77777777" w:rsidR="005661A2" w:rsidRPr="007F5BA3" w:rsidRDefault="005661A2">
      <w:pPr>
        <w:pStyle w:val="ListParagraph"/>
        <w:widowControl w:val="0"/>
        <w:numPr>
          <w:ilvl w:val="0"/>
          <w:numId w:val="216"/>
        </w:numPr>
        <w:contextualSpacing w:val="0"/>
        <w:outlineLvl w:val="2"/>
        <w:rPr>
          <w:rFonts w:eastAsia="Verdana"/>
          <w:b/>
          <w:bCs/>
          <w:kern w:val="2"/>
        </w:rPr>
      </w:pPr>
      <w:r w:rsidRPr="007F5BA3">
        <w:rPr>
          <w:rFonts w:eastAsia="Verdana"/>
          <w:b/>
          <w:bCs/>
          <w:kern w:val="2"/>
        </w:rPr>
        <w:t>Elimination/Substitution Controls</w:t>
      </w:r>
    </w:p>
    <w:p w14:paraId="0C1E4665" w14:textId="77777777" w:rsidR="005661A2" w:rsidRPr="007F5BA3" w:rsidRDefault="005661A2">
      <w:pPr>
        <w:pStyle w:val="ListParagraph"/>
        <w:numPr>
          <w:ilvl w:val="1"/>
          <w:numId w:val="216"/>
        </w:numPr>
        <w:contextualSpacing w:val="0"/>
        <w:rPr>
          <w:rFonts w:eastAsia="Verdana"/>
          <w:kern w:val="2"/>
        </w:rPr>
      </w:pPr>
      <w:r w:rsidRPr="007F5BA3">
        <w:rPr>
          <w:rFonts w:eastAsia="Verdana"/>
          <w:kern w:val="2"/>
        </w:rPr>
        <w:t>Substitute with less volatile or higher flash point solvents when compatible with the procedure.</w:t>
      </w:r>
    </w:p>
    <w:p w14:paraId="007F54BB" w14:textId="77777777" w:rsidR="005661A2" w:rsidRPr="007F5BA3" w:rsidRDefault="005661A2">
      <w:pPr>
        <w:pStyle w:val="ListParagraph"/>
        <w:numPr>
          <w:ilvl w:val="1"/>
          <w:numId w:val="216"/>
        </w:numPr>
        <w:contextualSpacing w:val="0"/>
        <w:rPr>
          <w:rFonts w:eastAsia="Verdana"/>
          <w:kern w:val="2"/>
        </w:rPr>
      </w:pPr>
      <w:r w:rsidRPr="007F5BA3">
        <w:rPr>
          <w:rFonts w:eastAsia="Verdana"/>
          <w:kern w:val="2"/>
        </w:rPr>
        <w:t>Minimize working quantities to the smallest amount necessary.</w:t>
      </w:r>
    </w:p>
    <w:p w14:paraId="2FE23AB7" w14:textId="77777777" w:rsidR="005661A2" w:rsidRPr="007F5BA3" w:rsidRDefault="005661A2">
      <w:pPr>
        <w:pStyle w:val="ListParagraph"/>
        <w:widowControl w:val="0"/>
        <w:numPr>
          <w:ilvl w:val="1"/>
          <w:numId w:val="216"/>
        </w:numPr>
        <w:contextualSpacing w:val="0"/>
        <w:outlineLvl w:val="2"/>
        <w:rPr>
          <w:rFonts w:eastAsia="Verdana"/>
          <w:kern w:val="2"/>
        </w:rPr>
      </w:pPr>
      <w:r w:rsidRPr="007F5BA3">
        <w:rPr>
          <w:rFonts w:eastAsia="Verdana"/>
          <w:kern w:val="2"/>
        </w:rPr>
        <w:t>Limit the duration of exposure when possible; eliminate unnecessary handling and transfer steps.</w:t>
      </w:r>
    </w:p>
    <w:p w14:paraId="14F33B7A" w14:textId="77777777" w:rsidR="005661A2" w:rsidRPr="007F5BA3" w:rsidRDefault="005661A2">
      <w:pPr>
        <w:pStyle w:val="ListParagraph"/>
        <w:widowControl w:val="0"/>
        <w:numPr>
          <w:ilvl w:val="0"/>
          <w:numId w:val="216"/>
        </w:numPr>
        <w:contextualSpacing w:val="0"/>
        <w:outlineLvl w:val="2"/>
        <w:rPr>
          <w:rFonts w:eastAsia="Verdana"/>
          <w:b/>
          <w:bCs/>
          <w:kern w:val="2"/>
        </w:rPr>
      </w:pPr>
      <w:r w:rsidRPr="007F5BA3">
        <w:rPr>
          <w:rFonts w:eastAsia="Verdana"/>
          <w:b/>
          <w:bCs/>
          <w:kern w:val="2"/>
        </w:rPr>
        <w:t>Engineering Controls</w:t>
      </w:r>
    </w:p>
    <w:p w14:paraId="523D70C1" w14:textId="77777777" w:rsidR="005661A2" w:rsidRPr="007F5BA3" w:rsidRDefault="005661A2">
      <w:pPr>
        <w:pStyle w:val="ListParagraph"/>
        <w:widowControl w:val="0"/>
        <w:numPr>
          <w:ilvl w:val="1"/>
          <w:numId w:val="216"/>
        </w:numPr>
        <w:contextualSpacing w:val="0"/>
        <w:outlineLvl w:val="2"/>
        <w:rPr>
          <w:rFonts w:eastAsia="Verdana"/>
          <w:kern w:val="2"/>
        </w:rPr>
      </w:pPr>
      <w:r w:rsidRPr="007F5BA3">
        <w:rPr>
          <w:rFonts w:eastAsia="Verdana"/>
          <w:kern w:val="2"/>
        </w:rPr>
        <w:t xml:space="preserve">Perform work inside a properly functioning chemical fume hood (~100 </w:t>
      </w:r>
      <w:proofErr w:type="spellStart"/>
      <w:r w:rsidRPr="007F5BA3">
        <w:rPr>
          <w:rFonts w:eastAsia="Verdana"/>
          <w:kern w:val="2"/>
        </w:rPr>
        <w:t>lfm</w:t>
      </w:r>
      <w:proofErr w:type="spellEnd"/>
      <w:r w:rsidRPr="007F5BA3">
        <w:rPr>
          <w:rFonts w:eastAsia="Verdana"/>
          <w:kern w:val="2"/>
        </w:rPr>
        <w:t xml:space="preserve"> airflow) with a low sash.</w:t>
      </w:r>
    </w:p>
    <w:p w14:paraId="1A1B6B81" w14:textId="77777777" w:rsidR="005661A2" w:rsidRPr="007F5BA3" w:rsidRDefault="005661A2">
      <w:pPr>
        <w:pStyle w:val="ListParagraph"/>
        <w:widowControl w:val="0"/>
        <w:numPr>
          <w:ilvl w:val="1"/>
          <w:numId w:val="216"/>
        </w:numPr>
        <w:contextualSpacing w:val="0"/>
        <w:outlineLvl w:val="2"/>
        <w:rPr>
          <w:rFonts w:eastAsia="Verdana"/>
          <w:kern w:val="2"/>
        </w:rPr>
      </w:pPr>
      <w:r w:rsidRPr="007F5BA3">
        <w:rPr>
          <w:rFonts w:eastAsia="Verdana"/>
          <w:kern w:val="2"/>
        </w:rPr>
        <w:t>Use glove boxes or other enclosed containment systems when appropriate (glove box for powders).</w:t>
      </w:r>
    </w:p>
    <w:p w14:paraId="28F7E551" w14:textId="77777777" w:rsidR="005661A2" w:rsidRPr="007F5BA3" w:rsidRDefault="005661A2">
      <w:pPr>
        <w:pStyle w:val="ListParagraph"/>
        <w:widowControl w:val="0"/>
        <w:numPr>
          <w:ilvl w:val="1"/>
          <w:numId w:val="216"/>
        </w:numPr>
        <w:contextualSpacing w:val="0"/>
        <w:outlineLvl w:val="2"/>
        <w:rPr>
          <w:rFonts w:eastAsia="Verdana"/>
          <w:kern w:val="2"/>
        </w:rPr>
      </w:pPr>
      <w:r w:rsidRPr="007F5BA3">
        <w:rPr>
          <w:rFonts w:eastAsia="Verdana"/>
          <w:kern w:val="2"/>
        </w:rPr>
        <w:t>Utilize secondary containment during handling and transport.</w:t>
      </w:r>
    </w:p>
    <w:p w14:paraId="492529C5" w14:textId="77777777" w:rsidR="005661A2" w:rsidRPr="007F5BA3" w:rsidRDefault="005661A2">
      <w:pPr>
        <w:pStyle w:val="ListParagraph"/>
        <w:widowControl w:val="0"/>
        <w:numPr>
          <w:ilvl w:val="0"/>
          <w:numId w:val="216"/>
        </w:numPr>
        <w:contextualSpacing w:val="0"/>
        <w:outlineLvl w:val="2"/>
        <w:rPr>
          <w:rFonts w:eastAsia="Verdana"/>
          <w:b/>
          <w:bCs/>
          <w:kern w:val="2"/>
        </w:rPr>
      </w:pPr>
      <w:r w:rsidRPr="007F5BA3">
        <w:rPr>
          <w:rFonts w:eastAsia="Verdana"/>
          <w:b/>
          <w:bCs/>
          <w:kern w:val="2"/>
        </w:rPr>
        <w:lastRenderedPageBreak/>
        <w:t>Administrative/Work Practices</w:t>
      </w:r>
    </w:p>
    <w:p w14:paraId="31C04023" w14:textId="77777777" w:rsidR="005661A2" w:rsidRPr="007F5BA3" w:rsidRDefault="005661A2">
      <w:pPr>
        <w:pStyle w:val="ListParagraph"/>
        <w:widowControl w:val="0"/>
        <w:numPr>
          <w:ilvl w:val="1"/>
          <w:numId w:val="216"/>
        </w:numPr>
        <w:contextualSpacing w:val="0"/>
        <w:outlineLvl w:val="2"/>
        <w:rPr>
          <w:rFonts w:eastAsia="Verdana"/>
          <w:kern w:val="2"/>
        </w:rPr>
      </w:pPr>
      <w:r w:rsidRPr="007F5BA3">
        <w:rPr>
          <w:rFonts w:eastAsia="Verdana"/>
          <w:kern w:val="2"/>
        </w:rPr>
        <w:t>Perform work only in designated, clearly marked areas (e.g., “Carcinogens in Use – Authorized Personnel Only”), and decontaminate equipment, glassware and work areas immediately after use.</w:t>
      </w:r>
    </w:p>
    <w:p w14:paraId="376942D3" w14:textId="77777777" w:rsidR="005661A2" w:rsidRPr="007F5BA3" w:rsidRDefault="005661A2">
      <w:pPr>
        <w:pStyle w:val="ListParagraph"/>
        <w:widowControl w:val="0"/>
        <w:numPr>
          <w:ilvl w:val="1"/>
          <w:numId w:val="216"/>
        </w:numPr>
        <w:contextualSpacing w:val="0"/>
        <w:outlineLvl w:val="2"/>
        <w:rPr>
          <w:rFonts w:eastAsia="Verdana"/>
          <w:kern w:val="2"/>
        </w:rPr>
      </w:pPr>
      <w:r w:rsidRPr="007F5BA3">
        <w:rPr>
          <w:rFonts w:eastAsia="Verdana"/>
          <w:kern w:val="2"/>
        </w:rPr>
        <w:t>Avoid generating vapors, aerosols, dusts, or mist.</w:t>
      </w:r>
    </w:p>
    <w:p w14:paraId="5C3576C3" w14:textId="77777777" w:rsidR="005661A2" w:rsidRPr="007F5BA3" w:rsidRDefault="005661A2">
      <w:pPr>
        <w:pStyle w:val="ListParagraph"/>
        <w:widowControl w:val="0"/>
        <w:numPr>
          <w:ilvl w:val="1"/>
          <w:numId w:val="216"/>
        </w:numPr>
        <w:contextualSpacing w:val="0"/>
        <w:outlineLvl w:val="2"/>
        <w:rPr>
          <w:rFonts w:eastAsia="Verdana"/>
          <w:kern w:val="2"/>
        </w:rPr>
      </w:pPr>
      <w:r w:rsidRPr="007F5BA3">
        <w:rPr>
          <w:rFonts w:eastAsia="Verdana"/>
          <w:kern w:val="2"/>
        </w:rPr>
        <w:t>Clearly label all containers with full chemical name and applicable hazard warnings.</w:t>
      </w:r>
    </w:p>
    <w:p w14:paraId="0A19F614" w14:textId="77777777" w:rsidR="005661A2" w:rsidRPr="007F5BA3" w:rsidRDefault="005661A2">
      <w:pPr>
        <w:pStyle w:val="ListParagraph"/>
        <w:widowControl w:val="0"/>
        <w:numPr>
          <w:ilvl w:val="1"/>
          <w:numId w:val="216"/>
        </w:numPr>
        <w:contextualSpacing w:val="0"/>
        <w:outlineLvl w:val="2"/>
        <w:rPr>
          <w:rFonts w:eastAsia="Verdana"/>
          <w:kern w:val="2"/>
        </w:rPr>
      </w:pPr>
      <w:r w:rsidRPr="007F5BA3">
        <w:rPr>
          <w:rFonts w:eastAsia="Verdana"/>
          <w:kern w:val="2"/>
        </w:rPr>
        <w:t>Use plastic backed absorbent pads or trays to contain contamination and change daily or when contaminated; dispose as hazardous waste.</w:t>
      </w:r>
    </w:p>
    <w:p w14:paraId="21020B93" w14:textId="77777777" w:rsidR="005661A2" w:rsidRPr="007F5BA3" w:rsidRDefault="005661A2">
      <w:pPr>
        <w:pStyle w:val="ListParagraph"/>
        <w:widowControl w:val="0"/>
        <w:numPr>
          <w:ilvl w:val="1"/>
          <w:numId w:val="216"/>
        </w:numPr>
        <w:contextualSpacing w:val="0"/>
        <w:outlineLvl w:val="2"/>
        <w:rPr>
          <w:rFonts w:eastAsia="Verdana"/>
          <w:kern w:val="2"/>
        </w:rPr>
      </w:pPr>
      <w:r w:rsidRPr="007F5BA3">
        <w:rPr>
          <w:rFonts w:eastAsia="Verdana"/>
          <w:kern w:val="2"/>
        </w:rPr>
        <w:t>Hygiene and Housekeeping</w:t>
      </w:r>
    </w:p>
    <w:p w14:paraId="6682C39E" w14:textId="77777777" w:rsidR="005661A2" w:rsidRPr="007F5BA3" w:rsidRDefault="005661A2">
      <w:pPr>
        <w:pStyle w:val="ListParagraph"/>
        <w:widowControl w:val="0"/>
        <w:numPr>
          <w:ilvl w:val="2"/>
          <w:numId w:val="216"/>
        </w:numPr>
        <w:contextualSpacing w:val="0"/>
        <w:outlineLvl w:val="2"/>
        <w:rPr>
          <w:rFonts w:eastAsia="Verdana"/>
          <w:kern w:val="2"/>
        </w:rPr>
      </w:pPr>
      <w:r w:rsidRPr="007F5BA3">
        <w:rPr>
          <w:rFonts w:eastAsia="Verdana"/>
          <w:kern w:val="2"/>
        </w:rPr>
        <w:t>Do not eat, drink, chew gum, apply cosmetics, or store food in laboratory areas.</w:t>
      </w:r>
    </w:p>
    <w:p w14:paraId="41976D99" w14:textId="77777777" w:rsidR="005661A2" w:rsidRPr="007F5BA3" w:rsidRDefault="005661A2">
      <w:pPr>
        <w:pStyle w:val="ListParagraph"/>
        <w:widowControl w:val="0"/>
        <w:numPr>
          <w:ilvl w:val="2"/>
          <w:numId w:val="216"/>
        </w:numPr>
        <w:contextualSpacing w:val="0"/>
        <w:outlineLvl w:val="2"/>
        <w:rPr>
          <w:rFonts w:eastAsia="Verdana"/>
          <w:kern w:val="2"/>
        </w:rPr>
      </w:pPr>
      <w:r w:rsidRPr="007F5BA3">
        <w:rPr>
          <w:rFonts w:eastAsia="Verdana"/>
          <w:kern w:val="2"/>
        </w:rPr>
        <w:t>Wash hands thoroughly before leaving the work area.</w:t>
      </w:r>
    </w:p>
    <w:p w14:paraId="69546151" w14:textId="77777777" w:rsidR="005661A2" w:rsidRPr="007F5BA3" w:rsidRDefault="005661A2">
      <w:pPr>
        <w:pStyle w:val="ListParagraph"/>
        <w:widowControl w:val="0"/>
        <w:numPr>
          <w:ilvl w:val="2"/>
          <w:numId w:val="216"/>
        </w:numPr>
        <w:contextualSpacing w:val="0"/>
        <w:outlineLvl w:val="2"/>
        <w:rPr>
          <w:rFonts w:eastAsia="Verdana"/>
          <w:kern w:val="2"/>
        </w:rPr>
      </w:pPr>
      <w:r w:rsidRPr="007F5BA3">
        <w:rPr>
          <w:rFonts w:eastAsia="Verdana"/>
          <w:kern w:val="2"/>
        </w:rPr>
        <w:t>Remove PPE before exiting designated use areas.</w:t>
      </w:r>
    </w:p>
    <w:p w14:paraId="65265F5A" w14:textId="77777777" w:rsidR="005661A2" w:rsidRPr="007F5BA3" w:rsidRDefault="005661A2">
      <w:pPr>
        <w:pStyle w:val="ListParagraph"/>
        <w:widowControl w:val="0"/>
        <w:numPr>
          <w:ilvl w:val="2"/>
          <w:numId w:val="216"/>
        </w:numPr>
        <w:contextualSpacing w:val="0"/>
        <w:outlineLvl w:val="2"/>
        <w:rPr>
          <w:rFonts w:eastAsia="Verdana"/>
          <w:kern w:val="2"/>
        </w:rPr>
      </w:pPr>
      <w:r w:rsidRPr="007F5BA3">
        <w:rPr>
          <w:rFonts w:eastAsia="Verdana"/>
          <w:kern w:val="2"/>
        </w:rPr>
        <w:t>Do not wear contaminated laboratory clothing outside of the laboratory.</w:t>
      </w:r>
    </w:p>
    <w:p w14:paraId="0C24F45D" w14:textId="77777777" w:rsidR="005661A2" w:rsidRPr="007F5BA3" w:rsidRDefault="005661A2">
      <w:pPr>
        <w:pStyle w:val="ListParagraph"/>
        <w:widowControl w:val="0"/>
        <w:numPr>
          <w:ilvl w:val="2"/>
          <w:numId w:val="216"/>
        </w:numPr>
        <w:contextualSpacing w:val="0"/>
        <w:outlineLvl w:val="2"/>
        <w:rPr>
          <w:rFonts w:eastAsia="Verdana"/>
          <w:kern w:val="2"/>
        </w:rPr>
      </w:pPr>
      <w:r w:rsidRPr="007F5BA3">
        <w:rPr>
          <w:rFonts w:eastAsia="Verdana"/>
          <w:kern w:val="2"/>
        </w:rPr>
        <w:t>Maintain clean and uncluttered work areas.</w:t>
      </w:r>
    </w:p>
    <w:p w14:paraId="00BF4026" w14:textId="77777777" w:rsidR="005661A2" w:rsidRPr="007F5BA3" w:rsidRDefault="005661A2">
      <w:pPr>
        <w:pStyle w:val="ListParagraph"/>
        <w:widowControl w:val="0"/>
        <w:numPr>
          <w:ilvl w:val="1"/>
          <w:numId w:val="216"/>
        </w:numPr>
        <w:contextualSpacing w:val="0"/>
        <w:outlineLvl w:val="2"/>
        <w:rPr>
          <w:rFonts w:eastAsia="Verdana"/>
          <w:kern w:val="2"/>
        </w:rPr>
      </w:pPr>
      <w:r w:rsidRPr="007F5BA3">
        <w:rPr>
          <w:rFonts w:eastAsia="Verdana"/>
          <w:kern w:val="2"/>
        </w:rPr>
        <w:t>Avoid working alone during high-hazard operations.</w:t>
      </w:r>
    </w:p>
    <w:p w14:paraId="440C934C" w14:textId="77777777" w:rsidR="005661A2" w:rsidRPr="007F5BA3" w:rsidRDefault="005661A2">
      <w:pPr>
        <w:pStyle w:val="ListParagraph"/>
        <w:widowControl w:val="0"/>
        <w:numPr>
          <w:ilvl w:val="0"/>
          <w:numId w:val="216"/>
        </w:numPr>
        <w:contextualSpacing w:val="0"/>
        <w:outlineLvl w:val="2"/>
        <w:rPr>
          <w:rFonts w:eastAsia="Verdana"/>
          <w:b/>
          <w:bCs/>
          <w:kern w:val="2"/>
        </w:rPr>
      </w:pPr>
      <w:r w:rsidRPr="007F5BA3">
        <w:rPr>
          <w:rFonts w:eastAsia="Verdana"/>
          <w:b/>
          <w:bCs/>
          <w:kern w:val="2"/>
        </w:rPr>
        <w:t>Personal Protective Equipment (PPE)</w:t>
      </w:r>
    </w:p>
    <w:p w14:paraId="317BABDE" w14:textId="77777777" w:rsidR="005661A2" w:rsidRPr="007F5BA3" w:rsidRDefault="005661A2">
      <w:pPr>
        <w:pStyle w:val="ListParagraph"/>
        <w:widowControl w:val="0"/>
        <w:numPr>
          <w:ilvl w:val="1"/>
          <w:numId w:val="216"/>
        </w:numPr>
        <w:contextualSpacing w:val="0"/>
        <w:outlineLvl w:val="2"/>
        <w:rPr>
          <w:rFonts w:eastAsia="Verdana"/>
          <w:kern w:val="2"/>
        </w:rPr>
      </w:pPr>
      <w:r w:rsidRPr="007F5BA3">
        <w:rPr>
          <w:rFonts w:eastAsia="Verdana"/>
          <w:kern w:val="2"/>
        </w:rPr>
        <w:t>Lab attire: Long pants, sleeved shirt, and full-coverage, spill-resistant shoes.</w:t>
      </w:r>
    </w:p>
    <w:p w14:paraId="707D401B" w14:textId="77777777" w:rsidR="005661A2" w:rsidRPr="007F5BA3" w:rsidRDefault="005661A2">
      <w:pPr>
        <w:pStyle w:val="ListParagraph"/>
        <w:widowControl w:val="0"/>
        <w:numPr>
          <w:ilvl w:val="1"/>
          <w:numId w:val="216"/>
        </w:numPr>
        <w:contextualSpacing w:val="0"/>
        <w:outlineLvl w:val="2"/>
        <w:rPr>
          <w:rFonts w:eastAsia="Verdana"/>
          <w:kern w:val="2"/>
        </w:rPr>
      </w:pPr>
      <w:r w:rsidRPr="007F5BA3">
        <w:rPr>
          <w:rFonts w:eastAsia="Verdana"/>
          <w:kern w:val="2"/>
        </w:rPr>
        <w:t>Skin protection: Lab coat (minimum) and chemical-resistant apron or protective suit for high-volume, high-concentration, or high-risk work.</w:t>
      </w:r>
    </w:p>
    <w:p w14:paraId="1011518F" w14:textId="77777777" w:rsidR="005661A2" w:rsidRPr="007F5BA3" w:rsidRDefault="005661A2">
      <w:pPr>
        <w:pStyle w:val="ListParagraph"/>
        <w:widowControl w:val="0"/>
        <w:numPr>
          <w:ilvl w:val="1"/>
          <w:numId w:val="216"/>
        </w:numPr>
        <w:contextualSpacing w:val="0"/>
        <w:outlineLvl w:val="2"/>
        <w:rPr>
          <w:rFonts w:eastAsia="Verdana"/>
          <w:kern w:val="2"/>
        </w:rPr>
      </w:pPr>
      <w:r w:rsidRPr="007F5BA3">
        <w:rPr>
          <w:rFonts w:eastAsia="Verdana"/>
          <w:kern w:val="2"/>
        </w:rPr>
        <w:t>Eyewear: ANSI Z87.1 safety glasses (minimum); splash goggles when splash risk exists; goggles + face shield for high-risk operations.</w:t>
      </w:r>
    </w:p>
    <w:p w14:paraId="03729745" w14:textId="77777777" w:rsidR="005661A2" w:rsidRPr="007F5BA3" w:rsidRDefault="005661A2">
      <w:pPr>
        <w:pStyle w:val="ListParagraph"/>
        <w:widowControl w:val="0"/>
        <w:numPr>
          <w:ilvl w:val="1"/>
          <w:numId w:val="216"/>
        </w:numPr>
        <w:contextualSpacing w:val="0"/>
        <w:outlineLvl w:val="2"/>
        <w:rPr>
          <w:rFonts w:eastAsia="Verdana"/>
          <w:kern w:val="2"/>
        </w:rPr>
      </w:pPr>
      <w:r w:rsidRPr="007F5BA3">
        <w:rPr>
          <w:rFonts w:eastAsia="Verdana"/>
          <w:kern w:val="2"/>
        </w:rPr>
        <w:t>Hand protection</w:t>
      </w:r>
    </w:p>
    <w:p w14:paraId="5E21EE02" w14:textId="77777777" w:rsidR="005661A2" w:rsidRPr="007F5BA3" w:rsidRDefault="005661A2">
      <w:pPr>
        <w:pStyle w:val="ListParagraph"/>
        <w:widowControl w:val="0"/>
        <w:numPr>
          <w:ilvl w:val="2"/>
          <w:numId w:val="216"/>
        </w:numPr>
        <w:contextualSpacing w:val="0"/>
        <w:outlineLvl w:val="2"/>
        <w:rPr>
          <w:rFonts w:eastAsia="Verdana"/>
          <w:kern w:val="2"/>
        </w:rPr>
      </w:pPr>
      <w:r w:rsidRPr="007F5BA3">
        <w:rPr>
          <w:rFonts w:eastAsia="Verdana"/>
          <w:kern w:val="2"/>
        </w:rPr>
        <w:t>Select gloves based on chemical compatibility; consult glove manufacturer.</w:t>
      </w:r>
    </w:p>
    <w:p w14:paraId="56B4A88E" w14:textId="77777777" w:rsidR="005661A2" w:rsidRPr="007F5BA3" w:rsidRDefault="005661A2">
      <w:pPr>
        <w:pStyle w:val="ListParagraph"/>
        <w:widowControl w:val="0"/>
        <w:numPr>
          <w:ilvl w:val="2"/>
          <w:numId w:val="216"/>
        </w:numPr>
        <w:contextualSpacing w:val="0"/>
        <w:outlineLvl w:val="2"/>
        <w:rPr>
          <w:rFonts w:eastAsia="Verdana"/>
          <w:kern w:val="2"/>
        </w:rPr>
      </w:pPr>
      <w:r w:rsidRPr="007F5BA3">
        <w:rPr>
          <w:rFonts w:eastAsia="Verdana"/>
          <w:kern w:val="2"/>
        </w:rPr>
        <w:t>Double-glove when handling chemicals with significant dermal exposure hazards.</w:t>
      </w:r>
    </w:p>
    <w:p w14:paraId="6BB323A7" w14:textId="77777777" w:rsidR="005661A2" w:rsidRPr="007F5BA3" w:rsidRDefault="005661A2">
      <w:pPr>
        <w:pStyle w:val="ListParagraph"/>
        <w:widowControl w:val="0"/>
        <w:numPr>
          <w:ilvl w:val="2"/>
          <w:numId w:val="216"/>
        </w:numPr>
        <w:contextualSpacing w:val="0"/>
        <w:outlineLvl w:val="2"/>
        <w:rPr>
          <w:rFonts w:eastAsia="Verdana"/>
          <w:kern w:val="2"/>
        </w:rPr>
      </w:pPr>
      <w:r w:rsidRPr="007F5BA3">
        <w:rPr>
          <w:rFonts w:eastAsia="Verdana"/>
          <w:kern w:val="2"/>
        </w:rPr>
        <w:t>Replace gloves immediately if compromised or contaminated.</w:t>
      </w:r>
    </w:p>
    <w:p w14:paraId="526BB63A" w14:textId="77777777" w:rsidR="005661A2" w:rsidRPr="007F5BA3" w:rsidRDefault="005661A2">
      <w:pPr>
        <w:pStyle w:val="ListParagraph"/>
        <w:widowControl w:val="0"/>
        <w:numPr>
          <w:ilvl w:val="1"/>
          <w:numId w:val="216"/>
        </w:numPr>
        <w:contextualSpacing w:val="0"/>
        <w:outlineLvl w:val="2"/>
        <w:rPr>
          <w:rFonts w:eastAsia="Verdana"/>
          <w:kern w:val="2"/>
        </w:rPr>
      </w:pPr>
      <w:r w:rsidRPr="007F5BA3">
        <w:rPr>
          <w:rFonts w:eastAsia="Verdana"/>
          <w:kern w:val="2"/>
        </w:rPr>
        <w:t>Respiratory protection: Not typically allowed; only under an approved respiratory protection program with EH&amp;S consultation.</w:t>
      </w:r>
    </w:p>
    <w:p w14:paraId="093AB2F4" w14:textId="77777777" w:rsidR="005661A2" w:rsidRPr="007F5BA3" w:rsidRDefault="005661A2" w:rsidP="005661A2">
      <w:pPr>
        <w:pStyle w:val="Heading4"/>
        <w:keepNext w:val="0"/>
        <w:widowControl w:val="0"/>
      </w:pPr>
      <w:r w:rsidRPr="007F5BA3">
        <w:rPr>
          <w:rFonts w:eastAsia="Verdana"/>
        </w:rPr>
        <w:t>Safe Storage</w:t>
      </w:r>
    </w:p>
    <w:p w14:paraId="2BEFF2FD" w14:textId="77777777" w:rsidR="005661A2" w:rsidRPr="007F5BA3" w:rsidRDefault="005661A2">
      <w:pPr>
        <w:pStyle w:val="ListParagraph"/>
        <w:widowControl w:val="0"/>
        <w:numPr>
          <w:ilvl w:val="1"/>
          <w:numId w:val="94"/>
        </w:numPr>
        <w:contextualSpacing w:val="0"/>
        <w:rPr>
          <w:rFonts w:eastAsia="Verdana"/>
          <w:bCs/>
          <w:kern w:val="2"/>
        </w:rPr>
      </w:pPr>
      <w:r w:rsidRPr="007F5BA3">
        <w:rPr>
          <w:rFonts w:eastAsia="Verdana"/>
          <w:bCs/>
          <w:kern w:val="2"/>
        </w:rPr>
        <w:t>Keep containers tightly closed.</w:t>
      </w:r>
    </w:p>
    <w:p w14:paraId="2F499E2A" w14:textId="77777777" w:rsidR="005661A2" w:rsidRPr="007F5BA3" w:rsidRDefault="005661A2">
      <w:pPr>
        <w:pStyle w:val="ListParagraph"/>
        <w:widowControl w:val="0"/>
        <w:numPr>
          <w:ilvl w:val="1"/>
          <w:numId w:val="94"/>
        </w:numPr>
        <w:contextualSpacing w:val="0"/>
        <w:rPr>
          <w:rFonts w:eastAsia="Verdana"/>
          <w:bCs/>
          <w:kern w:val="2"/>
        </w:rPr>
      </w:pPr>
      <w:r w:rsidRPr="007F5BA3">
        <w:rPr>
          <w:rFonts w:eastAsia="Verdana"/>
          <w:bCs/>
          <w:kern w:val="2"/>
        </w:rPr>
        <w:t>Inspect containers routinely for leaks, residue accumulation, or label deterioration. Wipe containers after handling.</w:t>
      </w:r>
    </w:p>
    <w:p w14:paraId="36458B53" w14:textId="77777777" w:rsidR="005661A2" w:rsidRPr="007F5BA3" w:rsidRDefault="005661A2">
      <w:pPr>
        <w:pStyle w:val="ListParagraph"/>
        <w:widowControl w:val="0"/>
        <w:numPr>
          <w:ilvl w:val="1"/>
          <w:numId w:val="94"/>
        </w:numPr>
        <w:contextualSpacing w:val="0"/>
        <w:rPr>
          <w:rFonts w:eastAsia="Verdana"/>
          <w:bCs/>
          <w:kern w:val="2"/>
        </w:rPr>
      </w:pPr>
      <w:r w:rsidRPr="007F5BA3">
        <w:rPr>
          <w:rFonts w:eastAsia="Verdana"/>
          <w:bCs/>
          <w:kern w:val="2"/>
        </w:rPr>
        <w:t>Store below shoulder height and segregate incompatible chemicals.</w:t>
      </w:r>
    </w:p>
    <w:p w14:paraId="24FEAF5E" w14:textId="77777777" w:rsidR="005661A2" w:rsidRPr="007F5BA3" w:rsidRDefault="005661A2">
      <w:pPr>
        <w:pStyle w:val="ListParagraph"/>
        <w:widowControl w:val="0"/>
        <w:numPr>
          <w:ilvl w:val="1"/>
          <w:numId w:val="94"/>
        </w:numPr>
        <w:contextualSpacing w:val="0"/>
        <w:rPr>
          <w:rFonts w:eastAsia="Verdana"/>
          <w:bCs/>
          <w:kern w:val="2"/>
        </w:rPr>
      </w:pPr>
      <w:r w:rsidRPr="007F5BA3">
        <w:rPr>
          <w:rFonts w:eastAsia="Verdana"/>
          <w:bCs/>
          <w:kern w:val="2"/>
        </w:rPr>
        <w:t>Store in secure, labeled storage locations with secondary containment.</w:t>
      </w:r>
    </w:p>
    <w:p w14:paraId="599A762C" w14:textId="77777777" w:rsidR="005661A2" w:rsidRPr="007F5BA3" w:rsidRDefault="005661A2" w:rsidP="005661A2">
      <w:pPr>
        <w:pStyle w:val="Heading4"/>
        <w:keepNext w:val="0"/>
        <w:widowControl w:val="0"/>
      </w:pPr>
      <w:r w:rsidRPr="007F5BA3">
        <w:rPr>
          <w:rFonts w:eastAsia="Verdana"/>
        </w:rPr>
        <w:t>Waste</w:t>
      </w:r>
    </w:p>
    <w:p w14:paraId="15B46BB3" w14:textId="77777777" w:rsidR="005661A2" w:rsidRPr="007F5BA3" w:rsidRDefault="005661A2">
      <w:pPr>
        <w:pStyle w:val="ListParagraph"/>
        <w:widowControl w:val="0"/>
        <w:numPr>
          <w:ilvl w:val="0"/>
          <w:numId w:val="212"/>
        </w:numPr>
        <w:contextualSpacing w:val="0"/>
        <w:rPr>
          <w:rFonts w:eastAsia="Verdana"/>
        </w:rPr>
      </w:pPr>
      <w:r w:rsidRPr="007F5BA3">
        <w:rPr>
          <w:rFonts w:eastAsia="Verdana"/>
        </w:rPr>
        <w:t>Dispose of all carcinogenic and mutagenic waste through EH&amp;S hazardous waste programs.</w:t>
      </w:r>
    </w:p>
    <w:p w14:paraId="45947337" w14:textId="77777777" w:rsidR="005661A2" w:rsidRPr="007F5BA3" w:rsidRDefault="005661A2">
      <w:pPr>
        <w:pStyle w:val="ListParagraph"/>
        <w:widowControl w:val="0"/>
        <w:numPr>
          <w:ilvl w:val="0"/>
          <w:numId w:val="212"/>
        </w:numPr>
        <w:contextualSpacing w:val="0"/>
        <w:rPr>
          <w:rFonts w:eastAsia="Verdana"/>
        </w:rPr>
      </w:pPr>
      <w:r w:rsidRPr="007F5BA3">
        <w:rPr>
          <w:rFonts w:eastAsia="Verdana"/>
        </w:rPr>
        <w:t>Manage contaminated absorbents, PPE, animal bedding, and similar materials as hazardous waste.</w:t>
      </w:r>
    </w:p>
    <w:p w14:paraId="6B14DFDE" w14:textId="77777777" w:rsidR="005661A2" w:rsidRPr="007F5BA3" w:rsidRDefault="005661A2">
      <w:pPr>
        <w:pStyle w:val="ListParagraph"/>
        <w:widowControl w:val="0"/>
        <w:numPr>
          <w:ilvl w:val="0"/>
          <w:numId w:val="212"/>
        </w:numPr>
        <w:contextualSpacing w:val="0"/>
        <w:rPr>
          <w:rFonts w:eastAsia="Verdana"/>
        </w:rPr>
      </w:pPr>
      <w:r w:rsidRPr="007F5BA3">
        <w:rPr>
          <w:rFonts w:eastAsia="Verdana"/>
        </w:rPr>
        <w:t>Collect all contaminated waste in designated, compatible, and properly labeled containers.</w:t>
      </w:r>
    </w:p>
    <w:p w14:paraId="1ADD2E27" w14:textId="77777777" w:rsidR="005661A2" w:rsidRPr="007F5BA3" w:rsidRDefault="005661A2" w:rsidP="005661A2">
      <w:pPr>
        <w:pStyle w:val="Heading4"/>
        <w:keepNext w:val="0"/>
        <w:widowControl w:val="0"/>
      </w:pPr>
      <w:r w:rsidRPr="007F5BA3">
        <w:rPr>
          <w:rFonts w:eastAsia="Verdana"/>
        </w:rPr>
        <w:t>Fire and Emergency Response</w:t>
      </w:r>
    </w:p>
    <w:p w14:paraId="3240543A" w14:textId="77777777" w:rsidR="005661A2" w:rsidRPr="007F5BA3" w:rsidRDefault="005661A2">
      <w:pPr>
        <w:pStyle w:val="ListParagraph"/>
        <w:widowControl w:val="0"/>
        <w:numPr>
          <w:ilvl w:val="0"/>
          <w:numId w:val="211"/>
        </w:numPr>
        <w:contextualSpacing w:val="0"/>
        <w:rPr>
          <w:b/>
          <w:bCs/>
        </w:rPr>
      </w:pPr>
      <w:r w:rsidRPr="007F5BA3">
        <w:rPr>
          <w:b/>
          <w:bCs/>
        </w:rPr>
        <w:lastRenderedPageBreak/>
        <w:t>Fire Response</w:t>
      </w:r>
    </w:p>
    <w:p w14:paraId="68EC088A" w14:textId="6599C901" w:rsidR="005661A2" w:rsidRPr="007F5BA3" w:rsidRDefault="005661A2">
      <w:pPr>
        <w:pStyle w:val="ListParagraph"/>
        <w:widowControl w:val="0"/>
        <w:numPr>
          <w:ilvl w:val="1"/>
          <w:numId w:val="211"/>
        </w:numPr>
        <w:contextualSpacing w:val="0"/>
      </w:pPr>
      <w:r w:rsidRPr="007F5BA3">
        <w:rPr>
          <w:i/>
          <w:iCs/>
          <w:u w:val="single"/>
        </w:rPr>
        <w:t>Evacuation First</w:t>
      </w:r>
      <w:r w:rsidRPr="007F5BA3">
        <w:t>: Do not attempt to fight any fire involving reproductive toxin outside of a fume hood if you are an at-risk individual (reproductive age)</w:t>
      </w:r>
      <w:r w:rsidR="00094588" w:rsidRPr="007F5BA3">
        <w:t xml:space="preserve">. </w:t>
      </w:r>
      <w:r w:rsidRPr="007F5BA3">
        <w:t>Evacuate the building and call 911.</w:t>
      </w:r>
    </w:p>
    <w:p w14:paraId="42107D4F" w14:textId="77777777" w:rsidR="005661A2" w:rsidRPr="007F5BA3" w:rsidRDefault="005661A2">
      <w:pPr>
        <w:pStyle w:val="ListParagraph"/>
        <w:widowControl w:val="0"/>
        <w:numPr>
          <w:ilvl w:val="1"/>
          <w:numId w:val="211"/>
        </w:numPr>
        <w:contextualSpacing w:val="0"/>
      </w:pPr>
      <w:r w:rsidRPr="007F5BA3">
        <w:t>Fire Extinguisher Selection</w:t>
      </w:r>
    </w:p>
    <w:p w14:paraId="0DA41E1D" w14:textId="77777777" w:rsidR="005661A2" w:rsidRPr="007F5BA3" w:rsidRDefault="005661A2">
      <w:pPr>
        <w:pStyle w:val="ListParagraph"/>
        <w:widowControl w:val="0"/>
        <w:numPr>
          <w:ilvl w:val="2"/>
          <w:numId w:val="211"/>
        </w:numPr>
        <w:contextualSpacing w:val="0"/>
      </w:pPr>
      <w:r w:rsidRPr="007F5BA3">
        <w:t>Use ABC dry chemical extinguishers.</w:t>
      </w:r>
    </w:p>
    <w:p w14:paraId="6C23ECEA" w14:textId="77777777" w:rsidR="005661A2" w:rsidRPr="007F5BA3" w:rsidRDefault="005661A2">
      <w:pPr>
        <w:pStyle w:val="ListParagraph"/>
        <w:widowControl w:val="0"/>
        <w:numPr>
          <w:ilvl w:val="2"/>
          <w:numId w:val="211"/>
        </w:numPr>
        <w:contextualSpacing w:val="0"/>
      </w:pPr>
      <w:r w:rsidRPr="007F5BA3">
        <w:t>Use CO2 extinguishers where appropriate.</w:t>
      </w:r>
    </w:p>
    <w:p w14:paraId="3944B78E" w14:textId="77777777" w:rsidR="005661A2" w:rsidRPr="007F5BA3" w:rsidRDefault="005661A2">
      <w:pPr>
        <w:pStyle w:val="ListParagraph"/>
        <w:widowControl w:val="0"/>
        <w:numPr>
          <w:ilvl w:val="2"/>
          <w:numId w:val="211"/>
        </w:numPr>
        <w:contextualSpacing w:val="0"/>
      </w:pPr>
      <w:r w:rsidRPr="007F5BA3">
        <w:t>Keep fume hood sash lowered when practical to contain fumes.</w:t>
      </w:r>
    </w:p>
    <w:p w14:paraId="1C42A7D1" w14:textId="77777777" w:rsidR="005661A2" w:rsidRPr="007F5BA3" w:rsidRDefault="005661A2">
      <w:pPr>
        <w:pStyle w:val="ListParagraph"/>
        <w:widowControl w:val="0"/>
        <w:numPr>
          <w:ilvl w:val="1"/>
          <w:numId w:val="211"/>
        </w:numPr>
        <w:contextualSpacing w:val="0"/>
      </w:pPr>
      <w:r w:rsidRPr="007F5BA3">
        <w:t>Post-fire Actions</w:t>
      </w:r>
    </w:p>
    <w:p w14:paraId="442CBF9D" w14:textId="77777777" w:rsidR="005661A2" w:rsidRPr="007F5BA3" w:rsidRDefault="005661A2">
      <w:pPr>
        <w:pStyle w:val="ListParagraph"/>
        <w:widowControl w:val="0"/>
        <w:numPr>
          <w:ilvl w:val="2"/>
          <w:numId w:val="211"/>
        </w:numPr>
        <w:contextualSpacing w:val="0"/>
      </w:pPr>
      <w:r w:rsidRPr="007F5BA3">
        <w:t>Chemical residues may remain hazardous.</w:t>
      </w:r>
    </w:p>
    <w:p w14:paraId="03BFB6D7" w14:textId="77777777" w:rsidR="005661A2" w:rsidRPr="007F5BA3" w:rsidRDefault="005661A2">
      <w:pPr>
        <w:pStyle w:val="ListParagraph"/>
        <w:widowControl w:val="0"/>
        <w:numPr>
          <w:ilvl w:val="2"/>
          <w:numId w:val="211"/>
        </w:numPr>
        <w:contextualSpacing w:val="0"/>
      </w:pPr>
      <w:r w:rsidRPr="007F5BA3">
        <w:t>Do not re-enter the area until cleared by EH&amp;S or emergency responders.</w:t>
      </w:r>
    </w:p>
    <w:p w14:paraId="6CD6108C" w14:textId="77777777" w:rsidR="005661A2" w:rsidRPr="007F5BA3" w:rsidRDefault="005661A2">
      <w:pPr>
        <w:pStyle w:val="ListParagraph"/>
        <w:widowControl w:val="0"/>
        <w:numPr>
          <w:ilvl w:val="2"/>
          <w:numId w:val="211"/>
        </w:numPr>
        <w:contextualSpacing w:val="0"/>
      </w:pPr>
      <w:r w:rsidRPr="007F5BA3">
        <w:t>Professional decontamination and specialized waste handling will be required.</w:t>
      </w:r>
    </w:p>
    <w:p w14:paraId="6B45BEC5" w14:textId="77777777" w:rsidR="005661A2" w:rsidRPr="007F5BA3" w:rsidRDefault="005661A2">
      <w:pPr>
        <w:pStyle w:val="ListParagraph"/>
        <w:widowControl w:val="0"/>
        <w:numPr>
          <w:ilvl w:val="0"/>
          <w:numId w:val="211"/>
        </w:numPr>
        <w:contextualSpacing w:val="0"/>
        <w:rPr>
          <w:b/>
          <w:bCs/>
        </w:rPr>
      </w:pPr>
      <w:r w:rsidRPr="007F5BA3">
        <w:rPr>
          <w:b/>
          <w:bCs/>
        </w:rPr>
        <w:t>Spill Response</w:t>
      </w:r>
    </w:p>
    <w:p w14:paraId="6DB48BC4" w14:textId="77777777" w:rsidR="005661A2" w:rsidRPr="007F5BA3" w:rsidRDefault="005661A2">
      <w:pPr>
        <w:pStyle w:val="ListParagraph"/>
        <w:widowControl w:val="0"/>
        <w:numPr>
          <w:ilvl w:val="1"/>
          <w:numId w:val="211"/>
        </w:numPr>
        <w:contextualSpacing w:val="0"/>
      </w:pPr>
      <w:r w:rsidRPr="007F5BA3">
        <w:t>Spill Kit contents: Keep these in a 5-gallon polyethylene bucket with a lid.</w:t>
      </w:r>
    </w:p>
    <w:p w14:paraId="4262D650" w14:textId="77777777" w:rsidR="005661A2" w:rsidRPr="007F5BA3" w:rsidRDefault="005661A2">
      <w:pPr>
        <w:pStyle w:val="ListParagraph"/>
        <w:widowControl w:val="0"/>
        <w:numPr>
          <w:ilvl w:val="2"/>
          <w:numId w:val="211"/>
        </w:numPr>
        <w:contextualSpacing w:val="0"/>
      </w:pPr>
      <w:r w:rsidRPr="007F5BA3">
        <w:t>Non-combustible absorbents (pads, 1:1:1 mix of Flor-Dri/unscented kitty litter + sodium bicarbonate + sand, clay, vermiculite)</w:t>
      </w:r>
    </w:p>
    <w:p w14:paraId="64C49B7E" w14:textId="77777777" w:rsidR="005661A2" w:rsidRPr="007F5BA3" w:rsidRDefault="005661A2">
      <w:pPr>
        <w:pStyle w:val="ListParagraph"/>
        <w:widowControl w:val="0"/>
        <w:numPr>
          <w:ilvl w:val="2"/>
          <w:numId w:val="211"/>
        </w:numPr>
        <w:contextualSpacing w:val="0"/>
      </w:pPr>
      <w:r w:rsidRPr="007F5BA3">
        <w:t>Spill socks/pillow</w:t>
      </w:r>
    </w:p>
    <w:p w14:paraId="658E2835" w14:textId="77777777" w:rsidR="005661A2" w:rsidRPr="007F5BA3" w:rsidRDefault="005661A2">
      <w:pPr>
        <w:pStyle w:val="ListParagraph"/>
        <w:widowControl w:val="0"/>
        <w:numPr>
          <w:ilvl w:val="2"/>
          <w:numId w:val="211"/>
        </w:numPr>
        <w:contextualSpacing w:val="0"/>
      </w:pPr>
      <w:r w:rsidRPr="007F5BA3">
        <w:t>PPE (chemical splash goggles, face shield, heavy duty nitrile gloves, shoe covers)</w:t>
      </w:r>
    </w:p>
    <w:p w14:paraId="19A967A0" w14:textId="77777777" w:rsidR="005661A2" w:rsidRPr="007F5BA3" w:rsidRDefault="005661A2">
      <w:pPr>
        <w:pStyle w:val="ListParagraph"/>
        <w:widowControl w:val="0"/>
        <w:numPr>
          <w:ilvl w:val="2"/>
          <w:numId w:val="211"/>
        </w:numPr>
        <w:contextualSpacing w:val="0"/>
      </w:pPr>
      <w:r w:rsidRPr="007F5BA3">
        <w:t>Cleanup tools [dustpan, heavy-duty plastic bags (3 mil, 30-gallon), barrier tape]</w:t>
      </w:r>
    </w:p>
    <w:p w14:paraId="12F92DF5" w14:textId="77777777" w:rsidR="005661A2" w:rsidRPr="007F5BA3" w:rsidRDefault="005661A2">
      <w:pPr>
        <w:pStyle w:val="ListParagraph"/>
        <w:widowControl w:val="0"/>
        <w:numPr>
          <w:ilvl w:val="2"/>
          <w:numId w:val="211"/>
        </w:numPr>
        <w:contextualSpacing w:val="0"/>
      </w:pPr>
      <w:r w:rsidRPr="007F5BA3">
        <w:t>Documentation (hazardous waste labels, spill cleanup instructions, spill warning sign)</w:t>
      </w:r>
    </w:p>
    <w:p w14:paraId="7C64D8C2" w14:textId="77777777" w:rsidR="005661A2" w:rsidRPr="007F5BA3" w:rsidRDefault="005661A2">
      <w:pPr>
        <w:pStyle w:val="ListParagraph"/>
        <w:widowControl w:val="0"/>
        <w:numPr>
          <w:ilvl w:val="1"/>
          <w:numId w:val="211"/>
        </w:numPr>
        <w:contextualSpacing w:val="0"/>
      </w:pPr>
      <w:r w:rsidRPr="007F5BA3">
        <w:t>Small Spills (&lt;100-500 mL or grams INSIDE a fume hood)</w:t>
      </w:r>
    </w:p>
    <w:p w14:paraId="43DC72A1" w14:textId="77777777" w:rsidR="005661A2" w:rsidRPr="007F5BA3" w:rsidRDefault="005661A2">
      <w:pPr>
        <w:pStyle w:val="ListParagraph"/>
        <w:widowControl w:val="0"/>
        <w:numPr>
          <w:ilvl w:val="2"/>
          <w:numId w:val="211"/>
        </w:numPr>
        <w:contextualSpacing w:val="0"/>
      </w:pPr>
      <w:r w:rsidRPr="007F5BA3">
        <w:t>Contain with absorbents (pads, dikes, vermiculate, etc.) with the fume hood sash lowered.</w:t>
      </w:r>
    </w:p>
    <w:p w14:paraId="7B26508B" w14:textId="77777777" w:rsidR="005661A2" w:rsidRPr="007F5BA3" w:rsidRDefault="005661A2">
      <w:pPr>
        <w:pStyle w:val="ListParagraph"/>
        <w:widowControl w:val="0"/>
        <w:numPr>
          <w:ilvl w:val="2"/>
          <w:numId w:val="211"/>
        </w:numPr>
        <w:contextualSpacing w:val="0"/>
      </w:pPr>
      <w:r w:rsidRPr="007F5BA3">
        <w:t>Collect materials from the edges inward and in a labeled hazardous waste container.</w:t>
      </w:r>
    </w:p>
    <w:p w14:paraId="07ECDE55" w14:textId="77777777" w:rsidR="005661A2" w:rsidRPr="007F5BA3" w:rsidRDefault="005661A2">
      <w:pPr>
        <w:pStyle w:val="ListParagraph"/>
        <w:widowControl w:val="0"/>
        <w:numPr>
          <w:ilvl w:val="2"/>
          <w:numId w:val="211"/>
        </w:numPr>
        <w:contextualSpacing w:val="0"/>
      </w:pPr>
      <w:r w:rsidRPr="007F5BA3">
        <w:t>Decontaminate work surfaces and wipe gain with soap/water or approved cleaner.</w:t>
      </w:r>
    </w:p>
    <w:p w14:paraId="251A23D8" w14:textId="77777777" w:rsidR="005661A2" w:rsidRPr="007F5BA3" w:rsidRDefault="005661A2">
      <w:pPr>
        <w:pStyle w:val="ListParagraph"/>
        <w:widowControl w:val="0"/>
        <w:numPr>
          <w:ilvl w:val="2"/>
          <w:numId w:val="211"/>
        </w:numPr>
        <w:contextualSpacing w:val="0"/>
      </w:pPr>
      <w:r w:rsidRPr="007F5BA3">
        <w:t>Allow additional ventilation before resuming work.</w:t>
      </w:r>
    </w:p>
    <w:p w14:paraId="76DDDB73" w14:textId="77777777" w:rsidR="005661A2" w:rsidRPr="007F5BA3" w:rsidRDefault="005661A2">
      <w:pPr>
        <w:pStyle w:val="ListParagraph"/>
        <w:widowControl w:val="0"/>
        <w:numPr>
          <w:ilvl w:val="1"/>
          <w:numId w:val="211"/>
        </w:numPr>
        <w:contextualSpacing w:val="0"/>
      </w:pPr>
      <w:r w:rsidRPr="007F5BA3">
        <w:t>Small Spills (&lt;100-500 mL or grams OUTSIDE a fume hood)</w:t>
      </w:r>
    </w:p>
    <w:p w14:paraId="3838BDA5" w14:textId="77777777" w:rsidR="005661A2" w:rsidRPr="007F5BA3" w:rsidRDefault="005661A2">
      <w:pPr>
        <w:pStyle w:val="ListParagraph"/>
        <w:widowControl w:val="0"/>
        <w:numPr>
          <w:ilvl w:val="2"/>
          <w:numId w:val="211"/>
        </w:numPr>
        <w:contextualSpacing w:val="0"/>
      </w:pPr>
      <w:r w:rsidRPr="007F5BA3">
        <w:t>Remove non-essential personnel and increase ventilation if safe.</w:t>
      </w:r>
    </w:p>
    <w:p w14:paraId="73D027F3" w14:textId="77777777" w:rsidR="005661A2" w:rsidRPr="007F5BA3" w:rsidRDefault="005661A2">
      <w:pPr>
        <w:pStyle w:val="ListParagraph"/>
        <w:widowControl w:val="0"/>
        <w:numPr>
          <w:ilvl w:val="2"/>
          <w:numId w:val="211"/>
        </w:numPr>
        <w:contextualSpacing w:val="0"/>
      </w:pPr>
      <w:r w:rsidRPr="007F5BA3">
        <w:t>Contain and absorb as above, but work quickly to minimize vapor/dust exposure.</w:t>
      </w:r>
    </w:p>
    <w:p w14:paraId="13997A49" w14:textId="77777777" w:rsidR="005661A2" w:rsidRPr="007F5BA3" w:rsidRDefault="005661A2">
      <w:pPr>
        <w:pStyle w:val="ListParagraph"/>
        <w:widowControl w:val="0"/>
        <w:numPr>
          <w:ilvl w:val="2"/>
          <w:numId w:val="211"/>
        </w:numPr>
        <w:contextualSpacing w:val="0"/>
      </w:pPr>
      <w:r w:rsidRPr="007F5BA3">
        <w:t xml:space="preserve">If vapors are strong or the chemical is highly volatile (e.g., benzene, DMF), treat as a larger spill and call EH&amp;S. </w:t>
      </w:r>
    </w:p>
    <w:p w14:paraId="01F4F04E" w14:textId="77777777" w:rsidR="005661A2" w:rsidRPr="007F5BA3" w:rsidRDefault="005661A2">
      <w:pPr>
        <w:pStyle w:val="ListParagraph"/>
        <w:widowControl w:val="0"/>
        <w:numPr>
          <w:ilvl w:val="2"/>
          <w:numId w:val="211"/>
        </w:numPr>
        <w:contextualSpacing w:val="0"/>
      </w:pPr>
      <w:r w:rsidRPr="007F5BA3">
        <w:t>After cleanup, ventilate the area thoroughly and monitor for residual vapors.</w:t>
      </w:r>
    </w:p>
    <w:p w14:paraId="2CB39324" w14:textId="77777777" w:rsidR="005661A2" w:rsidRPr="007F5BA3" w:rsidRDefault="005661A2">
      <w:pPr>
        <w:pStyle w:val="ListParagraph"/>
        <w:widowControl w:val="0"/>
        <w:numPr>
          <w:ilvl w:val="1"/>
          <w:numId w:val="211"/>
        </w:numPr>
        <w:contextualSpacing w:val="0"/>
      </w:pPr>
      <w:r w:rsidRPr="007F5BA3">
        <w:t xml:space="preserve">Large Spills (&gt;500 mL or any </w:t>
      </w:r>
      <w:r w:rsidRPr="007F5BA3">
        <w:rPr>
          <w:rFonts w:eastAsia="Verdana"/>
          <w:kern w:val="2"/>
        </w:rPr>
        <w:t>spill involving powders, highly volatile/reactive reproductive toxins, or where you feel unsafe, inside OR outside a fume hood)</w:t>
      </w:r>
    </w:p>
    <w:p w14:paraId="00208568" w14:textId="77777777" w:rsidR="005661A2" w:rsidRPr="007F5BA3" w:rsidRDefault="005661A2">
      <w:pPr>
        <w:pStyle w:val="ListParagraph"/>
        <w:widowControl w:val="0"/>
        <w:numPr>
          <w:ilvl w:val="2"/>
          <w:numId w:val="211"/>
        </w:numPr>
        <w:contextualSpacing w:val="0"/>
      </w:pPr>
      <w:r w:rsidRPr="007F5BA3">
        <w:rPr>
          <w:rFonts w:eastAsia="Verdana"/>
          <w:kern w:val="2"/>
        </w:rPr>
        <w:t>Evacuate, restrict access (Post a “Do Not Enter” sign), and contact EH&amp;S.</w:t>
      </w:r>
    </w:p>
    <w:p w14:paraId="7AAA892C" w14:textId="77777777" w:rsidR="005661A2" w:rsidRPr="007F5BA3" w:rsidRDefault="005661A2">
      <w:pPr>
        <w:pStyle w:val="ListParagraph"/>
        <w:widowControl w:val="0"/>
        <w:numPr>
          <w:ilvl w:val="2"/>
          <w:numId w:val="211"/>
        </w:numPr>
        <w:contextualSpacing w:val="0"/>
      </w:pPr>
      <w:r w:rsidRPr="007F5BA3">
        <w:rPr>
          <w:rFonts w:eastAsia="Verdana"/>
          <w:kern w:val="2"/>
        </w:rPr>
        <w:t>Do not attempt cleanup, but stay nearby (at a safe distance) to brief responders.</w:t>
      </w:r>
    </w:p>
    <w:p w14:paraId="7B5D4522" w14:textId="77777777" w:rsidR="005661A2" w:rsidRPr="007F5BA3" w:rsidRDefault="005661A2">
      <w:pPr>
        <w:pStyle w:val="ListParagraph"/>
        <w:widowControl w:val="0"/>
        <w:numPr>
          <w:ilvl w:val="2"/>
          <w:numId w:val="211"/>
        </w:numPr>
        <w:contextualSpacing w:val="0"/>
      </w:pPr>
      <w:r w:rsidRPr="007F5BA3">
        <w:t>EH&amp;S and/or the spill response team will handle cleanup with specialized equipment.</w:t>
      </w:r>
    </w:p>
    <w:p w14:paraId="44322402" w14:textId="77777777" w:rsidR="005661A2" w:rsidRPr="007F5BA3" w:rsidRDefault="005661A2">
      <w:pPr>
        <w:pStyle w:val="ListParagraph"/>
        <w:widowControl w:val="0"/>
        <w:numPr>
          <w:ilvl w:val="1"/>
          <w:numId w:val="211"/>
        </w:numPr>
        <w:contextualSpacing w:val="0"/>
      </w:pPr>
      <w:r w:rsidRPr="007F5BA3">
        <w:t>Report the incident to EH&amp;S and review procedures to prevent recurrence.</w:t>
      </w:r>
    </w:p>
    <w:p w14:paraId="529C47E7" w14:textId="77777777" w:rsidR="005661A2" w:rsidRPr="007F5BA3" w:rsidRDefault="005661A2">
      <w:pPr>
        <w:pStyle w:val="ListParagraph"/>
        <w:widowControl w:val="0"/>
        <w:numPr>
          <w:ilvl w:val="0"/>
          <w:numId w:val="211"/>
        </w:numPr>
        <w:contextualSpacing w:val="0"/>
        <w:rPr>
          <w:b/>
          <w:bCs/>
        </w:rPr>
      </w:pPr>
      <w:r w:rsidRPr="007F5BA3">
        <w:rPr>
          <w:b/>
          <w:bCs/>
        </w:rPr>
        <w:t>Exposure Response</w:t>
      </w:r>
    </w:p>
    <w:p w14:paraId="507F4754" w14:textId="77777777" w:rsidR="005661A2" w:rsidRPr="007F5BA3" w:rsidRDefault="005661A2">
      <w:pPr>
        <w:pStyle w:val="ListParagraph"/>
        <w:widowControl w:val="0"/>
        <w:numPr>
          <w:ilvl w:val="1"/>
          <w:numId w:val="211"/>
        </w:numPr>
        <w:contextualSpacing w:val="0"/>
      </w:pPr>
      <w:r w:rsidRPr="007F5BA3">
        <w:t xml:space="preserve">Skin contact: Flush with water ≥15 minutes; remove contaminated clothing; seek immediate </w:t>
      </w:r>
      <w:r w:rsidRPr="007F5BA3">
        <w:lastRenderedPageBreak/>
        <w:t>medical care.</w:t>
      </w:r>
    </w:p>
    <w:p w14:paraId="3DE03643" w14:textId="77777777" w:rsidR="005661A2" w:rsidRPr="007F5BA3" w:rsidRDefault="005661A2">
      <w:pPr>
        <w:pStyle w:val="ListParagraph"/>
        <w:widowControl w:val="0"/>
        <w:numPr>
          <w:ilvl w:val="1"/>
          <w:numId w:val="211"/>
        </w:numPr>
        <w:contextualSpacing w:val="0"/>
      </w:pPr>
      <w:r w:rsidRPr="007F5BA3">
        <w:t>Eye contact: Flush with water ≥15 minutes; seek immediate medical care.</w:t>
      </w:r>
    </w:p>
    <w:p w14:paraId="5D8E6C86" w14:textId="77777777" w:rsidR="005661A2" w:rsidRPr="007F5BA3" w:rsidRDefault="005661A2">
      <w:pPr>
        <w:pStyle w:val="ListParagraph"/>
        <w:widowControl w:val="0"/>
        <w:numPr>
          <w:ilvl w:val="1"/>
          <w:numId w:val="211"/>
        </w:numPr>
        <w:contextualSpacing w:val="0"/>
      </w:pPr>
      <w:r w:rsidRPr="007F5BA3">
        <w:t>Inhalation: Move to fresh air; seek care if symptoms occur.</w:t>
      </w:r>
    </w:p>
    <w:p w14:paraId="3BE635C2" w14:textId="77777777" w:rsidR="005661A2" w:rsidRPr="007F5BA3" w:rsidRDefault="005661A2">
      <w:pPr>
        <w:pStyle w:val="ListParagraph"/>
        <w:widowControl w:val="0"/>
        <w:numPr>
          <w:ilvl w:val="1"/>
          <w:numId w:val="211"/>
        </w:numPr>
        <w:contextualSpacing w:val="0"/>
      </w:pPr>
      <w:r w:rsidRPr="007F5BA3">
        <w:t>Ingestion: Do not induce vomiting; rinse mouth; get emergency medical attention.</w:t>
      </w:r>
    </w:p>
    <w:p w14:paraId="09A92E98" w14:textId="77777777" w:rsidR="005661A2" w:rsidRPr="007F5BA3" w:rsidRDefault="005661A2">
      <w:pPr>
        <w:pStyle w:val="ListParagraph"/>
        <w:widowControl w:val="0"/>
        <w:numPr>
          <w:ilvl w:val="1"/>
          <w:numId w:val="211"/>
        </w:numPr>
        <w:contextualSpacing w:val="0"/>
      </w:pPr>
      <w:r w:rsidRPr="007F5BA3">
        <w:t>USC Employees: For medical emergencies, call 911 or go to the nearest Emergency Room immediately. For non-emergency exposures, contact Compendium Services (877-709-2667) to determine the appropriate medical treatment location.</w:t>
      </w:r>
    </w:p>
    <w:p w14:paraId="3A6D2BE6" w14:textId="77777777" w:rsidR="005661A2" w:rsidRPr="007F5BA3" w:rsidRDefault="005661A2" w:rsidP="005661A2">
      <w:pPr>
        <w:pStyle w:val="Heading4"/>
        <w:keepNext w:val="0"/>
        <w:widowControl w:val="0"/>
      </w:pPr>
      <w:r w:rsidRPr="007F5BA3">
        <w:rPr>
          <w:rFonts w:eastAsia="Verdana"/>
        </w:rPr>
        <w:t>Documentation and Training</w:t>
      </w:r>
    </w:p>
    <w:p w14:paraId="0939F69E" w14:textId="77777777" w:rsidR="005661A2" w:rsidRPr="007F5BA3" w:rsidRDefault="005661A2">
      <w:pPr>
        <w:pStyle w:val="ListParagraph"/>
        <w:widowControl w:val="0"/>
        <w:numPr>
          <w:ilvl w:val="0"/>
          <w:numId w:val="219"/>
        </w:numPr>
        <w:contextualSpacing w:val="0"/>
        <w:rPr>
          <w:b/>
          <w:bCs/>
        </w:rPr>
      </w:pPr>
      <w:r w:rsidRPr="007F5BA3">
        <w:rPr>
          <w:b/>
          <w:bCs/>
        </w:rPr>
        <w:t>Safety Data Sheets and Standard Operating Procedures</w:t>
      </w:r>
    </w:p>
    <w:p w14:paraId="0FB6B9A2" w14:textId="77777777" w:rsidR="005661A2" w:rsidRPr="007F5BA3" w:rsidRDefault="005661A2">
      <w:pPr>
        <w:pStyle w:val="ListParagraph"/>
        <w:widowControl w:val="0"/>
        <w:numPr>
          <w:ilvl w:val="1"/>
          <w:numId w:val="219"/>
        </w:numPr>
        <w:contextualSpacing w:val="0"/>
      </w:pPr>
      <w:r w:rsidRPr="007F5BA3">
        <w:t>Maintain current SDSs for all reproductive toxins used or stored in the lab.</w:t>
      </w:r>
    </w:p>
    <w:p w14:paraId="6FFC3219" w14:textId="77777777" w:rsidR="005661A2" w:rsidRPr="007F5BA3" w:rsidRDefault="005661A2">
      <w:pPr>
        <w:pStyle w:val="ListParagraph"/>
        <w:widowControl w:val="0"/>
        <w:numPr>
          <w:ilvl w:val="1"/>
          <w:numId w:val="219"/>
        </w:numPr>
        <w:contextualSpacing w:val="0"/>
      </w:pPr>
      <w:r w:rsidRPr="007F5BA3">
        <w:t>Develop and follow SOPs for reproductive toxins handling, storage, and transfer procedures.</w:t>
      </w:r>
    </w:p>
    <w:p w14:paraId="391AD667" w14:textId="2846D022" w:rsidR="005661A2" w:rsidRPr="007F5BA3" w:rsidRDefault="005661A2">
      <w:pPr>
        <w:pStyle w:val="ListParagraph"/>
        <w:widowControl w:val="0"/>
        <w:numPr>
          <w:ilvl w:val="1"/>
          <w:numId w:val="219"/>
        </w:numPr>
        <w:contextualSpacing w:val="0"/>
      </w:pPr>
      <w:r w:rsidRPr="007F5BA3">
        <w:t>SOPs should outline how to safely handle, use, store, and dispose of reproductive and how to perform specific laboratory processes involving them</w:t>
      </w:r>
      <w:r w:rsidR="00094588" w:rsidRPr="007F5BA3">
        <w:t xml:space="preserve">. </w:t>
      </w:r>
    </w:p>
    <w:p w14:paraId="55A007DB" w14:textId="77777777" w:rsidR="005661A2" w:rsidRPr="007F5BA3" w:rsidRDefault="005661A2">
      <w:pPr>
        <w:pStyle w:val="ListParagraph"/>
        <w:widowControl w:val="0"/>
        <w:numPr>
          <w:ilvl w:val="0"/>
          <w:numId w:val="219"/>
        </w:numPr>
        <w:contextualSpacing w:val="0"/>
        <w:rPr>
          <w:b/>
          <w:bCs/>
        </w:rPr>
      </w:pPr>
      <w:r w:rsidRPr="007F5BA3">
        <w:rPr>
          <w:b/>
          <w:bCs/>
        </w:rPr>
        <w:t>Training Requirements</w:t>
      </w:r>
    </w:p>
    <w:p w14:paraId="775A3F9C" w14:textId="77777777" w:rsidR="005661A2" w:rsidRPr="007F5BA3" w:rsidRDefault="005661A2">
      <w:pPr>
        <w:pStyle w:val="ListParagraph"/>
        <w:widowControl w:val="0"/>
        <w:numPr>
          <w:ilvl w:val="1"/>
          <w:numId w:val="219"/>
        </w:numPr>
        <w:contextualSpacing w:val="0"/>
      </w:pPr>
      <w:r w:rsidRPr="007F5BA3">
        <w:t>Personnel must complete in-house, SOP-based hazard training before working with reproductive toxins. Training must cover the routes of exposure, health effects, and safe handling procedures. Trainees should sign the last page of the SOP once trained.</w:t>
      </w:r>
    </w:p>
    <w:p w14:paraId="5C4748D1" w14:textId="77777777" w:rsidR="005661A2" w:rsidRPr="007F5BA3" w:rsidRDefault="005661A2">
      <w:pPr>
        <w:pStyle w:val="ListParagraph"/>
        <w:widowControl w:val="0"/>
        <w:numPr>
          <w:ilvl w:val="1"/>
          <w:numId w:val="219"/>
        </w:numPr>
        <w:contextualSpacing w:val="0"/>
        <w:rPr>
          <w:rFonts w:eastAsia="Verdana"/>
          <w:kern w:val="2"/>
        </w:rPr>
      </w:pPr>
      <w:r w:rsidRPr="007F5BA3">
        <w:t>Offer targeted education for workers who are immunocompromised or of reproductive age, planning pregnancy, or pregnant.</w:t>
      </w:r>
    </w:p>
    <w:p w14:paraId="35C17196" w14:textId="77777777" w:rsidR="005661A2" w:rsidRPr="007F5BA3" w:rsidRDefault="005661A2">
      <w:pPr>
        <w:pStyle w:val="ListParagraph"/>
        <w:widowControl w:val="0"/>
        <w:numPr>
          <w:ilvl w:val="1"/>
          <w:numId w:val="219"/>
        </w:numPr>
        <w:contextualSpacing w:val="0"/>
      </w:pPr>
      <w:r w:rsidRPr="007F5BA3">
        <w:t>Personnel must demonstrate proficiency in SOP procedures under supervision before working independently. A second trained individual may be required for certain high-risk procedures.</w:t>
      </w:r>
    </w:p>
    <w:p w14:paraId="592F6467" w14:textId="77777777" w:rsidR="005661A2" w:rsidRPr="007F5BA3" w:rsidRDefault="005661A2">
      <w:pPr>
        <w:pStyle w:val="ListParagraph"/>
        <w:widowControl w:val="0"/>
        <w:numPr>
          <w:ilvl w:val="1"/>
          <w:numId w:val="219"/>
        </w:numPr>
        <w:contextualSpacing w:val="0"/>
      </w:pPr>
      <w:r w:rsidRPr="007F5BA3">
        <w:t>Periodically review SOPs, SDSs and update training as procedures and policies evolve.</w:t>
      </w:r>
    </w:p>
    <w:p w14:paraId="0A2BA641" w14:textId="77777777" w:rsidR="005661A2" w:rsidRPr="007F5BA3" w:rsidRDefault="005661A2" w:rsidP="005661A2">
      <w:pPr>
        <w:pStyle w:val="Heading4"/>
        <w:keepNext w:val="0"/>
        <w:widowControl w:val="0"/>
      </w:pPr>
      <w:r w:rsidRPr="007F5BA3">
        <w:rPr>
          <w:rFonts w:eastAsia="Verdana"/>
        </w:rPr>
        <w:t>Additional Requirements</w:t>
      </w:r>
    </w:p>
    <w:p w14:paraId="4795AF21" w14:textId="77777777" w:rsidR="005661A2" w:rsidRPr="007F5BA3" w:rsidRDefault="005661A2">
      <w:pPr>
        <w:pStyle w:val="ListParagraph"/>
        <w:widowControl w:val="0"/>
        <w:numPr>
          <w:ilvl w:val="1"/>
          <w:numId w:val="208"/>
        </w:numPr>
        <w:contextualSpacing w:val="0"/>
        <w:rPr>
          <w:rFonts w:eastAsia="Verdana"/>
          <w:kern w:val="2"/>
        </w:rPr>
      </w:pPr>
      <w:r w:rsidRPr="007F5BA3">
        <w:rPr>
          <w:rFonts w:eastAsia="Verdana"/>
          <w:kern w:val="2"/>
        </w:rPr>
        <w:t>Personnel who are immunocompromised, pregnant, or planning pregnancy should consult their physician regarding individual risk assessment.</w:t>
      </w:r>
    </w:p>
    <w:p w14:paraId="546C6293" w14:textId="77777777" w:rsidR="005661A2" w:rsidRPr="007F5BA3" w:rsidRDefault="005661A2">
      <w:pPr>
        <w:pStyle w:val="ListParagraph"/>
        <w:widowControl w:val="0"/>
        <w:numPr>
          <w:ilvl w:val="1"/>
          <w:numId w:val="208"/>
        </w:numPr>
        <w:contextualSpacing w:val="0"/>
        <w:rPr>
          <w:rFonts w:eastAsia="Verdana"/>
          <w:kern w:val="2"/>
        </w:rPr>
      </w:pPr>
      <w:r w:rsidRPr="007F5BA3">
        <w:rPr>
          <w:rFonts w:eastAsia="Verdana"/>
          <w:kern w:val="2"/>
        </w:rPr>
        <w:t>Consider administrative controls such as job rotation, scheduling modifications, reassignment, or postponement of high-risk operations when appropriate.</w:t>
      </w:r>
    </w:p>
    <w:p w14:paraId="5D0E7638" w14:textId="77777777" w:rsidR="005661A2" w:rsidRPr="007F5BA3" w:rsidRDefault="005661A2" w:rsidP="005661A2">
      <w:pPr>
        <w:pStyle w:val="Heading4"/>
        <w:keepNext w:val="0"/>
        <w:widowControl w:val="0"/>
        <w:rPr>
          <w:rFonts w:eastAsia="Verdana"/>
        </w:rPr>
      </w:pPr>
      <w:r w:rsidRPr="007F5BA3">
        <w:rPr>
          <w:rFonts w:eastAsia="Verdana"/>
        </w:rPr>
        <w:t>High-risk USE OF Carcinogens and Mutagens</w:t>
      </w:r>
    </w:p>
    <w:p w14:paraId="0EDA33DD" w14:textId="77777777" w:rsidR="005661A2" w:rsidRPr="007F5BA3" w:rsidRDefault="005661A2">
      <w:pPr>
        <w:pStyle w:val="ListParagraph"/>
        <w:widowControl w:val="0"/>
        <w:numPr>
          <w:ilvl w:val="1"/>
          <w:numId w:val="217"/>
        </w:numPr>
        <w:contextualSpacing w:val="0"/>
      </w:pPr>
      <w:r w:rsidRPr="007F5BA3">
        <w:t>High-risk procedures are those with elevated potential for inhalation, skin contact, ingestion, or accidental release of carcinogens and mutagens. Inhalation and absorption are primary concerns.</w:t>
      </w:r>
    </w:p>
    <w:p w14:paraId="64045FE1" w14:textId="77777777" w:rsidR="005661A2" w:rsidRPr="007F5BA3" w:rsidRDefault="005661A2">
      <w:pPr>
        <w:pStyle w:val="ListParagraph"/>
        <w:widowControl w:val="0"/>
        <w:numPr>
          <w:ilvl w:val="1"/>
          <w:numId w:val="217"/>
        </w:numPr>
        <w:contextualSpacing w:val="0"/>
      </w:pPr>
      <w:r w:rsidRPr="007F5BA3">
        <w:t>High-risk substances often have no safe threshold (especially genotoxic ones), long latency periods, and can cause permanent DNA damage.</w:t>
      </w:r>
    </w:p>
    <w:p w14:paraId="16DF163B" w14:textId="77777777" w:rsidR="005661A2" w:rsidRPr="007F5BA3" w:rsidRDefault="005661A2">
      <w:pPr>
        <w:pStyle w:val="ListParagraph"/>
        <w:widowControl w:val="0"/>
        <w:numPr>
          <w:ilvl w:val="1"/>
          <w:numId w:val="217"/>
        </w:numPr>
        <w:contextualSpacing w:val="0"/>
      </w:pPr>
      <w:r w:rsidRPr="007F5BA3">
        <w:t>High-risk uses of carcinogens and mutagens may require prior PI approval, a dedicated High-Hazard Operating Procedure (HHOP), and strictest containment.</w:t>
      </w:r>
    </w:p>
    <w:p w14:paraId="07648099" w14:textId="77777777" w:rsidR="005661A2" w:rsidRPr="007F5BA3" w:rsidRDefault="005661A2">
      <w:pPr>
        <w:pStyle w:val="ListParagraph"/>
        <w:numPr>
          <w:ilvl w:val="1"/>
          <w:numId w:val="217"/>
        </w:numPr>
        <w:contextualSpacing w:val="0"/>
      </w:pPr>
      <w:r w:rsidRPr="007F5BA3">
        <w:t>Large-Scale or High-Volume Operations (&gt;1 g or mL) present increased spill potential and longer exposure duration. Use smallest practical quantities.</w:t>
      </w:r>
    </w:p>
    <w:p w14:paraId="35A612AC" w14:textId="77777777" w:rsidR="005661A2" w:rsidRPr="007F5BA3" w:rsidRDefault="005661A2">
      <w:pPr>
        <w:pStyle w:val="ListParagraph"/>
        <w:numPr>
          <w:ilvl w:val="1"/>
          <w:numId w:val="217"/>
        </w:numPr>
        <w:contextualSpacing w:val="0"/>
      </w:pPr>
      <w:r w:rsidRPr="007F5BA3">
        <w:t>Many substances are carcinogens, mutagens, AND reproductive toxins. When a substance presents all three hazards, the most stringent of controls should be applied.</w:t>
      </w:r>
    </w:p>
    <w:p w14:paraId="3F2726F4" w14:textId="77777777" w:rsidR="005661A2" w:rsidRPr="007F5BA3" w:rsidRDefault="005661A2">
      <w:pPr>
        <w:pStyle w:val="ListParagraph"/>
        <w:widowControl w:val="0"/>
        <w:numPr>
          <w:ilvl w:val="1"/>
          <w:numId w:val="217"/>
        </w:numPr>
        <w:contextualSpacing w:val="0"/>
      </w:pPr>
      <w:r w:rsidRPr="007F5BA3">
        <w:t>Key Controls for High-Risk Procedures</w:t>
      </w:r>
    </w:p>
    <w:p w14:paraId="5C0E29A4" w14:textId="77777777" w:rsidR="005661A2" w:rsidRPr="007F5BA3" w:rsidRDefault="005661A2">
      <w:pPr>
        <w:pStyle w:val="ListParagraph"/>
        <w:numPr>
          <w:ilvl w:val="2"/>
          <w:numId w:val="217"/>
        </w:numPr>
        <w:contextualSpacing w:val="0"/>
      </w:pPr>
      <w:r w:rsidRPr="007F5BA3">
        <w:t>Work exclusively in a designated area inside a certified chemical fume hood; use a glovebox when working with powders; use closed systems when possible.</w:t>
      </w:r>
    </w:p>
    <w:p w14:paraId="266071F7" w14:textId="77777777" w:rsidR="005661A2" w:rsidRPr="007F5BA3" w:rsidRDefault="005661A2">
      <w:pPr>
        <w:pStyle w:val="ListParagraph"/>
        <w:numPr>
          <w:ilvl w:val="2"/>
          <w:numId w:val="217"/>
        </w:numPr>
        <w:contextualSpacing w:val="0"/>
      </w:pPr>
      <w:r w:rsidRPr="007F5BA3">
        <w:lastRenderedPageBreak/>
        <w:t>Work over plastic-backed absorbent pads; decontaminate surfaces and equipment after use.</w:t>
      </w:r>
    </w:p>
    <w:p w14:paraId="5D00CE18" w14:textId="77777777" w:rsidR="005661A2" w:rsidRPr="007F5BA3" w:rsidRDefault="005661A2">
      <w:pPr>
        <w:pStyle w:val="ListParagraph"/>
        <w:numPr>
          <w:ilvl w:val="2"/>
          <w:numId w:val="217"/>
        </w:numPr>
        <w:contextualSpacing w:val="0"/>
      </w:pPr>
      <w:r w:rsidRPr="007F5BA3">
        <w:t>Use a dedicated lab coat and double chemical-resistant gloves.</w:t>
      </w:r>
    </w:p>
    <w:p w14:paraId="02EF65DC" w14:textId="77777777" w:rsidR="005661A2" w:rsidRPr="007F5BA3" w:rsidRDefault="005661A2">
      <w:pPr>
        <w:pStyle w:val="ListParagraph"/>
        <w:numPr>
          <w:ilvl w:val="2"/>
          <w:numId w:val="217"/>
        </w:numPr>
        <w:contextualSpacing w:val="0"/>
      </w:pPr>
      <w:r w:rsidRPr="007F5BA3">
        <w:t>Use a full-face shield when splashing is possible.</w:t>
      </w:r>
    </w:p>
    <w:p w14:paraId="3523550E" w14:textId="77777777" w:rsidR="005661A2" w:rsidRPr="007F5BA3" w:rsidRDefault="005661A2">
      <w:pPr>
        <w:pStyle w:val="ListParagraph"/>
        <w:widowControl w:val="0"/>
        <w:numPr>
          <w:ilvl w:val="2"/>
          <w:numId w:val="217"/>
        </w:numPr>
        <w:contextualSpacing w:val="0"/>
      </w:pPr>
      <w:r w:rsidRPr="007F5BA3">
        <w:t>Never work alone for high-hazard steps.</w:t>
      </w:r>
    </w:p>
    <w:p w14:paraId="2782D368" w14:textId="77777777" w:rsidR="005661A2" w:rsidRPr="007F5BA3" w:rsidRDefault="005661A2">
      <w:pPr>
        <w:pStyle w:val="ListParagraph"/>
        <w:widowControl w:val="0"/>
        <w:numPr>
          <w:ilvl w:val="0"/>
          <w:numId w:val="218"/>
        </w:numPr>
        <w:contextualSpacing w:val="0"/>
        <w:rPr>
          <w:b/>
          <w:bCs/>
        </w:rPr>
      </w:pPr>
      <w:r w:rsidRPr="007F5BA3">
        <w:rPr>
          <w:b/>
          <w:bCs/>
        </w:rPr>
        <w:t>Weighing and Handling Solid Carcinogens and Mutagens</w:t>
      </w:r>
      <w:r w:rsidRPr="007F5BA3">
        <w:t xml:space="preserve"> (acrylamide, ethidium bromide, cadmium salts, sodium </w:t>
      </w:r>
      <w:proofErr w:type="spellStart"/>
      <w:r w:rsidRPr="007F5BA3">
        <w:t>azide</w:t>
      </w:r>
      <w:proofErr w:type="spellEnd"/>
      <w:r w:rsidRPr="007F5BA3">
        <w:t>)</w:t>
      </w:r>
    </w:p>
    <w:p w14:paraId="60F4F4AD" w14:textId="77777777" w:rsidR="005661A2" w:rsidRPr="007F5BA3" w:rsidRDefault="005661A2">
      <w:pPr>
        <w:pStyle w:val="ListParagraph"/>
        <w:widowControl w:val="0"/>
        <w:numPr>
          <w:ilvl w:val="1"/>
          <w:numId w:val="218"/>
        </w:numPr>
        <w:contextualSpacing w:val="0"/>
      </w:pPr>
      <w:r w:rsidRPr="007F5BA3">
        <w:t>Primary Hazards: Airborne dust generation, skin contamination, and surface contamination.</w:t>
      </w:r>
    </w:p>
    <w:p w14:paraId="305B7E05" w14:textId="77777777" w:rsidR="005661A2" w:rsidRPr="007F5BA3" w:rsidRDefault="005661A2">
      <w:pPr>
        <w:pStyle w:val="ListParagraph"/>
        <w:widowControl w:val="0"/>
        <w:numPr>
          <w:ilvl w:val="1"/>
          <w:numId w:val="218"/>
        </w:numPr>
        <w:contextualSpacing w:val="0"/>
      </w:pPr>
      <w:r w:rsidRPr="007F5BA3">
        <w:t>Engineering Controls: Use the tare method in a certified chemical fume hood.</w:t>
      </w:r>
    </w:p>
    <w:p w14:paraId="40FE523E" w14:textId="77777777" w:rsidR="005661A2" w:rsidRPr="007F5BA3" w:rsidRDefault="005661A2">
      <w:pPr>
        <w:pStyle w:val="ListParagraph"/>
        <w:numPr>
          <w:ilvl w:val="0"/>
          <w:numId w:val="218"/>
        </w:numPr>
        <w:contextualSpacing w:val="0"/>
        <w:rPr>
          <w:b/>
          <w:bCs/>
        </w:rPr>
      </w:pPr>
      <w:r w:rsidRPr="007F5BA3">
        <w:rPr>
          <w:b/>
          <w:bCs/>
        </w:rPr>
        <w:t>Transferring, Pipetting, Aliquoting, and Preparing Solutions</w:t>
      </w:r>
    </w:p>
    <w:p w14:paraId="77A5F8D9" w14:textId="77777777" w:rsidR="005661A2" w:rsidRPr="007F5BA3" w:rsidRDefault="005661A2">
      <w:pPr>
        <w:pStyle w:val="ListParagraph"/>
        <w:widowControl w:val="0"/>
        <w:numPr>
          <w:ilvl w:val="1"/>
          <w:numId w:val="218"/>
        </w:numPr>
        <w:contextualSpacing w:val="0"/>
      </w:pPr>
      <w:r w:rsidRPr="007F5BA3">
        <w:t>Primary Hazards: Vapor inhalation, splashing, aerosol formation, and dermal absorption during repeated transfers.</w:t>
      </w:r>
    </w:p>
    <w:p w14:paraId="3548A55A" w14:textId="77777777" w:rsidR="005661A2" w:rsidRPr="007F5BA3" w:rsidRDefault="005661A2">
      <w:pPr>
        <w:pStyle w:val="ListParagraph"/>
        <w:widowControl w:val="0"/>
        <w:numPr>
          <w:ilvl w:val="1"/>
          <w:numId w:val="218"/>
        </w:numPr>
        <w:contextualSpacing w:val="0"/>
      </w:pPr>
      <w:r w:rsidRPr="007F5BA3">
        <w:t>Engineering Control: Use spill trays in a certified chemical fume hood.</w:t>
      </w:r>
    </w:p>
    <w:p w14:paraId="3EFC45BD" w14:textId="77777777" w:rsidR="005661A2" w:rsidRPr="007F5BA3" w:rsidRDefault="005661A2">
      <w:pPr>
        <w:pStyle w:val="ListParagraph"/>
        <w:widowControl w:val="0"/>
        <w:numPr>
          <w:ilvl w:val="0"/>
          <w:numId w:val="218"/>
        </w:numPr>
        <w:contextualSpacing w:val="0"/>
        <w:rPr>
          <w:b/>
          <w:bCs/>
        </w:rPr>
      </w:pPr>
      <w:r w:rsidRPr="007F5BA3">
        <w:rPr>
          <w:b/>
          <w:bCs/>
        </w:rPr>
        <w:t>Heating, Refluxing, or Distilling Carcinogens and Mutagens</w:t>
      </w:r>
    </w:p>
    <w:p w14:paraId="6F0C278B" w14:textId="77777777" w:rsidR="005661A2" w:rsidRPr="007F5BA3" w:rsidRDefault="005661A2">
      <w:pPr>
        <w:pStyle w:val="ListParagraph"/>
        <w:widowControl w:val="0"/>
        <w:numPr>
          <w:ilvl w:val="1"/>
          <w:numId w:val="218"/>
        </w:numPr>
        <w:contextualSpacing w:val="0"/>
      </w:pPr>
      <w:r w:rsidRPr="007F5BA3">
        <w:t>Primary Hazards: Increased vapor generation and pressure buildup.</w:t>
      </w:r>
    </w:p>
    <w:p w14:paraId="4055EF11" w14:textId="77777777" w:rsidR="005661A2" w:rsidRPr="007F5BA3" w:rsidRDefault="005661A2">
      <w:pPr>
        <w:pStyle w:val="ListParagraph"/>
        <w:widowControl w:val="0"/>
        <w:numPr>
          <w:ilvl w:val="1"/>
          <w:numId w:val="218"/>
        </w:numPr>
        <w:contextualSpacing w:val="0"/>
      </w:pPr>
      <w:r w:rsidRPr="007F5BA3">
        <w:t>Engineering Control: Carefully and consistently monitor temperature in a chemical fume hood.</w:t>
      </w:r>
    </w:p>
    <w:p w14:paraId="3BC1247C" w14:textId="645167DB" w:rsidR="005661A2" w:rsidRPr="007F5BA3" w:rsidRDefault="005661A2">
      <w:pPr>
        <w:pStyle w:val="ListParagraph"/>
        <w:widowControl w:val="0"/>
        <w:numPr>
          <w:ilvl w:val="0"/>
          <w:numId w:val="218"/>
        </w:numPr>
        <w:contextualSpacing w:val="0"/>
        <w:rPr>
          <w:b/>
          <w:bCs/>
        </w:rPr>
      </w:pPr>
      <w:r w:rsidRPr="007F5BA3">
        <w:rPr>
          <w:b/>
          <w:bCs/>
        </w:rPr>
        <w:t>Aerosol-Generating Procedures</w:t>
      </w:r>
      <w:r w:rsidRPr="007F5BA3">
        <w:t xml:space="preserve"> (e.g., </w:t>
      </w:r>
      <w:r w:rsidR="00CC5836" w:rsidRPr="007F5BA3">
        <w:t>Vertexing</w:t>
      </w:r>
      <w:r w:rsidRPr="007F5BA3">
        <w:t>, sonication, vigorous shaking, spray application)</w:t>
      </w:r>
    </w:p>
    <w:p w14:paraId="7BA1838F" w14:textId="77777777" w:rsidR="005661A2" w:rsidRPr="007F5BA3" w:rsidRDefault="005661A2">
      <w:pPr>
        <w:pStyle w:val="ListParagraph"/>
        <w:widowControl w:val="0"/>
        <w:numPr>
          <w:ilvl w:val="1"/>
          <w:numId w:val="218"/>
        </w:numPr>
        <w:contextualSpacing w:val="0"/>
      </w:pPr>
      <w:r w:rsidRPr="007F5BA3">
        <w:t>Primary Hazard: Formation of fine droplets that could cause inhalation or dermal exposure.</w:t>
      </w:r>
    </w:p>
    <w:p w14:paraId="7E40EEF8" w14:textId="77777777" w:rsidR="005661A2" w:rsidRPr="007F5BA3" w:rsidRDefault="005661A2">
      <w:pPr>
        <w:pStyle w:val="ListParagraph"/>
        <w:widowControl w:val="0"/>
        <w:numPr>
          <w:ilvl w:val="1"/>
          <w:numId w:val="218"/>
        </w:numPr>
        <w:contextualSpacing w:val="0"/>
      </w:pPr>
      <w:r w:rsidRPr="007F5BA3">
        <w:t>Administrative/Work Practices: Open vessels slowly and use splash containment</w:t>
      </w:r>
    </w:p>
    <w:p w14:paraId="1C1CA133" w14:textId="77777777" w:rsidR="005661A2" w:rsidRPr="007F5BA3" w:rsidRDefault="005661A2">
      <w:pPr>
        <w:pStyle w:val="ListParagraph"/>
        <w:widowControl w:val="0"/>
        <w:numPr>
          <w:ilvl w:val="0"/>
          <w:numId w:val="218"/>
        </w:numPr>
        <w:contextualSpacing w:val="0"/>
        <w:rPr>
          <w:b/>
          <w:bCs/>
        </w:rPr>
      </w:pPr>
      <w:r w:rsidRPr="007F5BA3">
        <w:rPr>
          <w:b/>
          <w:bCs/>
        </w:rPr>
        <w:t>Chemical Synthesis Involving Alkylating Agents or Reactive Intermediates</w:t>
      </w:r>
    </w:p>
    <w:p w14:paraId="1160D3CF" w14:textId="77777777" w:rsidR="005661A2" w:rsidRPr="007F5BA3" w:rsidRDefault="005661A2">
      <w:pPr>
        <w:pStyle w:val="ListParagraph"/>
        <w:widowControl w:val="0"/>
        <w:numPr>
          <w:ilvl w:val="1"/>
          <w:numId w:val="218"/>
        </w:numPr>
        <w:contextualSpacing w:val="0"/>
        <w:rPr>
          <w:b/>
          <w:bCs/>
        </w:rPr>
      </w:pPr>
      <w:r w:rsidRPr="007F5BA3">
        <w:t>Examples: EMS, MMS, diazomethane, or hydrazine.</w:t>
      </w:r>
    </w:p>
    <w:p w14:paraId="4AAA5B1B" w14:textId="77777777" w:rsidR="005661A2" w:rsidRPr="007F5BA3" w:rsidRDefault="005661A2">
      <w:pPr>
        <w:pStyle w:val="ListParagraph"/>
        <w:widowControl w:val="0"/>
        <w:numPr>
          <w:ilvl w:val="1"/>
          <w:numId w:val="218"/>
        </w:numPr>
        <w:contextualSpacing w:val="0"/>
      </w:pPr>
      <w:r w:rsidRPr="007F5BA3">
        <w:t>Primary Hazards: Exposure to highly reactive and potent mutagens/carcinogens.</w:t>
      </w:r>
    </w:p>
    <w:p w14:paraId="0475E96A" w14:textId="77777777" w:rsidR="005661A2" w:rsidRPr="007F5BA3" w:rsidRDefault="005661A2">
      <w:pPr>
        <w:pStyle w:val="ListParagraph"/>
        <w:widowControl w:val="0"/>
        <w:numPr>
          <w:ilvl w:val="1"/>
          <w:numId w:val="218"/>
        </w:numPr>
        <w:contextualSpacing w:val="0"/>
      </w:pPr>
      <w:r w:rsidRPr="007F5BA3">
        <w:t>Engineering Control: Work in a chemical fume hood, glove box, or closed system when possible.</w:t>
      </w:r>
    </w:p>
    <w:p w14:paraId="3A882960" w14:textId="77777777" w:rsidR="005661A2" w:rsidRPr="007F5BA3" w:rsidRDefault="005661A2">
      <w:pPr>
        <w:pStyle w:val="ListParagraph"/>
        <w:widowControl w:val="0"/>
        <w:numPr>
          <w:ilvl w:val="0"/>
          <w:numId w:val="218"/>
        </w:numPr>
        <w:contextualSpacing w:val="0"/>
        <w:rPr>
          <w:b/>
          <w:bCs/>
        </w:rPr>
      </w:pPr>
      <w:r w:rsidRPr="007F5BA3">
        <w:rPr>
          <w:b/>
          <w:bCs/>
        </w:rPr>
        <w:t xml:space="preserve">Electrophoresis and Gel Staining </w:t>
      </w:r>
      <w:r w:rsidRPr="007F5BA3">
        <w:t>(Casting, handling, and staining polyacrylamide gels)</w:t>
      </w:r>
    </w:p>
    <w:p w14:paraId="14A8259D" w14:textId="77777777" w:rsidR="005661A2" w:rsidRPr="007F5BA3" w:rsidRDefault="005661A2">
      <w:pPr>
        <w:pStyle w:val="ListParagraph"/>
        <w:widowControl w:val="0"/>
        <w:numPr>
          <w:ilvl w:val="1"/>
          <w:numId w:val="218"/>
        </w:numPr>
        <w:contextualSpacing w:val="0"/>
      </w:pPr>
      <w:r w:rsidRPr="007F5BA3">
        <w:t>Primary Hazards: Handling hot gels could result in aerosol formation and direct skin contact.</w:t>
      </w:r>
    </w:p>
    <w:p w14:paraId="11B7B46E" w14:textId="77777777" w:rsidR="005661A2" w:rsidRPr="007F5BA3" w:rsidRDefault="005661A2">
      <w:pPr>
        <w:pStyle w:val="ListParagraph"/>
        <w:widowControl w:val="0"/>
        <w:numPr>
          <w:ilvl w:val="1"/>
          <w:numId w:val="218"/>
        </w:numPr>
        <w:contextualSpacing w:val="0"/>
      </w:pPr>
      <w:r w:rsidRPr="007F5BA3">
        <w:t>Administrative/Work Practices: Allow gels to cool before handling or develop safe handling procedures prior to handling hot gels.</w:t>
      </w:r>
    </w:p>
    <w:p w14:paraId="4F91A2DF" w14:textId="77777777" w:rsidR="005661A2" w:rsidRPr="007F5BA3" w:rsidRDefault="005661A2">
      <w:pPr>
        <w:pStyle w:val="ListParagraph"/>
        <w:widowControl w:val="0"/>
        <w:numPr>
          <w:ilvl w:val="0"/>
          <w:numId w:val="218"/>
        </w:numPr>
        <w:contextualSpacing w:val="0"/>
        <w:rPr>
          <w:b/>
          <w:bCs/>
        </w:rPr>
      </w:pPr>
      <w:r w:rsidRPr="007F5BA3">
        <w:rPr>
          <w:b/>
          <w:bCs/>
        </w:rPr>
        <w:t>Animal Research and In Vivo Studies</w:t>
      </w:r>
    </w:p>
    <w:p w14:paraId="212226B8" w14:textId="77777777" w:rsidR="005661A2" w:rsidRPr="007F5BA3" w:rsidRDefault="005661A2">
      <w:pPr>
        <w:pStyle w:val="ListParagraph"/>
        <w:widowControl w:val="0"/>
        <w:numPr>
          <w:ilvl w:val="1"/>
          <w:numId w:val="218"/>
        </w:numPr>
        <w:contextualSpacing w:val="0"/>
      </w:pPr>
      <w:r w:rsidRPr="007F5BA3">
        <w:t>Examples: Administering acrylamide, benzene, or alkylating agents (EMS, ENU) to animals.</w:t>
      </w:r>
    </w:p>
    <w:p w14:paraId="3634354A" w14:textId="77777777" w:rsidR="005661A2" w:rsidRPr="007F5BA3" w:rsidRDefault="005661A2">
      <w:pPr>
        <w:pStyle w:val="ListParagraph"/>
        <w:widowControl w:val="0"/>
        <w:numPr>
          <w:ilvl w:val="1"/>
          <w:numId w:val="218"/>
        </w:numPr>
        <w:contextualSpacing w:val="0"/>
      </w:pPr>
      <w:r w:rsidRPr="007F5BA3">
        <w:t>Primary Hazards: Exposure during administration, animal handling, or contact with excreta.</w:t>
      </w:r>
    </w:p>
    <w:p w14:paraId="0BED2690" w14:textId="77777777" w:rsidR="005661A2" w:rsidRPr="007F5BA3" w:rsidRDefault="005661A2">
      <w:pPr>
        <w:pStyle w:val="ListParagraph"/>
        <w:widowControl w:val="0"/>
        <w:numPr>
          <w:ilvl w:val="1"/>
          <w:numId w:val="218"/>
        </w:numPr>
        <w:contextualSpacing w:val="0"/>
      </w:pPr>
      <w:r w:rsidRPr="007F5BA3">
        <w:t>Administrative/Work Practice Controls: Follow approved animal-use procedures.</w:t>
      </w:r>
    </w:p>
    <w:p w14:paraId="22080DA5" w14:textId="39809285" w:rsidR="00CD6973" w:rsidRPr="00117D48" w:rsidRDefault="00643ED3" w:rsidP="00CD6973">
      <w:pPr>
        <w:pStyle w:val="Heading2"/>
        <w:widowControl w:val="0"/>
      </w:pPr>
      <w:bookmarkStart w:id="209" w:name="_Toc236219799"/>
      <w:r>
        <w:t>Cryogens</w:t>
      </w:r>
      <w:bookmarkEnd w:id="209"/>
    </w:p>
    <w:p w14:paraId="2A00267E" w14:textId="77777777" w:rsidR="00CD6973" w:rsidRPr="00117D48" w:rsidRDefault="00CD6973" w:rsidP="00CD6973">
      <w:pPr>
        <w:pStyle w:val="Heading4"/>
      </w:pPr>
      <w:r w:rsidRPr="00117D48">
        <w:t>Definition and Hazard Characteristics</w:t>
      </w:r>
    </w:p>
    <w:p w14:paraId="62D18869" w14:textId="77777777" w:rsidR="00CD6973" w:rsidRPr="00117D48" w:rsidRDefault="00CD6973">
      <w:pPr>
        <w:pStyle w:val="ListParagraph"/>
        <w:widowControl w:val="0"/>
        <w:numPr>
          <w:ilvl w:val="1"/>
          <w:numId w:val="220"/>
        </w:numPr>
        <w:contextualSpacing w:val="0"/>
        <w:rPr>
          <w:rFonts w:eastAsia="Aptos"/>
          <w:kern w:val="2"/>
        </w:rPr>
      </w:pPr>
      <w:r w:rsidRPr="00117D48">
        <w:rPr>
          <w:rFonts w:eastAsia="Aptos"/>
          <w:kern w:val="2"/>
        </w:rPr>
        <w:t>A cryogen is a liquid with a boiling point below approximately -150°</w:t>
      </w:r>
      <w:proofErr w:type="spellStart"/>
      <w:r w:rsidRPr="00117D48">
        <w:rPr>
          <w:rFonts w:eastAsia="Aptos"/>
          <w:kern w:val="2"/>
        </w:rPr>
        <w:t>C at</w:t>
      </w:r>
      <w:proofErr w:type="spellEnd"/>
      <w:r w:rsidRPr="00117D48">
        <w:rPr>
          <w:rFonts w:eastAsia="Aptos"/>
          <w:kern w:val="2"/>
        </w:rPr>
        <w:t xml:space="preserve"> atmospheric pressure.</w:t>
      </w:r>
    </w:p>
    <w:p w14:paraId="1B6B1FC7" w14:textId="77777777" w:rsidR="00CD6973" w:rsidRPr="00117D48" w:rsidRDefault="00CD6973">
      <w:pPr>
        <w:pStyle w:val="ListParagraph"/>
        <w:widowControl w:val="0"/>
        <w:numPr>
          <w:ilvl w:val="1"/>
          <w:numId w:val="220"/>
        </w:numPr>
        <w:contextualSpacing w:val="0"/>
        <w:rPr>
          <w:rFonts w:eastAsia="Aptos"/>
          <w:kern w:val="2"/>
        </w:rPr>
      </w:pPr>
      <w:r w:rsidRPr="00117D48">
        <w:rPr>
          <w:rFonts w:eastAsia="Aptos"/>
          <w:kern w:val="2"/>
        </w:rPr>
        <w:t>Cryogens are gases at room temperature but can be cooled and stored as liquids.</w:t>
      </w:r>
    </w:p>
    <w:p w14:paraId="77AEE3E4" w14:textId="77777777" w:rsidR="00CD6973" w:rsidRPr="00117D48" w:rsidRDefault="00CD6973">
      <w:pPr>
        <w:pStyle w:val="ListParagraph"/>
        <w:widowControl w:val="0"/>
        <w:numPr>
          <w:ilvl w:val="1"/>
          <w:numId w:val="220"/>
        </w:numPr>
        <w:contextualSpacing w:val="0"/>
        <w:rPr>
          <w:rFonts w:eastAsia="Aptos"/>
          <w:kern w:val="2"/>
        </w:rPr>
      </w:pPr>
      <w:r w:rsidRPr="00117D48">
        <w:rPr>
          <w:rFonts w:eastAsia="Aptos"/>
          <w:kern w:val="2"/>
        </w:rPr>
        <w:t xml:space="preserve">Cryogens can instantly freeze tissue, causing severe burns similar to thermal burns or </w:t>
      </w:r>
      <w:r w:rsidRPr="00117D48">
        <w:rPr>
          <w:rFonts w:eastAsia="Aptos"/>
          <w:kern w:val="2"/>
        </w:rPr>
        <w:lastRenderedPageBreak/>
        <w:t>frostbite. Eyes and skin are especially vulnerable; even brief exposure can cause permanent damage.</w:t>
      </w:r>
    </w:p>
    <w:p w14:paraId="0B69906D" w14:textId="77777777" w:rsidR="00CD6973" w:rsidRPr="00117D48" w:rsidRDefault="00CD6973">
      <w:pPr>
        <w:pStyle w:val="ListParagraph"/>
        <w:widowControl w:val="0"/>
        <w:numPr>
          <w:ilvl w:val="1"/>
          <w:numId w:val="220"/>
        </w:numPr>
        <w:contextualSpacing w:val="0"/>
        <w:rPr>
          <w:rFonts w:eastAsia="Aptos"/>
          <w:kern w:val="2"/>
        </w:rPr>
      </w:pPr>
      <w:r w:rsidRPr="00117D48">
        <w:rPr>
          <w:rFonts w:eastAsia="Aptos"/>
          <w:kern w:val="2"/>
        </w:rPr>
        <w:t xml:space="preserve">Cryogens dramatically expand (often 700-850 times their liquid volume) when they vaporize. </w:t>
      </w:r>
    </w:p>
    <w:p w14:paraId="6BD65CF8" w14:textId="77777777" w:rsidR="00CD6973" w:rsidRPr="00117D48" w:rsidRDefault="00CD6973">
      <w:pPr>
        <w:pStyle w:val="ListParagraph"/>
        <w:widowControl w:val="0"/>
        <w:numPr>
          <w:ilvl w:val="2"/>
          <w:numId w:val="220"/>
        </w:numPr>
        <w:contextualSpacing w:val="0"/>
        <w:rPr>
          <w:rFonts w:eastAsia="Aptos"/>
          <w:kern w:val="2"/>
        </w:rPr>
      </w:pPr>
      <w:r w:rsidRPr="00117D48">
        <w:rPr>
          <w:rFonts w:eastAsia="Aptos"/>
          <w:kern w:val="2"/>
        </w:rPr>
        <w:t xml:space="preserve">In inadequately vented containers, the extreme pressure can lead to explosions (BLEVE: boiling liquid expanding vapor explosion). </w:t>
      </w:r>
    </w:p>
    <w:p w14:paraId="19B978DA" w14:textId="77777777" w:rsidR="00CD6973" w:rsidRPr="00117D48" w:rsidRDefault="00CD6973">
      <w:pPr>
        <w:pStyle w:val="ListParagraph"/>
        <w:widowControl w:val="0"/>
        <w:numPr>
          <w:ilvl w:val="2"/>
          <w:numId w:val="220"/>
        </w:numPr>
        <w:contextualSpacing w:val="0"/>
        <w:rPr>
          <w:rFonts w:eastAsia="Aptos"/>
          <w:kern w:val="2"/>
        </w:rPr>
      </w:pPr>
      <w:r w:rsidRPr="00117D48">
        <w:rPr>
          <w:rFonts w:eastAsia="Aptos"/>
          <w:kern w:val="2"/>
        </w:rPr>
        <w:t>Cryogen vapors condense air moisture, creating fog that obscures visibility.</w:t>
      </w:r>
    </w:p>
    <w:p w14:paraId="7B5E0641" w14:textId="77777777" w:rsidR="00CD6973" w:rsidRPr="00117D48" w:rsidRDefault="00CD6973">
      <w:pPr>
        <w:pStyle w:val="ListParagraph"/>
        <w:widowControl w:val="0"/>
        <w:numPr>
          <w:ilvl w:val="2"/>
          <w:numId w:val="220"/>
        </w:numPr>
        <w:contextualSpacing w:val="0"/>
        <w:rPr>
          <w:rFonts w:eastAsia="Aptos"/>
          <w:kern w:val="2"/>
        </w:rPr>
      </w:pPr>
      <w:r w:rsidRPr="00117D48">
        <w:rPr>
          <w:rFonts w:eastAsia="Aptos"/>
          <w:kern w:val="2"/>
        </w:rPr>
        <w:t>Cryogen vapors rapidly displace oxygen which can cause asphyxiation.</w:t>
      </w:r>
    </w:p>
    <w:p w14:paraId="6122DB41" w14:textId="77777777" w:rsidR="00CD6973" w:rsidRPr="00117D48" w:rsidRDefault="00CD6973">
      <w:pPr>
        <w:pStyle w:val="ListParagraph"/>
        <w:widowControl w:val="0"/>
        <w:numPr>
          <w:ilvl w:val="2"/>
          <w:numId w:val="220"/>
        </w:numPr>
        <w:contextualSpacing w:val="0"/>
        <w:rPr>
          <w:rFonts w:eastAsia="Aptos"/>
          <w:kern w:val="2"/>
        </w:rPr>
      </w:pPr>
      <w:r w:rsidRPr="00117D48">
        <w:rPr>
          <w:rFonts w:eastAsia="Aptos"/>
          <w:kern w:val="2"/>
        </w:rPr>
        <w:t>Inert gases (e.g., nitrogen, helium) are odorless and colorless, making them more hazardous.</w:t>
      </w:r>
    </w:p>
    <w:p w14:paraId="11423F55" w14:textId="77777777" w:rsidR="00CD6973" w:rsidRPr="00117D48" w:rsidRDefault="00CD6973">
      <w:pPr>
        <w:pStyle w:val="ListParagraph"/>
        <w:widowControl w:val="0"/>
        <w:numPr>
          <w:ilvl w:val="2"/>
          <w:numId w:val="220"/>
        </w:numPr>
        <w:contextualSpacing w:val="0"/>
        <w:rPr>
          <w:rFonts w:eastAsia="Aptos"/>
          <w:kern w:val="2"/>
        </w:rPr>
      </w:pPr>
      <w:r w:rsidRPr="00117D48">
        <w:rPr>
          <w:rFonts w:eastAsia="Aptos"/>
          <w:kern w:val="2"/>
        </w:rPr>
        <w:t>Splash and eruption risks increase when cryogens rapidly vaporize.</w:t>
      </w:r>
    </w:p>
    <w:p w14:paraId="358456E1" w14:textId="77777777" w:rsidR="00CD6973" w:rsidRPr="00117D48" w:rsidRDefault="00CD6973">
      <w:pPr>
        <w:pStyle w:val="ListParagraph"/>
        <w:widowControl w:val="0"/>
        <w:numPr>
          <w:ilvl w:val="1"/>
          <w:numId w:val="220"/>
        </w:numPr>
        <w:contextualSpacing w:val="0"/>
        <w:rPr>
          <w:rFonts w:eastAsia="Aptos"/>
          <w:kern w:val="2"/>
        </w:rPr>
      </w:pPr>
      <w:r w:rsidRPr="00117D48">
        <w:rPr>
          <w:rFonts w:eastAsia="Aptos"/>
          <w:kern w:val="2"/>
        </w:rPr>
        <w:t>Many common materials (rubber, plastics, carbon steel) become brittle and crack at cryogenic temperatures, leading to leaks or failures.</w:t>
      </w:r>
    </w:p>
    <w:p w14:paraId="3105B5A7" w14:textId="77777777" w:rsidR="00CD6973" w:rsidRPr="00117D48" w:rsidRDefault="00CD6973">
      <w:pPr>
        <w:pStyle w:val="ListParagraph"/>
        <w:widowControl w:val="0"/>
        <w:numPr>
          <w:ilvl w:val="1"/>
          <w:numId w:val="220"/>
        </w:numPr>
        <w:contextualSpacing w:val="0"/>
        <w:rPr>
          <w:rFonts w:eastAsia="Aptos"/>
          <w:kern w:val="2"/>
        </w:rPr>
      </w:pPr>
      <w:r w:rsidRPr="00117D48">
        <w:rPr>
          <w:rFonts w:eastAsia="Aptos"/>
          <w:kern w:val="2"/>
        </w:rPr>
        <w:t>Some cryogens are flammable (e.g., liquid hydrogen, methane) or oxidizing (e.g., liquid oxygen) which can dramatically increase fire intensity.</w:t>
      </w:r>
    </w:p>
    <w:p w14:paraId="43169F2F" w14:textId="77777777" w:rsidR="00CD6973" w:rsidRPr="00117D48" w:rsidRDefault="00CD6973" w:rsidP="00CD6973">
      <w:pPr>
        <w:pStyle w:val="Heading4"/>
        <w:rPr>
          <w:rFonts w:eastAsia="Aptos"/>
        </w:rPr>
      </w:pPr>
      <w:r w:rsidRPr="00117D48">
        <w:t>Common Example</w:t>
      </w:r>
      <w:r w:rsidRPr="00117D48">
        <w:rPr>
          <w:rFonts w:eastAsia="Aptos"/>
        </w:rPr>
        <w:t>s</w:t>
      </w:r>
    </w:p>
    <w:p w14:paraId="55E5ADE8" w14:textId="77777777" w:rsidR="00CD6973" w:rsidRPr="00117D48" w:rsidRDefault="00CD6973">
      <w:pPr>
        <w:pStyle w:val="ListParagraph"/>
        <w:widowControl w:val="0"/>
        <w:numPr>
          <w:ilvl w:val="0"/>
          <w:numId w:val="221"/>
        </w:numPr>
        <w:contextualSpacing w:val="0"/>
        <w:rPr>
          <w:rFonts w:eastAsia="Aptos"/>
          <w:b/>
          <w:bCs/>
        </w:rPr>
      </w:pPr>
      <w:r w:rsidRPr="00117D48">
        <w:rPr>
          <w:rFonts w:eastAsia="Aptos"/>
          <w:b/>
          <w:bCs/>
        </w:rPr>
        <w:t xml:space="preserve">Liquid nitrogen </w:t>
      </w:r>
      <w:r w:rsidRPr="00117D48">
        <w:rPr>
          <w:rFonts w:eastAsia="Aptos"/>
        </w:rPr>
        <w:t>(LN₂, bp ≈ −196°C):</w:t>
      </w:r>
      <w:r w:rsidRPr="00117D48">
        <w:rPr>
          <w:rFonts w:eastAsia="Aptos"/>
          <w:b/>
          <w:bCs/>
        </w:rPr>
        <w:t xml:space="preserve"> </w:t>
      </w:r>
      <w:r w:rsidRPr="00117D48">
        <w:rPr>
          <w:rFonts w:eastAsia="Aptos"/>
        </w:rPr>
        <w:t>Used for cooling biological samples, detectors and lab equipment.</w:t>
      </w:r>
    </w:p>
    <w:p w14:paraId="674D8355" w14:textId="77777777" w:rsidR="00CD6973" w:rsidRPr="00117D48" w:rsidRDefault="00CD6973">
      <w:pPr>
        <w:pStyle w:val="ListParagraph"/>
        <w:widowControl w:val="0"/>
        <w:numPr>
          <w:ilvl w:val="0"/>
          <w:numId w:val="221"/>
        </w:numPr>
        <w:contextualSpacing w:val="0"/>
        <w:rPr>
          <w:rFonts w:eastAsia="Aptos"/>
        </w:rPr>
      </w:pPr>
      <w:r w:rsidRPr="00117D48">
        <w:rPr>
          <w:rFonts w:eastAsia="Aptos"/>
          <w:b/>
          <w:bCs/>
        </w:rPr>
        <w:t xml:space="preserve">Liquid helium </w:t>
      </w:r>
      <w:r w:rsidRPr="00117D48">
        <w:rPr>
          <w:rFonts w:eastAsia="Aptos"/>
        </w:rPr>
        <w:t>(</w:t>
      </w:r>
      <w:proofErr w:type="spellStart"/>
      <w:r w:rsidRPr="00117D48">
        <w:rPr>
          <w:rFonts w:eastAsia="Aptos"/>
        </w:rPr>
        <w:t>LHe</w:t>
      </w:r>
      <w:proofErr w:type="spellEnd"/>
      <w:r w:rsidRPr="00117D48">
        <w:rPr>
          <w:rFonts w:eastAsia="Aptos"/>
        </w:rPr>
        <w:t>, bp ≈ −269°C): Used for cooling superconducting magnets.</w:t>
      </w:r>
    </w:p>
    <w:p w14:paraId="23B43CDB" w14:textId="77777777" w:rsidR="00CD6973" w:rsidRPr="00117D48" w:rsidRDefault="00CD6973">
      <w:pPr>
        <w:pStyle w:val="ListParagraph"/>
        <w:widowControl w:val="0"/>
        <w:numPr>
          <w:ilvl w:val="0"/>
          <w:numId w:val="221"/>
        </w:numPr>
        <w:contextualSpacing w:val="0"/>
        <w:rPr>
          <w:rFonts w:eastAsia="Aptos"/>
        </w:rPr>
      </w:pPr>
      <w:r w:rsidRPr="00117D48">
        <w:rPr>
          <w:rFonts w:eastAsia="Aptos"/>
          <w:b/>
          <w:bCs/>
        </w:rPr>
        <w:t xml:space="preserve">Liquid argon </w:t>
      </w:r>
      <w:r w:rsidRPr="00117D48">
        <w:rPr>
          <w:rFonts w:eastAsia="Aptos"/>
        </w:rPr>
        <w:t>(Lar, bp ≈ −186°C): Used for processes requiring inert atmosphere.</w:t>
      </w:r>
    </w:p>
    <w:p w14:paraId="548F6364" w14:textId="77777777" w:rsidR="00CD6973" w:rsidRPr="00117D48" w:rsidRDefault="00CD6973">
      <w:pPr>
        <w:pStyle w:val="ListParagraph"/>
        <w:widowControl w:val="0"/>
        <w:numPr>
          <w:ilvl w:val="0"/>
          <w:numId w:val="221"/>
        </w:numPr>
        <w:contextualSpacing w:val="0"/>
        <w:rPr>
          <w:rFonts w:eastAsia="Aptos"/>
        </w:rPr>
      </w:pPr>
      <w:r w:rsidRPr="00117D48">
        <w:rPr>
          <w:rFonts w:eastAsia="Aptos"/>
          <w:b/>
          <w:bCs/>
        </w:rPr>
        <w:t xml:space="preserve">Liquid oxygen </w:t>
      </w:r>
      <w:r w:rsidRPr="00117D48">
        <w:rPr>
          <w:rFonts w:eastAsia="Aptos"/>
        </w:rPr>
        <w:t>(LO₂, bp ≈ −183°C): Used for medical/industrial oxygen supply and aerospace systems.</w:t>
      </w:r>
    </w:p>
    <w:p w14:paraId="1BE4D842" w14:textId="77777777" w:rsidR="00CD6973" w:rsidRPr="00117D48" w:rsidRDefault="00CD6973">
      <w:pPr>
        <w:pStyle w:val="ListParagraph"/>
        <w:widowControl w:val="0"/>
        <w:numPr>
          <w:ilvl w:val="0"/>
          <w:numId w:val="221"/>
        </w:numPr>
        <w:contextualSpacing w:val="0"/>
        <w:rPr>
          <w:rFonts w:eastAsia="Aptos"/>
        </w:rPr>
      </w:pPr>
      <w:r w:rsidRPr="00117D48">
        <w:rPr>
          <w:rFonts w:eastAsia="Aptos"/>
          <w:b/>
          <w:bCs/>
        </w:rPr>
        <w:t xml:space="preserve">Liquid hydrogen </w:t>
      </w:r>
      <w:r w:rsidRPr="00117D48">
        <w:rPr>
          <w:rFonts w:eastAsia="Aptos"/>
        </w:rPr>
        <w:t>(LH₂, bp ≈ −253°C): Used for aerospace propulsion and fuel-cell applications.</w:t>
      </w:r>
    </w:p>
    <w:p w14:paraId="35492927" w14:textId="77777777" w:rsidR="00CD6973" w:rsidRPr="00117D48" w:rsidRDefault="00CD6973" w:rsidP="00CD6973">
      <w:pPr>
        <w:pStyle w:val="Heading4"/>
      </w:pPr>
      <w:r w:rsidRPr="00117D48">
        <w:t>Safe Handling</w:t>
      </w:r>
    </w:p>
    <w:p w14:paraId="52BC9A74" w14:textId="49C82972" w:rsidR="00CD6973" w:rsidRPr="00117D48" w:rsidRDefault="00CD6973">
      <w:pPr>
        <w:pStyle w:val="ListParagraph"/>
        <w:widowControl w:val="0"/>
        <w:numPr>
          <w:ilvl w:val="0"/>
          <w:numId w:val="222"/>
        </w:numPr>
        <w:contextualSpacing w:val="0"/>
        <w:rPr>
          <w:rFonts w:eastAsia="Verdana"/>
          <w:b/>
          <w:bCs/>
          <w:kern w:val="2"/>
        </w:rPr>
      </w:pPr>
      <w:r w:rsidRPr="00117D48">
        <w:rPr>
          <w:rFonts w:eastAsia="Verdana"/>
          <w:b/>
          <w:bCs/>
          <w:kern w:val="2"/>
        </w:rPr>
        <w:t xml:space="preserve">Elimination/Substitution Controls: </w:t>
      </w:r>
      <w:r w:rsidRPr="00117D48">
        <w:rPr>
          <w:rFonts w:eastAsia="Verdana"/>
          <w:kern w:val="2"/>
        </w:rPr>
        <w:t>Use the smallest practical quantities.</w:t>
      </w:r>
    </w:p>
    <w:p w14:paraId="287E3374" w14:textId="77777777" w:rsidR="00CD6973" w:rsidRPr="00117D48" w:rsidRDefault="00CD6973">
      <w:pPr>
        <w:pStyle w:val="ListParagraph"/>
        <w:widowControl w:val="0"/>
        <w:numPr>
          <w:ilvl w:val="0"/>
          <w:numId w:val="222"/>
        </w:numPr>
        <w:contextualSpacing w:val="0"/>
        <w:rPr>
          <w:rFonts w:eastAsia="Verdana"/>
          <w:b/>
          <w:bCs/>
          <w:kern w:val="2"/>
        </w:rPr>
      </w:pPr>
      <w:r w:rsidRPr="00117D48">
        <w:rPr>
          <w:rFonts w:eastAsia="Verdana"/>
          <w:b/>
          <w:bCs/>
          <w:kern w:val="2"/>
        </w:rPr>
        <w:t>Engineering Controls</w:t>
      </w:r>
    </w:p>
    <w:p w14:paraId="0C889E6B" w14:textId="77777777" w:rsidR="00CD6973" w:rsidRPr="00117D48" w:rsidRDefault="00CD6973">
      <w:pPr>
        <w:pStyle w:val="ListParagraph"/>
        <w:widowControl w:val="0"/>
        <w:numPr>
          <w:ilvl w:val="1"/>
          <w:numId w:val="222"/>
        </w:numPr>
        <w:contextualSpacing w:val="0"/>
        <w:rPr>
          <w:rFonts w:eastAsia="Verdana"/>
          <w:kern w:val="2"/>
        </w:rPr>
      </w:pPr>
      <w:r w:rsidRPr="00117D48">
        <w:rPr>
          <w:rFonts w:eastAsia="Verdana"/>
          <w:kern w:val="2"/>
        </w:rPr>
        <w:t>Work only in well-ventilated areas (e.g., labs with 6+ air changes/hour). Never work in confined spaces, unventilated rooms, or cold rooms without adequate exhaust.</w:t>
      </w:r>
    </w:p>
    <w:p w14:paraId="703227F7" w14:textId="77777777" w:rsidR="00CD6973" w:rsidRPr="00117D48" w:rsidRDefault="00CD6973">
      <w:pPr>
        <w:pStyle w:val="ListParagraph"/>
        <w:widowControl w:val="0"/>
        <w:numPr>
          <w:ilvl w:val="1"/>
          <w:numId w:val="222"/>
        </w:numPr>
        <w:contextualSpacing w:val="0"/>
        <w:rPr>
          <w:rFonts w:eastAsia="Verdana"/>
          <w:kern w:val="2"/>
        </w:rPr>
      </w:pPr>
      <w:r w:rsidRPr="00117D48">
        <w:rPr>
          <w:rFonts w:eastAsia="Verdana"/>
          <w:kern w:val="2"/>
        </w:rPr>
        <w:t>Install oxygen deficiency monitors with alarms (below 19.5% O₂ triggers alert) where large volumes are stored/used.</w:t>
      </w:r>
    </w:p>
    <w:p w14:paraId="4F34184E" w14:textId="77777777" w:rsidR="00CD6973" w:rsidRPr="00117D48" w:rsidRDefault="00CD6973">
      <w:pPr>
        <w:pStyle w:val="ListParagraph"/>
        <w:widowControl w:val="0"/>
        <w:numPr>
          <w:ilvl w:val="1"/>
          <w:numId w:val="222"/>
        </w:numPr>
        <w:contextualSpacing w:val="0"/>
        <w:rPr>
          <w:rFonts w:eastAsia="Verdana"/>
          <w:kern w:val="2"/>
        </w:rPr>
      </w:pPr>
      <w:r w:rsidRPr="00117D48">
        <w:rPr>
          <w:rFonts w:eastAsia="Verdana"/>
          <w:kern w:val="2"/>
        </w:rPr>
        <w:t>Use approved, insulated dewars or containers with pressure relief valves and secure large vessels.</w:t>
      </w:r>
    </w:p>
    <w:p w14:paraId="1C953FA1" w14:textId="77777777" w:rsidR="00CD6973" w:rsidRPr="00117D48" w:rsidRDefault="00CD6973">
      <w:pPr>
        <w:pStyle w:val="ListParagraph"/>
        <w:widowControl w:val="0"/>
        <w:numPr>
          <w:ilvl w:val="1"/>
          <w:numId w:val="222"/>
        </w:numPr>
        <w:contextualSpacing w:val="0"/>
        <w:rPr>
          <w:rFonts w:eastAsia="Verdana"/>
          <w:kern w:val="2"/>
        </w:rPr>
      </w:pPr>
      <w:r w:rsidRPr="00117D48">
        <w:rPr>
          <w:rFonts w:eastAsia="Verdana"/>
          <w:kern w:val="2"/>
        </w:rPr>
        <w:t>Vent relief devices to safe locations outdoors or away from occupied areas.</w:t>
      </w:r>
    </w:p>
    <w:p w14:paraId="24B6CE6B" w14:textId="77777777" w:rsidR="00CD6973" w:rsidRPr="00117D48" w:rsidRDefault="00CD6973">
      <w:pPr>
        <w:pStyle w:val="ListParagraph"/>
        <w:widowControl w:val="0"/>
        <w:numPr>
          <w:ilvl w:val="0"/>
          <w:numId w:val="222"/>
        </w:numPr>
        <w:contextualSpacing w:val="0"/>
        <w:rPr>
          <w:rFonts w:eastAsia="Verdana"/>
          <w:b/>
          <w:bCs/>
          <w:kern w:val="2"/>
        </w:rPr>
      </w:pPr>
      <w:r w:rsidRPr="00117D48">
        <w:rPr>
          <w:rFonts w:eastAsia="Verdana"/>
          <w:b/>
          <w:bCs/>
          <w:kern w:val="2"/>
        </w:rPr>
        <w:t>Administrative/Work Practices</w:t>
      </w:r>
    </w:p>
    <w:p w14:paraId="1419AAED" w14:textId="77777777" w:rsidR="00CD6973" w:rsidRPr="00117D48" w:rsidRDefault="00CD6973">
      <w:pPr>
        <w:pStyle w:val="ListParagraph"/>
        <w:widowControl w:val="0"/>
        <w:numPr>
          <w:ilvl w:val="1"/>
          <w:numId w:val="222"/>
        </w:numPr>
        <w:contextualSpacing w:val="0"/>
        <w:rPr>
          <w:rFonts w:eastAsia="Verdana"/>
          <w:kern w:val="2"/>
        </w:rPr>
      </w:pPr>
      <w:r w:rsidRPr="00117D48">
        <w:rPr>
          <w:rFonts w:eastAsia="Verdana"/>
          <w:kern w:val="2"/>
        </w:rPr>
        <w:t>Inspect equipment (dewars, valves, hoses) before use; do not use if damaged.</w:t>
      </w:r>
    </w:p>
    <w:p w14:paraId="37BF0796" w14:textId="77777777" w:rsidR="00CD6973" w:rsidRPr="00117D48" w:rsidRDefault="00CD6973">
      <w:pPr>
        <w:pStyle w:val="ListParagraph"/>
        <w:widowControl w:val="0"/>
        <w:numPr>
          <w:ilvl w:val="1"/>
          <w:numId w:val="222"/>
        </w:numPr>
        <w:contextualSpacing w:val="0"/>
        <w:rPr>
          <w:rFonts w:eastAsia="Verdana"/>
          <w:kern w:val="2"/>
        </w:rPr>
      </w:pPr>
      <w:r w:rsidRPr="00117D48">
        <w:rPr>
          <w:rFonts w:eastAsia="Verdana"/>
          <w:kern w:val="2"/>
        </w:rPr>
        <w:t>Work slowly and deliberately to avoid splashing. Use tongs or tools for immersed objects.</w:t>
      </w:r>
    </w:p>
    <w:p w14:paraId="3692D5E4" w14:textId="77777777" w:rsidR="00CD6973" w:rsidRPr="00117D48" w:rsidRDefault="00CD6973">
      <w:pPr>
        <w:pStyle w:val="ListParagraph"/>
        <w:widowControl w:val="0"/>
        <w:numPr>
          <w:ilvl w:val="1"/>
          <w:numId w:val="222"/>
        </w:numPr>
        <w:contextualSpacing w:val="0"/>
        <w:rPr>
          <w:rFonts w:eastAsia="Verdana"/>
          <w:kern w:val="2"/>
        </w:rPr>
      </w:pPr>
      <w:r w:rsidRPr="00117D48">
        <w:rPr>
          <w:rFonts w:eastAsia="Verdana"/>
          <w:kern w:val="2"/>
        </w:rPr>
        <w:t>Never pour or transfer above chest/eye level without full face protection.</w:t>
      </w:r>
    </w:p>
    <w:p w14:paraId="3A2461D9" w14:textId="77777777" w:rsidR="00CD6973" w:rsidRPr="00117D48" w:rsidRDefault="00CD6973">
      <w:pPr>
        <w:pStyle w:val="ListParagraph"/>
        <w:widowControl w:val="0"/>
        <w:numPr>
          <w:ilvl w:val="1"/>
          <w:numId w:val="222"/>
        </w:numPr>
        <w:contextualSpacing w:val="0"/>
        <w:rPr>
          <w:rFonts w:eastAsia="Verdana"/>
          <w:kern w:val="2"/>
        </w:rPr>
      </w:pPr>
      <w:r w:rsidRPr="00117D48">
        <w:rPr>
          <w:rFonts w:eastAsia="Verdana"/>
          <w:kern w:val="2"/>
        </w:rPr>
        <w:t>For pressurized systems, follow specific fill procedures and use phase separators or splash guards.</w:t>
      </w:r>
    </w:p>
    <w:p w14:paraId="20CA8964" w14:textId="77777777" w:rsidR="00CD6973" w:rsidRPr="00117D48" w:rsidRDefault="00CD6973">
      <w:pPr>
        <w:pStyle w:val="ListParagraph"/>
        <w:widowControl w:val="0"/>
        <w:numPr>
          <w:ilvl w:val="1"/>
          <w:numId w:val="222"/>
        </w:numPr>
        <w:contextualSpacing w:val="0"/>
        <w:rPr>
          <w:rFonts w:eastAsia="Verdana"/>
          <w:kern w:val="2"/>
        </w:rPr>
      </w:pPr>
      <w:r w:rsidRPr="00117D48">
        <w:rPr>
          <w:rFonts w:eastAsia="Verdana"/>
          <w:kern w:val="2"/>
        </w:rPr>
        <w:t>Allow materials to warm gradually before sealing. Never seal cryogens in unapproved containers. Ice plugs in vents can worsen this.</w:t>
      </w:r>
    </w:p>
    <w:p w14:paraId="150586B7" w14:textId="77777777" w:rsidR="00CD6973" w:rsidRPr="00117D48" w:rsidRDefault="00CD6973">
      <w:pPr>
        <w:pStyle w:val="ListParagraph"/>
        <w:widowControl w:val="0"/>
        <w:numPr>
          <w:ilvl w:val="1"/>
          <w:numId w:val="222"/>
        </w:numPr>
        <w:contextualSpacing w:val="0"/>
        <w:rPr>
          <w:rFonts w:eastAsia="Verdana"/>
          <w:kern w:val="2"/>
        </w:rPr>
      </w:pPr>
      <w:r w:rsidRPr="00117D48">
        <w:rPr>
          <w:rFonts w:eastAsia="Verdana"/>
          <w:kern w:val="2"/>
        </w:rPr>
        <w:t>Do not touch cold surfaces or liquids with bare skin. Handle dry ice similarly with care.</w:t>
      </w:r>
    </w:p>
    <w:p w14:paraId="100DD59A" w14:textId="77777777" w:rsidR="00CD6973" w:rsidRPr="00117D48" w:rsidRDefault="00CD6973">
      <w:pPr>
        <w:pStyle w:val="ListParagraph"/>
        <w:widowControl w:val="0"/>
        <w:numPr>
          <w:ilvl w:val="0"/>
          <w:numId w:val="222"/>
        </w:numPr>
        <w:contextualSpacing w:val="0"/>
        <w:rPr>
          <w:rFonts w:eastAsia="Verdana"/>
          <w:b/>
          <w:bCs/>
          <w:kern w:val="2"/>
        </w:rPr>
      </w:pPr>
      <w:r w:rsidRPr="00117D48">
        <w:rPr>
          <w:rFonts w:eastAsia="Verdana"/>
          <w:b/>
          <w:bCs/>
          <w:kern w:val="2"/>
        </w:rPr>
        <w:lastRenderedPageBreak/>
        <w:t>Personal Protective Equipment</w:t>
      </w:r>
    </w:p>
    <w:p w14:paraId="7DC8347B" w14:textId="77777777" w:rsidR="00CD6973" w:rsidRPr="00117D48" w:rsidRDefault="00CD6973">
      <w:pPr>
        <w:pStyle w:val="ListParagraph"/>
        <w:widowControl w:val="0"/>
        <w:numPr>
          <w:ilvl w:val="1"/>
          <w:numId w:val="222"/>
        </w:numPr>
        <w:contextualSpacing w:val="0"/>
        <w:rPr>
          <w:rFonts w:eastAsia="Verdana"/>
          <w:kern w:val="2"/>
        </w:rPr>
      </w:pPr>
      <w:r w:rsidRPr="00117D48">
        <w:rPr>
          <w:rFonts w:eastAsia="Verdana"/>
          <w:kern w:val="2"/>
        </w:rPr>
        <w:t>Lab attire: Long pants, sleeved shirt, and full-coverage shoes.</w:t>
      </w:r>
    </w:p>
    <w:p w14:paraId="04925417" w14:textId="77777777" w:rsidR="00CD6973" w:rsidRPr="00117D48" w:rsidRDefault="00CD6973">
      <w:pPr>
        <w:pStyle w:val="ListParagraph"/>
        <w:widowControl w:val="0"/>
        <w:numPr>
          <w:ilvl w:val="1"/>
          <w:numId w:val="222"/>
        </w:numPr>
        <w:contextualSpacing w:val="0"/>
        <w:rPr>
          <w:rFonts w:eastAsia="Verdana"/>
          <w:kern w:val="2"/>
        </w:rPr>
      </w:pPr>
      <w:r w:rsidRPr="00117D48">
        <w:rPr>
          <w:rFonts w:eastAsia="Verdana"/>
          <w:kern w:val="2"/>
        </w:rPr>
        <w:t>Skin Protection: Lab coat (minimum) + chemical resistant apron or full protective suit for large volume, high concentration or other high-risk procedures.</w:t>
      </w:r>
    </w:p>
    <w:p w14:paraId="7CB09E24" w14:textId="77777777" w:rsidR="00CD6973" w:rsidRPr="00117D48" w:rsidRDefault="00CD6973">
      <w:pPr>
        <w:pStyle w:val="ListParagraph"/>
        <w:widowControl w:val="0"/>
        <w:numPr>
          <w:ilvl w:val="1"/>
          <w:numId w:val="222"/>
        </w:numPr>
        <w:contextualSpacing w:val="0"/>
        <w:rPr>
          <w:rFonts w:eastAsia="Verdana"/>
          <w:kern w:val="2"/>
        </w:rPr>
      </w:pPr>
      <w:r w:rsidRPr="00117D48">
        <w:rPr>
          <w:rFonts w:eastAsia="Verdana"/>
          <w:kern w:val="2"/>
        </w:rPr>
        <w:t>Eyewear: ANSI Z87.1 safety glasses (minimum); splash goggles when splash risk exists; goggles + face shield for dispensing, transfers, or potential splashes.</w:t>
      </w:r>
    </w:p>
    <w:p w14:paraId="1EAFB63A" w14:textId="77777777" w:rsidR="00CD6973" w:rsidRPr="00117D48" w:rsidRDefault="00CD6973">
      <w:pPr>
        <w:pStyle w:val="ListParagraph"/>
        <w:widowControl w:val="0"/>
        <w:numPr>
          <w:ilvl w:val="1"/>
          <w:numId w:val="222"/>
        </w:numPr>
        <w:contextualSpacing w:val="0"/>
        <w:outlineLvl w:val="2"/>
        <w:rPr>
          <w:rFonts w:eastAsia="Verdana"/>
          <w:kern w:val="2"/>
        </w:rPr>
      </w:pPr>
      <w:r w:rsidRPr="00117D48">
        <w:rPr>
          <w:rFonts w:eastAsia="Verdana"/>
          <w:kern w:val="2"/>
        </w:rPr>
        <w:t>Hand protection: Use insulated cryogenic gloves (designed for brief exposure only).</w:t>
      </w:r>
    </w:p>
    <w:p w14:paraId="55EE9F51" w14:textId="77777777" w:rsidR="00CD6973" w:rsidRPr="00117D48" w:rsidRDefault="00CD6973" w:rsidP="00CD6973">
      <w:pPr>
        <w:pStyle w:val="Heading4"/>
      </w:pPr>
      <w:r w:rsidRPr="00117D48">
        <w:t>Safe Storage</w:t>
      </w:r>
    </w:p>
    <w:p w14:paraId="3E62D4DF" w14:textId="77777777" w:rsidR="00CD6973" w:rsidRPr="00117D48" w:rsidRDefault="00CD6973">
      <w:pPr>
        <w:pStyle w:val="ListParagraph"/>
        <w:widowControl w:val="0"/>
        <w:numPr>
          <w:ilvl w:val="0"/>
          <w:numId w:val="93"/>
        </w:numPr>
        <w:ind w:left="720"/>
        <w:contextualSpacing w:val="0"/>
        <w:rPr>
          <w:rFonts w:eastAsia="Verdana"/>
        </w:rPr>
      </w:pPr>
      <w:r w:rsidRPr="00117D48">
        <w:rPr>
          <w:rFonts w:eastAsia="Verdana"/>
        </w:rPr>
        <w:t>Store in manufacturer-designed, labeled dewars (vacuum-jacketed, loose-fitting lids or vented).</w:t>
      </w:r>
    </w:p>
    <w:p w14:paraId="708D3ECF" w14:textId="77777777" w:rsidR="00CD6973" w:rsidRPr="00117D48" w:rsidRDefault="00CD6973">
      <w:pPr>
        <w:pStyle w:val="ListParagraph"/>
        <w:widowControl w:val="0"/>
        <w:numPr>
          <w:ilvl w:val="0"/>
          <w:numId w:val="93"/>
        </w:numPr>
        <w:ind w:left="720"/>
        <w:contextualSpacing w:val="0"/>
        <w:rPr>
          <w:rFonts w:eastAsia="Verdana"/>
        </w:rPr>
      </w:pPr>
      <w:r w:rsidRPr="00117D48">
        <w:rPr>
          <w:rFonts w:eastAsia="Verdana"/>
        </w:rPr>
        <w:t>Keep in well-ventilated, limited-access areas away from heat sources, exits, or ignition sources (especially for flammable/oxidizing cryogens like hydrogen or oxygen).</w:t>
      </w:r>
    </w:p>
    <w:p w14:paraId="75AF7632" w14:textId="77777777" w:rsidR="00CD6973" w:rsidRPr="00117D48" w:rsidRDefault="00CD6973">
      <w:pPr>
        <w:pStyle w:val="ListParagraph"/>
        <w:widowControl w:val="0"/>
        <w:numPr>
          <w:ilvl w:val="0"/>
          <w:numId w:val="93"/>
        </w:numPr>
        <w:ind w:left="720"/>
        <w:contextualSpacing w:val="0"/>
        <w:rPr>
          <w:rFonts w:eastAsia="Verdana"/>
        </w:rPr>
      </w:pPr>
      <w:r w:rsidRPr="00117D48">
        <w:rPr>
          <w:rFonts w:eastAsia="Verdana"/>
        </w:rPr>
        <w:t xml:space="preserve">Do not store in sealed, non-vented containers; pressure buildup can cause explosions. </w:t>
      </w:r>
    </w:p>
    <w:p w14:paraId="675644B0" w14:textId="77777777" w:rsidR="00CD6973" w:rsidRPr="00117D48" w:rsidRDefault="00CD6973">
      <w:pPr>
        <w:pStyle w:val="ListParagraph"/>
        <w:widowControl w:val="0"/>
        <w:numPr>
          <w:ilvl w:val="0"/>
          <w:numId w:val="93"/>
        </w:numPr>
        <w:ind w:left="720"/>
        <w:contextualSpacing w:val="0"/>
        <w:rPr>
          <w:rFonts w:eastAsia="Verdana"/>
        </w:rPr>
      </w:pPr>
      <w:r w:rsidRPr="00117D48">
        <w:rPr>
          <w:rFonts w:eastAsia="Verdana"/>
        </w:rPr>
        <w:t>Inspect containers regularly for damage, frost (indicating vacuum loss), or defects.</w:t>
      </w:r>
    </w:p>
    <w:p w14:paraId="7395FCC2" w14:textId="77777777" w:rsidR="00CD6973" w:rsidRPr="00117D48" w:rsidRDefault="00CD6973" w:rsidP="00CD6973">
      <w:pPr>
        <w:pStyle w:val="Heading4"/>
      </w:pPr>
      <w:r w:rsidRPr="00117D48">
        <w:t>Waste</w:t>
      </w:r>
    </w:p>
    <w:p w14:paraId="5C0EA319" w14:textId="77777777" w:rsidR="00CD6973" w:rsidRPr="00117D48" w:rsidRDefault="00CD6973">
      <w:pPr>
        <w:pStyle w:val="ListParagraph"/>
        <w:widowControl w:val="0"/>
        <w:numPr>
          <w:ilvl w:val="1"/>
          <w:numId w:val="223"/>
        </w:numPr>
        <w:contextualSpacing w:val="0"/>
        <w:rPr>
          <w:rFonts w:eastAsia="Aptos"/>
          <w:kern w:val="2"/>
        </w:rPr>
      </w:pPr>
      <w:r w:rsidRPr="00117D48">
        <w:rPr>
          <w:rFonts w:eastAsia="Aptos"/>
          <w:kern w:val="2"/>
        </w:rPr>
        <w:t>Rince containers that held cryogens and manage rinsates as hazardous waste.</w:t>
      </w:r>
    </w:p>
    <w:p w14:paraId="3893E367" w14:textId="77777777" w:rsidR="00CD6973" w:rsidRPr="00117D48" w:rsidRDefault="00CD6973">
      <w:pPr>
        <w:pStyle w:val="ListParagraph"/>
        <w:widowControl w:val="0"/>
        <w:numPr>
          <w:ilvl w:val="1"/>
          <w:numId w:val="223"/>
        </w:numPr>
        <w:contextualSpacing w:val="0"/>
        <w:rPr>
          <w:rFonts w:eastAsia="Aptos"/>
          <w:kern w:val="2"/>
        </w:rPr>
      </w:pPr>
      <w:r w:rsidRPr="00117D48">
        <w:rPr>
          <w:rFonts w:eastAsia="Aptos"/>
          <w:kern w:val="2"/>
        </w:rPr>
        <w:t>Follow USC EH&amp;S Hazardous Waste policy for disposal.</w:t>
      </w:r>
    </w:p>
    <w:p w14:paraId="6E79B24E" w14:textId="77777777" w:rsidR="00CD6973" w:rsidRPr="00117D48" w:rsidRDefault="00CD6973" w:rsidP="00CD6973">
      <w:pPr>
        <w:pStyle w:val="Heading4"/>
      </w:pPr>
      <w:r w:rsidRPr="00117D48">
        <w:t>Documentation and Training</w:t>
      </w:r>
    </w:p>
    <w:p w14:paraId="4DBA5456" w14:textId="77777777" w:rsidR="00CD6973" w:rsidRPr="00117D48" w:rsidRDefault="00CD6973">
      <w:pPr>
        <w:pStyle w:val="ListParagraph"/>
        <w:widowControl w:val="0"/>
        <w:numPr>
          <w:ilvl w:val="0"/>
          <w:numId w:val="224"/>
        </w:numPr>
        <w:contextualSpacing w:val="0"/>
        <w:outlineLvl w:val="2"/>
        <w:rPr>
          <w:b/>
          <w:bCs/>
          <w:kern w:val="2"/>
        </w:rPr>
      </w:pPr>
      <w:r w:rsidRPr="00117D48">
        <w:rPr>
          <w:rFonts w:eastAsia="Verdana"/>
          <w:b/>
          <w:bCs/>
          <w:kern w:val="2"/>
        </w:rPr>
        <w:t>Standard Operating Procedure</w:t>
      </w:r>
    </w:p>
    <w:p w14:paraId="00425491" w14:textId="77777777" w:rsidR="00CD6973" w:rsidRPr="00117D48" w:rsidRDefault="00CD6973">
      <w:pPr>
        <w:pStyle w:val="ListParagraph"/>
        <w:widowControl w:val="0"/>
        <w:numPr>
          <w:ilvl w:val="1"/>
          <w:numId w:val="224"/>
        </w:numPr>
        <w:contextualSpacing w:val="0"/>
        <w:outlineLvl w:val="2"/>
        <w:rPr>
          <w:kern w:val="2"/>
        </w:rPr>
      </w:pPr>
      <w:r w:rsidRPr="00117D48">
        <w:rPr>
          <w:kern w:val="2"/>
        </w:rPr>
        <w:t>Maintain current SDSs for all cryogens used or stored in the lab.</w:t>
      </w:r>
    </w:p>
    <w:p w14:paraId="0BB2F2AE" w14:textId="77777777" w:rsidR="00CD6973" w:rsidRPr="00117D48" w:rsidRDefault="00CD6973">
      <w:pPr>
        <w:pStyle w:val="ListParagraph"/>
        <w:widowControl w:val="0"/>
        <w:numPr>
          <w:ilvl w:val="1"/>
          <w:numId w:val="224"/>
        </w:numPr>
        <w:contextualSpacing w:val="0"/>
        <w:outlineLvl w:val="2"/>
        <w:rPr>
          <w:kern w:val="2"/>
        </w:rPr>
      </w:pPr>
      <w:r w:rsidRPr="00117D48">
        <w:rPr>
          <w:kern w:val="2"/>
        </w:rPr>
        <w:t>Develop and follow SOPs for cryogens handling, storage, and transfer procedures.</w:t>
      </w:r>
    </w:p>
    <w:p w14:paraId="6B14B2EF" w14:textId="3177C5EE" w:rsidR="00CD6973" w:rsidRPr="00117D48" w:rsidRDefault="00CD6973">
      <w:pPr>
        <w:pStyle w:val="ListParagraph"/>
        <w:widowControl w:val="0"/>
        <w:numPr>
          <w:ilvl w:val="1"/>
          <w:numId w:val="224"/>
        </w:numPr>
        <w:contextualSpacing w:val="0"/>
        <w:outlineLvl w:val="2"/>
        <w:rPr>
          <w:kern w:val="2"/>
        </w:rPr>
      </w:pPr>
      <w:r w:rsidRPr="00117D48">
        <w:rPr>
          <w:kern w:val="2"/>
        </w:rPr>
        <w:t>SOPs should outline how to safely handle, use, store, and dispose of reproductive and how to perform specific laboratory processes involving them</w:t>
      </w:r>
      <w:r w:rsidR="00094588" w:rsidRPr="00117D48">
        <w:rPr>
          <w:kern w:val="2"/>
        </w:rPr>
        <w:t xml:space="preserve">. </w:t>
      </w:r>
    </w:p>
    <w:p w14:paraId="14216C1C" w14:textId="77777777" w:rsidR="00CD6973" w:rsidRPr="00117D48" w:rsidRDefault="00CD6973">
      <w:pPr>
        <w:pStyle w:val="ListParagraph"/>
        <w:widowControl w:val="0"/>
        <w:numPr>
          <w:ilvl w:val="0"/>
          <w:numId w:val="224"/>
        </w:numPr>
        <w:contextualSpacing w:val="0"/>
        <w:outlineLvl w:val="2"/>
        <w:rPr>
          <w:b/>
          <w:bCs/>
          <w:kern w:val="2"/>
        </w:rPr>
      </w:pPr>
      <w:r w:rsidRPr="00117D48">
        <w:rPr>
          <w:b/>
          <w:bCs/>
          <w:kern w:val="2"/>
        </w:rPr>
        <w:t>Training Requirements</w:t>
      </w:r>
    </w:p>
    <w:p w14:paraId="613D2B16" w14:textId="77777777" w:rsidR="00CD6973" w:rsidRPr="00117D48" w:rsidRDefault="00CD6973">
      <w:pPr>
        <w:pStyle w:val="ListParagraph"/>
        <w:widowControl w:val="0"/>
        <w:numPr>
          <w:ilvl w:val="1"/>
          <w:numId w:val="224"/>
        </w:numPr>
        <w:contextualSpacing w:val="0"/>
        <w:outlineLvl w:val="2"/>
        <w:rPr>
          <w:kern w:val="2"/>
        </w:rPr>
      </w:pPr>
      <w:r w:rsidRPr="00117D48">
        <w:rPr>
          <w:kern w:val="2"/>
        </w:rPr>
        <w:t>Personnel must complete in-house, SOP-based hazard training before working with cryogens. Training must cover the specific controls, precautions, and safe handling procedures. Trainees should sign the last page of the SOP once trained.</w:t>
      </w:r>
    </w:p>
    <w:p w14:paraId="02AADEAF" w14:textId="77777777" w:rsidR="00CD6973" w:rsidRPr="00117D48" w:rsidRDefault="00CD6973">
      <w:pPr>
        <w:pStyle w:val="ListParagraph"/>
        <w:widowControl w:val="0"/>
        <w:numPr>
          <w:ilvl w:val="1"/>
          <w:numId w:val="224"/>
        </w:numPr>
        <w:contextualSpacing w:val="0"/>
        <w:outlineLvl w:val="2"/>
        <w:rPr>
          <w:kern w:val="2"/>
        </w:rPr>
      </w:pPr>
      <w:r w:rsidRPr="00117D48">
        <w:rPr>
          <w:kern w:val="2"/>
        </w:rPr>
        <w:t>Personnel must demonstrate proficiency in SOP procedures under supervision before working independently. A second trained individual may be required for certain high-risk procedures.</w:t>
      </w:r>
    </w:p>
    <w:p w14:paraId="028C9765" w14:textId="53EEC29A" w:rsidR="00122153" w:rsidRPr="00CD6973" w:rsidRDefault="00CD6973">
      <w:pPr>
        <w:pStyle w:val="ListParagraph"/>
        <w:widowControl w:val="0"/>
        <w:numPr>
          <w:ilvl w:val="1"/>
          <w:numId w:val="224"/>
        </w:numPr>
        <w:contextualSpacing w:val="0"/>
        <w:outlineLvl w:val="2"/>
        <w:rPr>
          <w:kern w:val="2"/>
        </w:rPr>
      </w:pPr>
      <w:r w:rsidRPr="00117D48">
        <w:rPr>
          <w:kern w:val="2"/>
        </w:rPr>
        <w:t>Periodically review SOPs, SDSs and update training as procedures and policies evolve.</w:t>
      </w:r>
    </w:p>
    <w:p w14:paraId="6698AADF" w14:textId="6CA97D8B" w:rsidR="00784554" w:rsidRPr="0033083D" w:rsidRDefault="00B45433" w:rsidP="007743B4">
      <w:pPr>
        <w:pStyle w:val="Heading1"/>
        <w:rPr>
          <w:sz w:val="20"/>
          <w:szCs w:val="20"/>
        </w:rPr>
      </w:pPr>
      <w:bookmarkStart w:id="210" w:name="_Toc236219800"/>
      <w:r w:rsidRPr="00B45433">
        <w:rPr>
          <w:sz w:val="20"/>
          <w:szCs w:val="20"/>
        </w:rPr>
        <w:lastRenderedPageBreak/>
        <w:t>Chapter 13. Compressed Gases</w:t>
      </w:r>
      <w:bookmarkEnd w:id="210"/>
    </w:p>
    <w:p w14:paraId="09E01B2A" w14:textId="77777777" w:rsidR="00784554" w:rsidRPr="0033083D" w:rsidRDefault="00E97CEF" w:rsidP="00462806">
      <w:pPr>
        <w:pStyle w:val="Heading2"/>
      </w:pPr>
      <w:hyperlink r:id="rId44" w:history="1">
        <w:bookmarkStart w:id="211" w:name="_Toc236147677"/>
        <w:bookmarkStart w:id="212" w:name="_Toc236219801"/>
        <w:r w:rsidRPr="0033083D">
          <w:rPr>
            <w:rStyle w:val="Hyperlink"/>
            <w:spacing w:val="0"/>
          </w:rPr>
          <w:t>Check our webpage</w:t>
        </w:r>
        <w:bookmarkEnd w:id="211"/>
        <w:bookmarkEnd w:id="212"/>
      </w:hyperlink>
    </w:p>
    <w:p w14:paraId="757EBED2" w14:textId="77777777" w:rsidR="00784554" w:rsidRPr="0033083D" w:rsidRDefault="00784554" w:rsidP="00462806">
      <w:pPr>
        <w:rPr>
          <w:color w:val="4472C4"/>
        </w:rPr>
      </w:pPr>
    </w:p>
    <w:p w14:paraId="1A6B70B5" w14:textId="49F05A5C" w:rsidR="00784554" w:rsidRPr="0033083D" w:rsidRDefault="0086292B" w:rsidP="007743B4">
      <w:pPr>
        <w:pStyle w:val="Heading1"/>
        <w:rPr>
          <w:sz w:val="20"/>
          <w:szCs w:val="20"/>
        </w:rPr>
      </w:pPr>
      <w:bookmarkStart w:id="213" w:name="_Toc236219802"/>
      <w:r w:rsidRPr="0086292B">
        <w:rPr>
          <w:sz w:val="20"/>
          <w:szCs w:val="20"/>
        </w:rPr>
        <w:lastRenderedPageBreak/>
        <w:t>Chapter 14. Physical Hazards</w:t>
      </w:r>
      <w:bookmarkEnd w:id="213"/>
    </w:p>
    <w:p w14:paraId="26CF9151" w14:textId="77777777" w:rsidR="001A76CD" w:rsidRPr="0033083D" w:rsidRDefault="000E7461" w:rsidP="00462806">
      <w:pPr>
        <w:pStyle w:val="Heading2"/>
      </w:pPr>
      <w:bookmarkStart w:id="214" w:name="_Toc236147679"/>
      <w:bookmarkStart w:id="215" w:name="_Toc236219803"/>
      <w:r w:rsidRPr="0033083D">
        <w:t>COMING SOON</w:t>
      </w:r>
      <w:bookmarkEnd w:id="214"/>
      <w:bookmarkEnd w:id="215"/>
    </w:p>
    <w:p w14:paraId="0406A7CC" w14:textId="77777777" w:rsidR="00EB00A6" w:rsidRPr="0033083D" w:rsidRDefault="00EB00A6" w:rsidP="00462806">
      <w:pPr>
        <w:rPr>
          <w:rFonts w:cs="Arial"/>
          <w:color w:val="000000"/>
        </w:rPr>
      </w:pPr>
    </w:p>
    <w:p w14:paraId="0E5FE8A5" w14:textId="77777777" w:rsidR="00EB00A6" w:rsidRPr="0033083D" w:rsidRDefault="00EB00A6" w:rsidP="00462806">
      <w:pPr>
        <w:rPr>
          <w:rFonts w:cs="Arial"/>
          <w:color w:val="000000"/>
        </w:rPr>
      </w:pPr>
      <w:r w:rsidRPr="0033083D">
        <w:rPr>
          <w:rFonts w:cs="Arial"/>
          <w:color w:val="000000"/>
        </w:rPr>
        <w:br w:type="page"/>
      </w:r>
    </w:p>
    <w:p w14:paraId="106CC9E0" w14:textId="7677A4D7" w:rsidR="00EB00A6" w:rsidRPr="0033083D" w:rsidRDefault="00384236" w:rsidP="007743B4">
      <w:pPr>
        <w:pStyle w:val="Heading1"/>
        <w:rPr>
          <w:sz w:val="20"/>
          <w:szCs w:val="20"/>
        </w:rPr>
      </w:pPr>
      <w:bookmarkStart w:id="216" w:name="_Toc236219804"/>
      <w:r w:rsidRPr="00384236">
        <w:rPr>
          <w:sz w:val="20"/>
          <w:szCs w:val="20"/>
        </w:rPr>
        <w:lastRenderedPageBreak/>
        <w:t>Chapter 15. Highly hazardous Chemicals, Equipment and Processes (HCCPS)</w:t>
      </w:r>
      <w:bookmarkEnd w:id="216"/>
    </w:p>
    <w:p w14:paraId="3889583D" w14:textId="77777777" w:rsidR="00EB00A6" w:rsidRPr="0033083D" w:rsidRDefault="00EB00A6" w:rsidP="00462806">
      <w:pPr>
        <w:pStyle w:val="Heading2"/>
      </w:pPr>
      <w:bookmarkStart w:id="217" w:name="_Toc236147681"/>
      <w:bookmarkStart w:id="218" w:name="_Toc236219805"/>
      <w:r w:rsidRPr="0033083D">
        <w:t>Criteria for Determining HCCPs</w:t>
      </w:r>
      <w:bookmarkEnd w:id="217"/>
      <w:bookmarkEnd w:id="218"/>
    </w:p>
    <w:p w14:paraId="259AE60C" w14:textId="77777777" w:rsidR="000F5771" w:rsidRPr="0033083D" w:rsidRDefault="000F5771" w:rsidP="00462806">
      <w:pPr>
        <w:rPr>
          <w:rFonts w:cs="Arial"/>
          <w:color w:val="000000"/>
        </w:rPr>
      </w:pPr>
      <w:r w:rsidRPr="0033083D">
        <w:rPr>
          <w:rFonts w:cs="Arial"/>
          <w:color w:val="000000"/>
        </w:rPr>
        <w:t>The following categories of hazardous substances, equipment and processes presents extreme hazards to personnel and requires written SOPs even for a single event where they are used.</w:t>
      </w:r>
    </w:p>
    <w:p w14:paraId="427823CA" w14:textId="77777777" w:rsidR="000F5771" w:rsidRPr="0033083D" w:rsidRDefault="000F5771">
      <w:pPr>
        <w:numPr>
          <w:ilvl w:val="0"/>
          <w:numId w:val="50"/>
        </w:numPr>
        <w:rPr>
          <w:rFonts w:cs="Arial"/>
          <w:color w:val="000000"/>
        </w:rPr>
      </w:pPr>
      <w:r w:rsidRPr="0033083D">
        <w:rPr>
          <w:rFonts w:cs="Arial"/>
          <w:color w:val="000000"/>
        </w:rPr>
        <w:t>OSHA select human carcinogens, reproductive toxins, mutagens, teratogens</w:t>
      </w:r>
    </w:p>
    <w:p w14:paraId="1601D686" w14:textId="032A3F18" w:rsidR="000F5771" w:rsidRPr="0033083D" w:rsidRDefault="009B46BA">
      <w:pPr>
        <w:numPr>
          <w:ilvl w:val="0"/>
          <w:numId w:val="50"/>
        </w:numPr>
        <w:rPr>
          <w:rFonts w:cs="Arial"/>
          <w:color w:val="000000"/>
        </w:rPr>
      </w:pPr>
      <w:r w:rsidRPr="0033083D">
        <w:rPr>
          <w:rFonts w:cs="Arial"/>
          <w:color w:val="000000"/>
        </w:rPr>
        <w:t>C</w:t>
      </w:r>
      <w:r w:rsidR="000F5771" w:rsidRPr="0033083D">
        <w:rPr>
          <w:rFonts w:cs="Arial"/>
          <w:color w:val="000000"/>
        </w:rPr>
        <w:t>ompressed gases</w:t>
      </w:r>
      <w:r w:rsidRPr="0033083D">
        <w:rPr>
          <w:rFonts w:cs="Arial"/>
          <w:color w:val="000000"/>
        </w:rPr>
        <w:t>,</w:t>
      </w:r>
      <w:r w:rsidR="000F5771" w:rsidRPr="0033083D">
        <w:rPr>
          <w:rFonts w:cs="Arial"/>
          <w:color w:val="000000"/>
        </w:rPr>
        <w:t xml:space="preserve"> especially those that are flammable, reactive, corrosive, and toxic</w:t>
      </w:r>
    </w:p>
    <w:p w14:paraId="5F8F99DC" w14:textId="77777777" w:rsidR="000F5771" w:rsidRPr="0033083D" w:rsidRDefault="000F5771">
      <w:pPr>
        <w:numPr>
          <w:ilvl w:val="0"/>
          <w:numId w:val="50"/>
        </w:numPr>
        <w:rPr>
          <w:rFonts w:cs="Arial"/>
          <w:color w:val="000000"/>
        </w:rPr>
      </w:pPr>
      <w:r w:rsidRPr="0033083D">
        <w:rPr>
          <w:rFonts w:cs="Arial"/>
          <w:color w:val="000000"/>
        </w:rPr>
        <w:t>HF</w:t>
      </w:r>
    </w:p>
    <w:p w14:paraId="230E7C31" w14:textId="77777777" w:rsidR="000F5771" w:rsidRPr="0033083D" w:rsidRDefault="000F5771">
      <w:pPr>
        <w:numPr>
          <w:ilvl w:val="0"/>
          <w:numId w:val="50"/>
        </w:numPr>
        <w:rPr>
          <w:rFonts w:cs="Arial"/>
          <w:color w:val="000000"/>
        </w:rPr>
      </w:pPr>
      <w:r w:rsidRPr="0033083D">
        <w:rPr>
          <w:rFonts w:cs="Arial"/>
          <w:color w:val="000000"/>
        </w:rPr>
        <w:t>Organic mercury</w:t>
      </w:r>
    </w:p>
    <w:p w14:paraId="7DBF3385" w14:textId="7AB7B797" w:rsidR="000F5771" w:rsidRPr="0033083D" w:rsidRDefault="009B46BA">
      <w:pPr>
        <w:numPr>
          <w:ilvl w:val="0"/>
          <w:numId w:val="50"/>
        </w:numPr>
        <w:rPr>
          <w:rFonts w:cs="Arial"/>
          <w:color w:val="000000"/>
        </w:rPr>
      </w:pPr>
      <w:r w:rsidRPr="0033083D">
        <w:rPr>
          <w:rFonts w:cs="Arial"/>
          <w:color w:val="000000"/>
        </w:rPr>
        <w:t>Unstable compounds that may explode (i.e., expired peroxide formers, dry picric acid)</w:t>
      </w:r>
    </w:p>
    <w:p w14:paraId="2B287FB6" w14:textId="7610B9E0" w:rsidR="000F5771" w:rsidRPr="0033083D" w:rsidRDefault="009B46BA">
      <w:pPr>
        <w:numPr>
          <w:ilvl w:val="0"/>
          <w:numId w:val="50"/>
        </w:numPr>
        <w:rPr>
          <w:rFonts w:cs="Arial"/>
          <w:color w:val="000000"/>
        </w:rPr>
      </w:pPr>
      <w:r w:rsidRPr="0033083D">
        <w:rPr>
          <w:rFonts w:cs="Arial"/>
          <w:color w:val="000000"/>
        </w:rPr>
        <w:t>Pyrophoric materials</w:t>
      </w:r>
    </w:p>
    <w:p w14:paraId="4BB82F79" w14:textId="7B1AFB19" w:rsidR="000F5771" w:rsidRPr="0033083D" w:rsidRDefault="009B46BA">
      <w:pPr>
        <w:numPr>
          <w:ilvl w:val="0"/>
          <w:numId w:val="50"/>
        </w:numPr>
        <w:rPr>
          <w:rFonts w:cs="Arial"/>
          <w:color w:val="000000"/>
        </w:rPr>
      </w:pPr>
      <w:r w:rsidRPr="0033083D">
        <w:rPr>
          <w:rFonts w:cs="Arial"/>
          <w:color w:val="000000"/>
        </w:rPr>
        <w:t>Highly toxic liquids and solids</w:t>
      </w:r>
    </w:p>
    <w:p w14:paraId="7402244C" w14:textId="41E61C38" w:rsidR="000F5771" w:rsidRPr="0033083D" w:rsidRDefault="009B46BA">
      <w:pPr>
        <w:numPr>
          <w:ilvl w:val="0"/>
          <w:numId w:val="50"/>
        </w:numPr>
        <w:rPr>
          <w:rFonts w:cs="Arial"/>
          <w:color w:val="000000"/>
        </w:rPr>
      </w:pPr>
      <w:r w:rsidRPr="0033083D">
        <w:rPr>
          <w:rFonts w:cs="Arial"/>
          <w:color w:val="000000"/>
        </w:rPr>
        <w:t>Pressurized systems</w:t>
      </w:r>
    </w:p>
    <w:p w14:paraId="113774AB" w14:textId="1D883C8D" w:rsidR="000F5771" w:rsidRPr="0033083D" w:rsidRDefault="009B46BA">
      <w:pPr>
        <w:numPr>
          <w:ilvl w:val="0"/>
          <w:numId w:val="50"/>
        </w:numPr>
        <w:rPr>
          <w:rFonts w:cs="Arial"/>
          <w:color w:val="000000"/>
        </w:rPr>
      </w:pPr>
      <w:r w:rsidRPr="0033083D">
        <w:rPr>
          <w:rFonts w:cs="Arial"/>
          <w:color w:val="000000"/>
        </w:rPr>
        <w:t>Equipment that poses significant physical hazards (cut, pinch, crush, high voltage, high pressure, extreme temperature, others)</w:t>
      </w:r>
    </w:p>
    <w:p w14:paraId="17837DBE" w14:textId="167B3263" w:rsidR="000F5771" w:rsidRPr="0033083D" w:rsidRDefault="00386B9E">
      <w:pPr>
        <w:numPr>
          <w:ilvl w:val="0"/>
          <w:numId w:val="50"/>
        </w:numPr>
        <w:rPr>
          <w:rFonts w:cs="Arial"/>
          <w:color w:val="000000"/>
        </w:rPr>
      </w:pPr>
      <w:r w:rsidRPr="0033083D">
        <w:rPr>
          <w:rFonts w:cs="Arial"/>
          <w:color w:val="000000"/>
        </w:rPr>
        <w:t xml:space="preserve">GHS </w:t>
      </w:r>
      <w:r w:rsidR="009B46BA" w:rsidRPr="0033083D">
        <w:rPr>
          <w:rFonts w:cs="Arial"/>
          <w:color w:val="000000"/>
        </w:rPr>
        <w:t xml:space="preserve">Category 1or 2 rating for all hazard classes (except environmental hazards) </w:t>
      </w:r>
    </w:p>
    <w:p w14:paraId="2A7BAFA7" w14:textId="77777777" w:rsidR="000F5771" w:rsidRPr="0033083D" w:rsidRDefault="000F5771">
      <w:pPr>
        <w:numPr>
          <w:ilvl w:val="0"/>
          <w:numId w:val="50"/>
        </w:numPr>
        <w:rPr>
          <w:rFonts w:cs="Arial"/>
          <w:color w:val="000000"/>
        </w:rPr>
      </w:pPr>
      <w:r w:rsidRPr="0033083D">
        <w:rPr>
          <w:rFonts w:cs="Arial"/>
          <w:color w:val="000000"/>
        </w:rPr>
        <w:t>Process that involves the use of any one or combination of the above</w:t>
      </w:r>
    </w:p>
    <w:p w14:paraId="660E5409" w14:textId="77777777" w:rsidR="000F5771" w:rsidRPr="0033083D" w:rsidRDefault="000F5771" w:rsidP="00462806">
      <w:pPr>
        <w:pStyle w:val="Heading2"/>
      </w:pPr>
      <w:bookmarkStart w:id="219" w:name="_Toc66970974"/>
      <w:bookmarkStart w:id="220" w:name="_Toc103696432"/>
      <w:bookmarkStart w:id="221" w:name="_Toc236147682"/>
      <w:bookmarkStart w:id="222" w:name="_Toc236219806"/>
      <w:r w:rsidRPr="0033083D">
        <w:t xml:space="preserve">Prior Approval for Work with </w:t>
      </w:r>
      <w:bookmarkEnd w:id="219"/>
      <w:bookmarkEnd w:id="220"/>
      <w:r w:rsidRPr="0033083D">
        <w:t>HCCPs</w:t>
      </w:r>
      <w:bookmarkEnd w:id="221"/>
      <w:bookmarkEnd w:id="222"/>
    </w:p>
    <w:p w14:paraId="4EBACA37" w14:textId="2CFC25A5" w:rsidR="000F5771" w:rsidRPr="0033083D" w:rsidRDefault="000F5771" w:rsidP="00462806">
      <w:r w:rsidRPr="0033083D">
        <w:t>Prior to purchasing highly hazardous substances (i.e. HF, gas that is toxic, corrosive</w:t>
      </w:r>
      <w:r w:rsidR="008F6769" w:rsidRPr="0033083D">
        <w:t xml:space="preserve">, </w:t>
      </w:r>
      <w:r w:rsidRPr="0033083D">
        <w:t>pyrophoric, unusual large volume of flammable gases or liquids, explosive compounds) and prior to starting highly hazardous experiments or tasks (i.e., high pressure, potentially explosive, may result in serious injury), lab personnel must seek approval from the lab Supervisor and consult with EH&amp;S and</w:t>
      </w:r>
      <w:r w:rsidR="008F6769" w:rsidRPr="0033083D">
        <w:t>/</w:t>
      </w:r>
      <w:r w:rsidRPr="0033083D">
        <w:t>or Chemical Safety Committee.</w:t>
      </w:r>
      <w:r w:rsidR="008B4752" w:rsidRPr="0033083D">
        <w:t xml:space="preserve"> </w:t>
      </w:r>
      <w:r w:rsidRPr="0033083D">
        <w:t>EH&amp;S and the Committee will assist with performing a hazard and risk assessment and identifying required controls to ensure that the materials can be handled safely or that the experiment or task can be performed safely.</w:t>
      </w:r>
      <w:r w:rsidR="008B4752" w:rsidRPr="0033083D">
        <w:t xml:space="preserve"> </w:t>
      </w:r>
      <w:r w:rsidRPr="0033083D">
        <w:t xml:space="preserve">Submit a brief description of the research plan and methodologies, listing all hazardous substances, equipment and processes involved to </w:t>
      </w:r>
      <w:hyperlink r:id="rId45" w:history="1">
        <w:r w:rsidRPr="0033083D">
          <w:rPr>
            <w:rStyle w:val="Hyperlink"/>
          </w:rPr>
          <w:t>jlocke@mailbox.sc.edu</w:t>
        </w:r>
      </w:hyperlink>
      <w:r w:rsidRPr="0033083D">
        <w:t xml:space="preserve"> to initiate the consultation.</w:t>
      </w:r>
    </w:p>
    <w:p w14:paraId="6EEC7DDD" w14:textId="7ECD38EC" w:rsidR="000F5771" w:rsidRPr="0033083D" w:rsidRDefault="000F5771" w:rsidP="00462806">
      <w:r w:rsidRPr="0033083D">
        <w:t>All new procedures should be subjected to EH&amp;S and peer review, only from a scientific standpoint, but also to ensure that all controls are in place prior to performing the procedure.</w:t>
      </w:r>
      <w:r w:rsidR="008B4752" w:rsidRPr="0033083D">
        <w:t xml:space="preserve"> </w:t>
      </w:r>
      <w:r w:rsidRPr="0033083D">
        <w:t>The use of highly hazardous substances and processes requires the prior approval from Principal Investigator and EH&amp;S</w:t>
      </w:r>
      <w:r w:rsidR="00977242" w:rsidRPr="0033083D">
        <w:t xml:space="preserve">. </w:t>
      </w:r>
      <w:r w:rsidR="00205B3C" w:rsidRPr="0033083D">
        <w:t xml:space="preserve">Approval </w:t>
      </w:r>
      <w:r w:rsidRPr="0033083D">
        <w:t xml:space="preserve">from the Chemical Safety Committee </w:t>
      </w:r>
      <w:r w:rsidR="00386B9E" w:rsidRPr="0033083D">
        <w:t xml:space="preserve">(CSC) </w:t>
      </w:r>
      <w:r w:rsidR="00205B3C" w:rsidRPr="0033083D">
        <w:t xml:space="preserve">is required in the following </w:t>
      </w:r>
      <w:r w:rsidRPr="0033083D">
        <w:t>cases:</w:t>
      </w:r>
      <w:r w:rsidR="008B4752" w:rsidRPr="0033083D">
        <w:t xml:space="preserve"> </w:t>
      </w:r>
    </w:p>
    <w:p w14:paraId="01A577FB" w14:textId="4B0D041C" w:rsidR="000F5771" w:rsidRPr="0033083D" w:rsidRDefault="00205B3C">
      <w:pPr>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N</w:t>
      </w:r>
      <w:r w:rsidR="000F5771" w:rsidRPr="0033083D">
        <w:t>ew methodology, even if it is very similar to established procedures;</w:t>
      </w:r>
    </w:p>
    <w:p w14:paraId="43F892DA" w14:textId="77D6C058" w:rsidR="000F5771" w:rsidRPr="0033083D" w:rsidRDefault="00205B3C">
      <w:pPr>
        <w:numPr>
          <w:ilvl w:val="0"/>
          <w:numId w:val="45"/>
        </w:numPr>
      </w:pPr>
      <w:r w:rsidRPr="0033083D">
        <w:t>C</w:t>
      </w:r>
      <w:r w:rsidR="000F5771" w:rsidRPr="0033083D">
        <w:t>hange or substitution of any of the ingredient chemicals in the procedure;</w:t>
      </w:r>
    </w:p>
    <w:p w14:paraId="322697A7" w14:textId="72BCDECF" w:rsidR="000F5771" w:rsidRPr="0033083D" w:rsidRDefault="00EA4B98">
      <w:pPr>
        <w:numPr>
          <w:ilvl w:val="0"/>
          <w:numId w:val="45"/>
        </w:numPr>
      </w:pPr>
      <w:r w:rsidRPr="0033083D">
        <w:t>S</w:t>
      </w:r>
      <w:r w:rsidR="000F5771" w:rsidRPr="0033083D">
        <w:t>ubstantial change in the amount of chemicals used; usually one should review safety practices if the volume of chemicals used increases by 20% or more;</w:t>
      </w:r>
    </w:p>
    <w:p w14:paraId="0D94BA89" w14:textId="6617C776" w:rsidR="000F5771" w:rsidRPr="0033083D" w:rsidRDefault="00EA4B98">
      <w:pPr>
        <w:numPr>
          <w:ilvl w:val="0"/>
          <w:numId w:val="45"/>
        </w:numPr>
      </w:pPr>
      <w:r w:rsidRPr="0033083D">
        <w:t>F</w:t>
      </w:r>
      <w:r w:rsidR="000F5771" w:rsidRPr="0033083D">
        <w:t>ailure of any of the equipment used in the process, especially safeguards such as fume hoods or clamp apparatus;</w:t>
      </w:r>
    </w:p>
    <w:p w14:paraId="1DC4DD95" w14:textId="71AEC087" w:rsidR="000F5771" w:rsidRPr="0033083D" w:rsidRDefault="00EA4B98">
      <w:pPr>
        <w:numPr>
          <w:ilvl w:val="0"/>
          <w:numId w:val="45"/>
        </w:numPr>
      </w:pPr>
      <w:r w:rsidRPr="0033083D">
        <w:t>U</w:t>
      </w:r>
      <w:r w:rsidR="000F5771" w:rsidRPr="0033083D">
        <w:t>nexpected test results</w:t>
      </w:r>
      <w:r w:rsidR="00386B9E" w:rsidRPr="0033083D">
        <w:t xml:space="preserve"> (the CSC will</w:t>
      </w:r>
      <w:r w:rsidR="000F5771" w:rsidRPr="0033083D">
        <w:t xml:space="preserve"> review of how the new result impacts safety practices</w:t>
      </w:r>
      <w:r w:rsidR="00386B9E" w:rsidRPr="0033083D">
        <w:t>)</w:t>
      </w:r>
    </w:p>
    <w:p w14:paraId="45D86281" w14:textId="25571AA1" w:rsidR="006A7948" w:rsidRPr="0033083D" w:rsidRDefault="00386B9E">
      <w:pPr>
        <w:numPr>
          <w:ilvl w:val="0"/>
          <w:numId w:val="45"/>
        </w:numPr>
        <w:ind w:left="288"/>
      </w:pPr>
      <w:r w:rsidRPr="0033083D">
        <w:t>M</w:t>
      </w:r>
      <w:r w:rsidR="000F5771" w:rsidRPr="0033083D">
        <w:t>embers of the laboratory staff become ill, suspect exposure, smell chemicals, or otherwise suspect a failure of engineered safeguards</w:t>
      </w:r>
      <w:r w:rsidR="00AD0073" w:rsidRPr="0033083D">
        <w:t xml:space="preserve">. </w:t>
      </w:r>
      <w:r w:rsidR="00AD0073" w:rsidRPr="0033083D">
        <w:br w:type="page"/>
      </w:r>
    </w:p>
    <w:p w14:paraId="1947C209" w14:textId="3C871AB9" w:rsidR="00784554" w:rsidRPr="0033083D" w:rsidRDefault="002861A7" w:rsidP="007743B4">
      <w:pPr>
        <w:pStyle w:val="Heading1"/>
        <w:rPr>
          <w:sz w:val="20"/>
          <w:szCs w:val="20"/>
        </w:rPr>
      </w:pPr>
      <w:bookmarkStart w:id="223" w:name="_Toc236219807"/>
      <w:r w:rsidRPr="002861A7">
        <w:rPr>
          <w:sz w:val="20"/>
          <w:szCs w:val="20"/>
        </w:rPr>
        <w:lastRenderedPageBreak/>
        <w:t>Chapter 16. Managing Lab Waste</w:t>
      </w:r>
      <w:bookmarkEnd w:id="223"/>
    </w:p>
    <w:p w14:paraId="70EB9E92" w14:textId="77777777" w:rsidR="00784554" w:rsidRPr="0033083D" w:rsidRDefault="00C53E33" w:rsidP="00462806">
      <w:pPr>
        <w:pStyle w:val="Heading2"/>
      </w:pPr>
      <w:bookmarkStart w:id="224" w:name="_Toc103696436"/>
      <w:bookmarkStart w:id="225" w:name="_Toc236147684"/>
      <w:bookmarkStart w:id="226" w:name="_Toc236219808"/>
      <w:r w:rsidRPr="0033083D">
        <w:t>Hazardous Waste Disposal</w:t>
      </w:r>
      <w:bookmarkEnd w:id="224"/>
      <w:bookmarkEnd w:id="225"/>
      <w:bookmarkEnd w:id="226"/>
      <w:r w:rsidRPr="0033083D">
        <w:t xml:space="preserve"> </w:t>
      </w:r>
    </w:p>
    <w:p w14:paraId="1A2F35F0" w14:textId="508B7E3E" w:rsidR="00784554" w:rsidRPr="0033083D" w:rsidRDefault="00784554" w:rsidP="00462806">
      <w:pPr>
        <w:rPr>
          <w:rFonts w:cs="Arial"/>
          <w:color w:val="000000"/>
        </w:rPr>
      </w:pPr>
      <w:r w:rsidRPr="0033083D">
        <w:rPr>
          <w:rFonts w:cs="Arial"/>
          <w:color w:val="000000"/>
        </w:rPr>
        <w:t>Various types of wastes are generated in laboratories. Disposal of wastes is a responsibility of the generator of the waste.</w:t>
      </w:r>
      <w:r w:rsidR="008B4752" w:rsidRPr="0033083D">
        <w:rPr>
          <w:rFonts w:cs="Arial"/>
          <w:color w:val="000000"/>
        </w:rPr>
        <w:t xml:space="preserve"> </w:t>
      </w:r>
      <w:r w:rsidRPr="0033083D">
        <w:rPr>
          <w:rFonts w:cs="Arial"/>
          <w:color w:val="000000"/>
        </w:rPr>
        <w:t>Researchers must plan purchases and use of chemicals with minimizing generated waste in mind.</w:t>
      </w:r>
      <w:r w:rsidR="008B4752" w:rsidRPr="0033083D">
        <w:rPr>
          <w:rFonts w:cs="Arial"/>
          <w:color w:val="000000"/>
        </w:rPr>
        <w:t xml:space="preserve"> </w:t>
      </w:r>
      <w:r w:rsidRPr="0033083D">
        <w:rPr>
          <w:rFonts w:cs="Arial"/>
          <w:color w:val="000000"/>
        </w:rPr>
        <w:t>Please note the university's </w:t>
      </w:r>
      <w:hyperlink r:id="rId46" w:tgtFrame="_blank" w:history="1">
        <w:r w:rsidRPr="0033083D">
          <w:rPr>
            <w:rFonts w:cs="Arial"/>
            <w:color w:val="73000A"/>
            <w:u w:val="single"/>
          </w:rPr>
          <w:t>high hazard and unknown waste minimization policy [pdf]</w:t>
        </w:r>
      </w:hyperlink>
      <w:r w:rsidRPr="0033083D">
        <w:rPr>
          <w:rFonts w:cs="Arial"/>
          <w:color w:val="000000"/>
        </w:rPr>
        <w:t>.</w:t>
      </w:r>
      <w:r w:rsidR="008B4752" w:rsidRPr="0033083D">
        <w:rPr>
          <w:rFonts w:cs="Arial"/>
          <w:color w:val="000000"/>
        </w:rPr>
        <w:t xml:space="preserve"> </w:t>
      </w:r>
      <w:r w:rsidRPr="0033083D">
        <w:rPr>
          <w:rFonts w:cs="Arial"/>
          <w:color w:val="000000"/>
        </w:rPr>
        <w:t>The most common laboratory wastes and how to dispose of them are described below:</w:t>
      </w:r>
    </w:p>
    <w:p w14:paraId="2034E512" w14:textId="4918850B" w:rsidR="00784554" w:rsidRPr="0033083D" w:rsidRDefault="00784554">
      <w:pPr>
        <w:numPr>
          <w:ilvl w:val="0"/>
          <w:numId w:val="61"/>
        </w:numPr>
        <w:rPr>
          <w:rFonts w:cs="Arial"/>
          <w:color w:val="000000"/>
        </w:rPr>
      </w:pPr>
      <w:hyperlink r:id="rId47" w:history="1">
        <w:r w:rsidRPr="0033083D">
          <w:rPr>
            <w:rFonts w:cs="Arial"/>
            <w:b/>
            <w:bCs/>
            <w:color w:val="73000A"/>
            <w:u w:val="single"/>
          </w:rPr>
          <w:t>Hazardous (chemical) waste</w:t>
        </w:r>
      </w:hyperlink>
      <w:r w:rsidR="00A36A0E" w:rsidRPr="0033083D">
        <w:rPr>
          <w:rFonts w:cs="Arial"/>
          <w:b/>
          <w:bCs/>
          <w:color w:val="000000"/>
        </w:rPr>
        <w:t>:</w:t>
      </w:r>
      <w:r w:rsidR="00A36A0E" w:rsidRPr="0033083D">
        <w:rPr>
          <w:rFonts w:cs="Arial"/>
          <w:color w:val="000000"/>
        </w:rPr>
        <w:t xml:space="preserve"> P</w:t>
      </w:r>
      <w:r w:rsidRPr="0033083D">
        <w:rPr>
          <w:rFonts w:cs="Arial"/>
          <w:color w:val="000000"/>
        </w:rPr>
        <w:t>icked up by EH&amp;S every Wednesday from lab storage areas.</w:t>
      </w:r>
      <w:r w:rsidR="008B4752" w:rsidRPr="0033083D">
        <w:rPr>
          <w:rFonts w:cs="Arial"/>
          <w:color w:val="000000"/>
        </w:rPr>
        <w:t xml:space="preserve"> </w:t>
      </w:r>
      <w:r w:rsidRPr="0033083D">
        <w:rPr>
          <w:rFonts w:cs="Arial"/>
          <w:color w:val="000000"/>
        </w:rPr>
        <w:t>Lab personnel collects wastes in EH&amp;S provided containers, label and store them, and sends pick-up requests online.</w:t>
      </w:r>
    </w:p>
    <w:p w14:paraId="2844B5D0" w14:textId="30BC8E96" w:rsidR="00784554" w:rsidRPr="0033083D" w:rsidRDefault="00784554">
      <w:pPr>
        <w:numPr>
          <w:ilvl w:val="1"/>
          <w:numId w:val="61"/>
        </w:numPr>
        <w:rPr>
          <w:rFonts w:cs="Arial"/>
        </w:rPr>
      </w:pPr>
      <w:r w:rsidRPr="0033083D">
        <w:rPr>
          <w:rFonts w:cs="Arial"/>
          <w:color w:val="000000"/>
        </w:rPr>
        <w:t>Process generated wast</w:t>
      </w:r>
      <w:r w:rsidR="00A36A0E" w:rsidRPr="0033083D">
        <w:rPr>
          <w:rFonts w:cs="Arial"/>
          <w:color w:val="000000"/>
        </w:rPr>
        <w:t>e: C</w:t>
      </w:r>
      <w:r w:rsidRPr="0033083D">
        <w:rPr>
          <w:rFonts w:cs="Arial"/>
          <w:color w:val="000000"/>
        </w:rPr>
        <w:t>hemical wastes generated from experiments and processes performed in the lab are to be collected and disposed of through EH&amp;S.</w:t>
      </w:r>
      <w:r w:rsidR="008B4752" w:rsidRPr="0033083D">
        <w:rPr>
          <w:rFonts w:cs="Arial"/>
          <w:color w:val="000000"/>
        </w:rPr>
        <w:t xml:space="preserve"> </w:t>
      </w:r>
      <w:r w:rsidRPr="0033083D">
        <w:rPr>
          <w:rFonts w:cs="Arial"/>
          <w:color w:val="000000"/>
        </w:rPr>
        <w:t xml:space="preserve">Only compatible chemicals may be combined in a waste container. </w:t>
      </w:r>
      <w:r w:rsidRPr="0033083D">
        <w:rPr>
          <w:rFonts w:cs="Arial"/>
        </w:rPr>
        <w:t>Halogenated compounds should be collected in a separate container from other organic compounds.</w:t>
      </w:r>
    </w:p>
    <w:p w14:paraId="6EFFB0F8" w14:textId="77777777" w:rsidR="00784554" w:rsidRPr="0033083D" w:rsidRDefault="00784554">
      <w:pPr>
        <w:numPr>
          <w:ilvl w:val="1"/>
          <w:numId w:val="61"/>
        </w:numPr>
        <w:rPr>
          <w:rFonts w:cs="Arial"/>
          <w:color w:val="000000"/>
        </w:rPr>
      </w:pPr>
      <w:r w:rsidRPr="0033083D">
        <w:rPr>
          <w:rFonts w:cs="Arial"/>
          <w:color w:val="000000"/>
        </w:rPr>
        <w:t>Old, expired, and/or unwanted chemicals in their original container may be offered for disposal through EH&amp;S.</w:t>
      </w:r>
    </w:p>
    <w:p w14:paraId="62351413" w14:textId="4B385A1C" w:rsidR="00784554" w:rsidRPr="0033083D" w:rsidRDefault="00784554">
      <w:pPr>
        <w:numPr>
          <w:ilvl w:val="1"/>
          <w:numId w:val="61"/>
        </w:numPr>
        <w:rPr>
          <w:rFonts w:cs="Arial"/>
          <w:color w:val="000000"/>
        </w:rPr>
      </w:pPr>
      <w:r w:rsidRPr="0033083D">
        <w:rPr>
          <w:rFonts w:cs="Arial"/>
          <w:color w:val="000000"/>
        </w:rPr>
        <w:t>Unknowns</w:t>
      </w:r>
      <w:r w:rsidR="00A36A0E" w:rsidRPr="0033083D">
        <w:rPr>
          <w:rFonts w:cs="Arial"/>
          <w:color w:val="000000"/>
        </w:rPr>
        <w:t>: T</w:t>
      </w:r>
      <w:r w:rsidRPr="0033083D">
        <w:rPr>
          <w:rFonts w:cs="Arial"/>
          <w:color w:val="000000"/>
        </w:rPr>
        <w:t>reat all unknowns as hazardous waste.</w:t>
      </w:r>
      <w:r w:rsidR="008B4752" w:rsidRPr="0033083D">
        <w:rPr>
          <w:rFonts w:cs="Arial"/>
          <w:color w:val="000000"/>
        </w:rPr>
        <w:t xml:space="preserve"> </w:t>
      </w:r>
      <w:r w:rsidRPr="0033083D">
        <w:rPr>
          <w:rFonts w:cs="Arial"/>
          <w:color w:val="000000"/>
        </w:rPr>
        <w:t>Label with hazardous waste tag and write UNKNOWN and its possible identity.</w:t>
      </w:r>
      <w:r w:rsidR="008B4752" w:rsidRPr="0033083D">
        <w:rPr>
          <w:rFonts w:cs="Arial"/>
          <w:color w:val="000000"/>
        </w:rPr>
        <w:t xml:space="preserve"> </w:t>
      </w:r>
      <w:r w:rsidRPr="0033083D">
        <w:rPr>
          <w:rFonts w:cs="Arial"/>
          <w:color w:val="000000"/>
        </w:rPr>
        <w:t>Gather information about the unknown from past or present members of the lab group to determine possible identity of the material.</w:t>
      </w:r>
    </w:p>
    <w:p w14:paraId="29501204" w14:textId="77777777" w:rsidR="00784554" w:rsidRPr="0033083D" w:rsidRDefault="00784554">
      <w:pPr>
        <w:numPr>
          <w:ilvl w:val="1"/>
          <w:numId w:val="61"/>
        </w:numPr>
        <w:rPr>
          <w:rFonts w:cs="Arial"/>
          <w:color w:val="000000"/>
        </w:rPr>
      </w:pPr>
      <w:hyperlink r:id="rId48" w:history="1">
        <w:r w:rsidRPr="0033083D">
          <w:rPr>
            <w:rFonts w:cs="Arial"/>
            <w:color w:val="73000A"/>
            <w:u w:val="single"/>
          </w:rPr>
          <w:t>Peroxide formers</w:t>
        </w:r>
      </w:hyperlink>
      <w:r w:rsidR="00A471B4" w:rsidRPr="0033083D">
        <w:rPr>
          <w:rFonts w:cs="Arial"/>
          <w:color w:val="000000"/>
        </w:rPr>
        <w:t xml:space="preserve"> (Table 6)</w:t>
      </w:r>
    </w:p>
    <w:p w14:paraId="7FCFF99E" w14:textId="726A3315" w:rsidR="00784554" w:rsidRPr="0033083D" w:rsidRDefault="00784554">
      <w:pPr>
        <w:numPr>
          <w:ilvl w:val="1"/>
          <w:numId w:val="61"/>
        </w:numPr>
        <w:rPr>
          <w:rFonts w:cs="Arial"/>
          <w:color w:val="000000"/>
        </w:rPr>
      </w:pPr>
      <w:r w:rsidRPr="0033083D">
        <w:rPr>
          <w:rFonts w:cs="Arial"/>
          <w:color w:val="000000"/>
        </w:rPr>
        <w:t>Waste that generate gas - Two common mixtures such as </w:t>
      </w:r>
      <w:r w:rsidRPr="0033083D">
        <w:rPr>
          <w:rFonts w:cs="Arial"/>
          <w:i/>
          <w:iCs/>
          <w:color w:val="000000"/>
        </w:rPr>
        <w:t>aqua regia</w:t>
      </w:r>
      <w:r w:rsidRPr="0033083D">
        <w:rPr>
          <w:rFonts w:cs="Arial"/>
          <w:color w:val="000000"/>
        </w:rPr>
        <w:t> (nitric acid + hydrochloric acid) and </w:t>
      </w:r>
      <w:r w:rsidRPr="0033083D">
        <w:rPr>
          <w:rFonts w:cs="Arial"/>
          <w:i/>
          <w:iCs/>
          <w:color w:val="000000"/>
        </w:rPr>
        <w:t>piranha</w:t>
      </w:r>
      <w:r w:rsidRPr="0033083D">
        <w:rPr>
          <w:rFonts w:cs="Arial"/>
          <w:color w:val="000000"/>
        </w:rPr>
        <w:t> (sulfuric acid + hydrogen peroxide) tend to produce gas and must be stored carefully to prevent pressurizing or exploding containers.</w:t>
      </w:r>
      <w:r w:rsidR="008B4752" w:rsidRPr="0033083D">
        <w:rPr>
          <w:rFonts w:cs="Arial"/>
          <w:color w:val="000000"/>
        </w:rPr>
        <w:t xml:space="preserve"> </w:t>
      </w:r>
      <w:r w:rsidRPr="0033083D">
        <w:rPr>
          <w:rFonts w:cs="Arial"/>
          <w:color w:val="000000"/>
        </w:rPr>
        <w:t>These and other similar mixtures must be stored in approved waste containers that have special vented caps. These containers can be requested from EH&amp;S.</w:t>
      </w:r>
    </w:p>
    <w:p w14:paraId="68A81E41" w14:textId="77777777" w:rsidR="00784554" w:rsidRPr="0033083D" w:rsidRDefault="00784554">
      <w:pPr>
        <w:numPr>
          <w:ilvl w:val="1"/>
          <w:numId w:val="61"/>
        </w:numPr>
        <w:rPr>
          <w:rFonts w:cs="Arial"/>
          <w:color w:val="000000"/>
        </w:rPr>
      </w:pPr>
      <w:r w:rsidRPr="0033083D">
        <w:rPr>
          <w:rFonts w:cs="Arial"/>
          <w:color w:val="000000"/>
        </w:rPr>
        <w:t>Mercury</w:t>
      </w:r>
      <w:r w:rsidRPr="0033083D">
        <w:rPr>
          <w:rFonts w:cs="Arial"/>
          <w:b/>
          <w:bCs/>
          <w:color w:val="000000"/>
        </w:rPr>
        <w:t xml:space="preserve"> containing items</w:t>
      </w:r>
      <w:r w:rsidRPr="0033083D">
        <w:rPr>
          <w:rFonts w:cs="Arial"/>
          <w:color w:val="000000"/>
        </w:rPr>
        <w:t> such as thermometers, thermostat switches and manometers must be collected for proper disposal through EH&amp;S and not disposed in the trash.</w:t>
      </w:r>
    </w:p>
    <w:p w14:paraId="149D8732" w14:textId="77777777" w:rsidR="00784554" w:rsidRPr="0033083D" w:rsidRDefault="00784554">
      <w:pPr>
        <w:numPr>
          <w:ilvl w:val="0"/>
          <w:numId w:val="61"/>
        </w:numPr>
        <w:rPr>
          <w:rFonts w:cs="Arial"/>
          <w:b/>
          <w:bCs/>
          <w:color w:val="000000"/>
        </w:rPr>
      </w:pPr>
      <w:hyperlink r:id="rId49" w:history="1">
        <w:r w:rsidRPr="0033083D">
          <w:rPr>
            <w:rFonts w:cs="Arial"/>
            <w:b/>
            <w:bCs/>
            <w:color w:val="73000A"/>
            <w:u w:val="single"/>
          </w:rPr>
          <w:t>Biohazard waste</w:t>
        </w:r>
      </w:hyperlink>
    </w:p>
    <w:p w14:paraId="7A584BFF" w14:textId="77777777" w:rsidR="00784554" w:rsidRPr="0033083D" w:rsidRDefault="00784554">
      <w:pPr>
        <w:numPr>
          <w:ilvl w:val="0"/>
          <w:numId w:val="61"/>
        </w:numPr>
        <w:rPr>
          <w:rFonts w:cs="Arial"/>
          <w:b/>
          <w:bCs/>
          <w:color w:val="000000"/>
        </w:rPr>
      </w:pPr>
      <w:hyperlink r:id="rId50" w:history="1">
        <w:r w:rsidRPr="0033083D">
          <w:rPr>
            <w:rFonts w:cs="Arial"/>
            <w:b/>
            <w:bCs/>
            <w:color w:val="73000A"/>
            <w:u w:val="single"/>
          </w:rPr>
          <w:t>Radioactive waste</w:t>
        </w:r>
      </w:hyperlink>
    </w:p>
    <w:p w14:paraId="286876BD" w14:textId="77777777" w:rsidR="00784554" w:rsidRPr="0033083D" w:rsidRDefault="00784554">
      <w:pPr>
        <w:numPr>
          <w:ilvl w:val="0"/>
          <w:numId w:val="61"/>
        </w:numPr>
        <w:rPr>
          <w:rFonts w:cs="Arial"/>
          <w:b/>
          <w:bCs/>
          <w:color w:val="000000"/>
        </w:rPr>
      </w:pPr>
      <w:r w:rsidRPr="0033083D">
        <w:rPr>
          <w:rFonts w:cs="Arial"/>
          <w:b/>
          <w:bCs/>
          <w:color w:val="000000"/>
        </w:rPr>
        <w:t>Mixed waste</w:t>
      </w:r>
    </w:p>
    <w:p w14:paraId="4AA0094D" w14:textId="77777777" w:rsidR="00784554" w:rsidRPr="0033083D" w:rsidRDefault="00784554">
      <w:pPr>
        <w:numPr>
          <w:ilvl w:val="1"/>
          <w:numId w:val="61"/>
        </w:numPr>
        <w:rPr>
          <w:rFonts w:cs="Arial"/>
          <w:color w:val="000000"/>
        </w:rPr>
      </w:pPr>
      <w:r w:rsidRPr="0033083D">
        <w:rPr>
          <w:rFonts w:cs="Arial"/>
          <w:color w:val="000000"/>
        </w:rPr>
        <w:t>Mixed wastes are materials contaminated with two or more of chemical, biological or radioactive agents. Avoid generating mixed wastes as much as possible. Call EH&amp;S 803-777-5269 to determine the best way to dispose of mixed wastes.</w:t>
      </w:r>
    </w:p>
    <w:p w14:paraId="7891A43D" w14:textId="77777777" w:rsidR="00784554" w:rsidRPr="0033083D" w:rsidRDefault="00784554">
      <w:pPr>
        <w:numPr>
          <w:ilvl w:val="0"/>
          <w:numId w:val="61"/>
        </w:numPr>
        <w:rPr>
          <w:rFonts w:cs="Arial"/>
          <w:b/>
          <w:bCs/>
          <w:color w:val="000000"/>
        </w:rPr>
      </w:pPr>
      <w:r w:rsidRPr="0033083D">
        <w:rPr>
          <w:rFonts w:cs="Arial"/>
          <w:b/>
          <w:bCs/>
          <w:color w:val="000000"/>
        </w:rPr>
        <w:t>Empty chemical containers</w:t>
      </w:r>
    </w:p>
    <w:p w14:paraId="0656AD21" w14:textId="77777777" w:rsidR="00784554" w:rsidRPr="0033083D" w:rsidRDefault="00784554">
      <w:pPr>
        <w:numPr>
          <w:ilvl w:val="1"/>
          <w:numId w:val="61"/>
        </w:numPr>
        <w:rPr>
          <w:rFonts w:cs="Arial"/>
          <w:color w:val="000000"/>
        </w:rPr>
      </w:pPr>
      <w:r w:rsidRPr="0033083D">
        <w:rPr>
          <w:rFonts w:cs="Arial"/>
          <w:color w:val="000000"/>
        </w:rPr>
        <w:t>Make sure that the container is empty.</w:t>
      </w:r>
    </w:p>
    <w:p w14:paraId="463C6CEE" w14:textId="77777777" w:rsidR="00784554" w:rsidRPr="0033083D" w:rsidRDefault="00784554">
      <w:pPr>
        <w:numPr>
          <w:ilvl w:val="1"/>
          <w:numId w:val="61"/>
        </w:numPr>
        <w:rPr>
          <w:rFonts w:cs="Arial"/>
          <w:color w:val="000000"/>
        </w:rPr>
      </w:pPr>
      <w:r w:rsidRPr="0033083D">
        <w:rPr>
          <w:rFonts w:cs="Arial"/>
          <w:color w:val="000000"/>
        </w:rPr>
        <w:t>Check if the chemical is </w:t>
      </w:r>
      <w:hyperlink r:id="rId51" w:anchor="PandU" w:tgtFrame="_blank" w:history="1">
        <w:r w:rsidRPr="0033083D">
          <w:rPr>
            <w:rFonts w:cs="Arial"/>
            <w:color w:val="73000A"/>
            <w:u w:val="single"/>
          </w:rPr>
          <w:t>p-listed</w:t>
        </w:r>
      </w:hyperlink>
      <w:r w:rsidRPr="0033083D">
        <w:rPr>
          <w:rFonts w:cs="Arial"/>
          <w:color w:val="000000"/>
        </w:rPr>
        <w:t>. If chemical is p-listed, tag as hazardous waste and request EH&amp;S pick-up online.</w:t>
      </w:r>
    </w:p>
    <w:p w14:paraId="172BCB2B" w14:textId="77777777" w:rsidR="00784554" w:rsidRPr="0033083D" w:rsidRDefault="00784554">
      <w:pPr>
        <w:numPr>
          <w:ilvl w:val="1"/>
          <w:numId w:val="61"/>
        </w:numPr>
        <w:rPr>
          <w:rFonts w:cs="Arial"/>
          <w:color w:val="000000"/>
        </w:rPr>
      </w:pPr>
      <w:r w:rsidRPr="0033083D">
        <w:rPr>
          <w:rFonts w:cs="Arial"/>
          <w:color w:val="000000"/>
        </w:rPr>
        <w:t>If chemical emits strong odors, tag as hazardous waste and request pick-up online.</w:t>
      </w:r>
    </w:p>
    <w:p w14:paraId="061DE8E5" w14:textId="77777777" w:rsidR="00784554" w:rsidRPr="0033083D" w:rsidRDefault="00784554">
      <w:pPr>
        <w:numPr>
          <w:ilvl w:val="1"/>
          <w:numId w:val="61"/>
        </w:numPr>
        <w:rPr>
          <w:rFonts w:cs="Arial"/>
          <w:color w:val="000000"/>
        </w:rPr>
      </w:pPr>
      <w:r w:rsidRPr="0033083D">
        <w:rPr>
          <w:rFonts w:cs="Arial"/>
          <w:color w:val="000000"/>
        </w:rPr>
        <w:t>If chemical is not p-listed:</w:t>
      </w:r>
    </w:p>
    <w:p w14:paraId="447C5C7A" w14:textId="77777777" w:rsidR="00784554" w:rsidRPr="0033083D" w:rsidRDefault="00784554">
      <w:pPr>
        <w:numPr>
          <w:ilvl w:val="2"/>
          <w:numId w:val="61"/>
        </w:numPr>
        <w:rPr>
          <w:rFonts w:cs="Arial"/>
          <w:color w:val="000000"/>
        </w:rPr>
      </w:pPr>
      <w:r w:rsidRPr="0033083D">
        <w:rPr>
          <w:rFonts w:cs="Arial"/>
          <w:color w:val="000000"/>
        </w:rPr>
        <w:t>Remove label or simply deface by crossing out label completely using a marking pen (label should be unreadable).</w:t>
      </w:r>
    </w:p>
    <w:p w14:paraId="71F49281" w14:textId="77777777" w:rsidR="00784554" w:rsidRPr="0033083D" w:rsidRDefault="00784554">
      <w:pPr>
        <w:numPr>
          <w:ilvl w:val="2"/>
          <w:numId w:val="61"/>
        </w:numPr>
        <w:rPr>
          <w:rFonts w:cs="Arial"/>
          <w:color w:val="000000"/>
        </w:rPr>
      </w:pPr>
      <w:r w:rsidRPr="0033083D">
        <w:rPr>
          <w:rFonts w:cs="Arial"/>
          <w:color w:val="000000"/>
        </w:rPr>
        <w:t>If container is plastic, dispose as regular trash.</w:t>
      </w:r>
    </w:p>
    <w:p w14:paraId="4EA54511" w14:textId="77777777" w:rsidR="00784554" w:rsidRPr="0033083D" w:rsidRDefault="00784554">
      <w:pPr>
        <w:numPr>
          <w:ilvl w:val="2"/>
          <w:numId w:val="61"/>
        </w:numPr>
        <w:rPr>
          <w:rFonts w:cs="Arial"/>
          <w:color w:val="000000"/>
        </w:rPr>
      </w:pPr>
      <w:r w:rsidRPr="0033083D">
        <w:rPr>
          <w:rFonts w:cs="Arial"/>
          <w:color w:val="000000"/>
        </w:rPr>
        <w:t>If container is glass, place in sturdy cardboard box. Tape the box closed, label with “EMPTY GLASS BOTTLES” and place in dumpster. </w:t>
      </w:r>
    </w:p>
    <w:p w14:paraId="35576DBA" w14:textId="77777777" w:rsidR="00784554" w:rsidRPr="0033083D" w:rsidRDefault="00784554">
      <w:pPr>
        <w:numPr>
          <w:ilvl w:val="0"/>
          <w:numId w:val="61"/>
        </w:numPr>
        <w:rPr>
          <w:rFonts w:cs="Arial"/>
          <w:color w:val="000000"/>
        </w:rPr>
      </w:pPr>
      <w:r w:rsidRPr="0033083D">
        <w:rPr>
          <w:rFonts w:cs="Arial"/>
          <w:b/>
          <w:bCs/>
          <w:color w:val="000000"/>
        </w:rPr>
        <w:t>Broken glass and small glass items</w:t>
      </w:r>
      <w:r w:rsidRPr="0033083D">
        <w:rPr>
          <w:rFonts w:cs="Arial"/>
          <w:color w:val="000000"/>
        </w:rPr>
        <w:t xml:space="preserve"> (pipettes, stirring rods, sample bottles) </w:t>
      </w:r>
    </w:p>
    <w:p w14:paraId="76193629" w14:textId="77777777" w:rsidR="00784554" w:rsidRPr="0033083D" w:rsidRDefault="00784554">
      <w:pPr>
        <w:numPr>
          <w:ilvl w:val="1"/>
          <w:numId w:val="61"/>
        </w:numPr>
        <w:rPr>
          <w:rFonts w:cs="Arial"/>
          <w:color w:val="000000"/>
        </w:rPr>
      </w:pPr>
      <w:r w:rsidRPr="0033083D">
        <w:rPr>
          <w:rFonts w:cs="Arial"/>
          <w:color w:val="000000"/>
        </w:rPr>
        <w:lastRenderedPageBreak/>
        <w:t>If contaminated with biological or radioactive materials, see #2 and #3.</w:t>
      </w:r>
    </w:p>
    <w:p w14:paraId="403FA893" w14:textId="77777777" w:rsidR="00784554" w:rsidRPr="0033083D" w:rsidRDefault="00784554">
      <w:pPr>
        <w:numPr>
          <w:ilvl w:val="1"/>
          <w:numId w:val="61"/>
        </w:numPr>
        <w:rPr>
          <w:rFonts w:cs="Arial"/>
          <w:color w:val="000000"/>
        </w:rPr>
      </w:pPr>
      <w:r w:rsidRPr="0033083D">
        <w:rPr>
          <w:rFonts w:cs="Arial"/>
          <w:color w:val="000000"/>
        </w:rPr>
        <w:t>If contaminated with p-listed chemicals, collect in 5-gallon plastic bucket with a lid and request EH&amp;S pick-up online.</w:t>
      </w:r>
    </w:p>
    <w:p w14:paraId="6532D59C" w14:textId="77777777" w:rsidR="00784554" w:rsidRPr="0033083D" w:rsidRDefault="00784554">
      <w:pPr>
        <w:numPr>
          <w:ilvl w:val="1"/>
          <w:numId w:val="61"/>
        </w:numPr>
        <w:rPr>
          <w:rFonts w:cs="Arial"/>
          <w:color w:val="000000"/>
        </w:rPr>
      </w:pPr>
      <w:r w:rsidRPr="0033083D">
        <w:rPr>
          <w:rFonts w:cs="Arial"/>
          <w:color w:val="000000"/>
        </w:rPr>
        <w:t>If not contaminated with biological and radioactive materials or p-listed chemicals:</w:t>
      </w:r>
    </w:p>
    <w:p w14:paraId="6A39A314" w14:textId="77777777" w:rsidR="00784554" w:rsidRPr="0033083D" w:rsidRDefault="00784554">
      <w:pPr>
        <w:numPr>
          <w:ilvl w:val="2"/>
          <w:numId w:val="61"/>
        </w:numPr>
        <w:rPr>
          <w:rFonts w:cs="Arial"/>
          <w:color w:val="000000"/>
        </w:rPr>
      </w:pPr>
      <w:r w:rsidRPr="0033083D">
        <w:rPr>
          <w:rFonts w:cs="Arial"/>
          <w:color w:val="000000"/>
        </w:rPr>
        <w:t>Place in 5-gallon plastic bucket with a lid. When bucket is full, dispose in the dumpster.</w:t>
      </w:r>
    </w:p>
    <w:p w14:paraId="40321533" w14:textId="244A239D" w:rsidR="00784554" w:rsidRPr="0033083D" w:rsidRDefault="00784554">
      <w:pPr>
        <w:numPr>
          <w:ilvl w:val="2"/>
          <w:numId w:val="61"/>
        </w:numPr>
        <w:rPr>
          <w:rFonts w:cs="Arial"/>
          <w:color w:val="000000"/>
        </w:rPr>
      </w:pPr>
      <w:r w:rsidRPr="0033083D">
        <w:rPr>
          <w:rFonts w:cs="Arial"/>
          <w:color w:val="000000"/>
        </w:rPr>
        <w:t>Alternatively,</w:t>
      </w:r>
      <w:r w:rsidR="008B4752" w:rsidRPr="0033083D">
        <w:rPr>
          <w:rFonts w:cs="Arial"/>
          <w:color w:val="000000"/>
        </w:rPr>
        <w:t xml:space="preserve"> </w:t>
      </w:r>
      <w:r w:rsidRPr="0033083D">
        <w:rPr>
          <w:rFonts w:cs="Arial"/>
          <w:color w:val="000000"/>
        </w:rPr>
        <w:t>use a small or medium-sized, thick cardboard box lined with heavy duty trash bag or a commercially available broken glass box pre-lined with a plastic bag. A thick cardboard and a thick plastic lining are necessary to catch any excess liquid and small glass pieces.</w:t>
      </w:r>
      <w:r w:rsidR="008B4752" w:rsidRPr="0033083D">
        <w:rPr>
          <w:rFonts w:cs="Arial"/>
          <w:color w:val="000000"/>
        </w:rPr>
        <w:t xml:space="preserve"> </w:t>
      </w:r>
      <w:r w:rsidRPr="0033083D">
        <w:rPr>
          <w:rFonts w:cs="Arial"/>
          <w:color w:val="000000"/>
        </w:rPr>
        <w:t>This will also keep sharp edges from poking through the box. Do not use large boxes; they are very heavy for lifting when full of broken glass.</w:t>
      </w:r>
    </w:p>
    <w:p w14:paraId="5C6424AF" w14:textId="77777777" w:rsidR="00784554" w:rsidRPr="0033083D" w:rsidRDefault="00784554">
      <w:pPr>
        <w:numPr>
          <w:ilvl w:val="2"/>
          <w:numId w:val="61"/>
        </w:numPr>
        <w:rPr>
          <w:rFonts w:cs="Arial"/>
          <w:color w:val="000000"/>
        </w:rPr>
      </w:pPr>
      <w:r w:rsidRPr="0033083D">
        <w:rPr>
          <w:rFonts w:cs="Arial"/>
          <w:color w:val="000000"/>
        </w:rPr>
        <w:t>Once the box is full, tape the box securely. Label with “ Broken Glass”.</w:t>
      </w:r>
    </w:p>
    <w:p w14:paraId="08E041A4" w14:textId="77777777" w:rsidR="00784554" w:rsidRPr="0033083D" w:rsidRDefault="00784554">
      <w:pPr>
        <w:numPr>
          <w:ilvl w:val="2"/>
          <w:numId w:val="61"/>
        </w:numPr>
        <w:rPr>
          <w:rFonts w:cs="Arial"/>
          <w:color w:val="000000"/>
        </w:rPr>
      </w:pPr>
      <w:r w:rsidRPr="0033083D">
        <w:rPr>
          <w:rFonts w:cs="Arial"/>
          <w:color w:val="000000"/>
        </w:rPr>
        <w:t>Place box in the dumpster.</w:t>
      </w:r>
    </w:p>
    <w:p w14:paraId="1E42F1EB" w14:textId="2FD4F905" w:rsidR="00784554" w:rsidRPr="0033083D" w:rsidRDefault="00784554">
      <w:pPr>
        <w:numPr>
          <w:ilvl w:val="2"/>
          <w:numId w:val="61"/>
        </w:numPr>
        <w:rPr>
          <w:rFonts w:cs="Arial"/>
          <w:color w:val="000000"/>
        </w:rPr>
      </w:pPr>
      <w:r w:rsidRPr="0033083D">
        <w:rPr>
          <w:rFonts w:cs="Arial"/>
          <w:color w:val="000000"/>
        </w:rPr>
        <w:t>NOTE: Broken glass must not be transferred from a transitional container to another due to increased risk of injury from unnecessary additional handling of broken glass.</w:t>
      </w:r>
      <w:r w:rsidR="008B4752" w:rsidRPr="0033083D">
        <w:rPr>
          <w:rFonts w:cs="Arial"/>
          <w:color w:val="000000"/>
        </w:rPr>
        <w:t xml:space="preserve"> </w:t>
      </w:r>
      <w:r w:rsidRPr="0033083D">
        <w:rPr>
          <w:rFonts w:cs="Arial"/>
          <w:color w:val="000000"/>
        </w:rPr>
        <w:t>Once a box is filled with broken glass, the box must be taped up and discarded.</w:t>
      </w:r>
      <w:r w:rsidR="008B4752" w:rsidRPr="0033083D">
        <w:rPr>
          <w:rFonts w:cs="Arial"/>
          <w:color w:val="000000"/>
        </w:rPr>
        <w:t xml:space="preserve"> </w:t>
      </w:r>
      <w:r w:rsidRPr="0033083D">
        <w:rPr>
          <w:rFonts w:cs="Arial"/>
          <w:color w:val="000000"/>
        </w:rPr>
        <w:t>If a plastic bucket with lid is used for collecting broken glass, the plastic bucket must be discarded with the broken glass.</w:t>
      </w:r>
      <w:r w:rsidR="008B4752" w:rsidRPr="0033083D">
        <w:rPr>
          <w:rFonts w:cs="Arial"/>
          <w:color w:val="000000"/>
        </w:rPr>
        <w:t xml:space="preserve"> </w:t>
      </w:r>
      <w:r w:rsidRPr="0033083D">
        <w:rPr>
          <w:rFonts w:cs="Arial"/>
          <w:color w:val="000000"/>
        </w:rPr>
        <w:t xml:space="preserve">Contents may NOT be </w:t>
      </w:r>
      <w:r w:rsidR="00CC5836" w:rsidRPr="0033083D">
        <w:rPr>
          <w:rFonts w:cs="Arial"/>
          <w:color w:val="000000"/>
        </w:rPr>
        <w:t>transferred</w:t>
      </w:r>
      <w:r w:rsidRPr="0033083D">
        <w:rPr>
          <w:rFonts w:cs="Arial"/>
          <w:color w:val="000000"/>
        </w:rPr>
        <w:t xml:space="preserve"> to another container to save the bucket.</w:t>
      </w:r>
    </w:p>
    <w:p w14:paraId="094786D6" w14:textId="44C3BB0E" w:rsidR="00784554" w:rsidRPr="0033083D" w:rsidRDefault="00784554">
      <w:pPr>
        <w:numPr>
          <w:ilvl w:val="0"/>
          <w:numId w:val="61"/>
        </w:numPr>
        <w:rPr>
          <w:rFonts w:cs="Arial"/>
          <w:color w:val="000000"/>
        </w:rPr>
      </w:pPr>
      <w:r w:rsidRPr="0033083D">
        <w:rPr>
          <w:rFonts w:cs="Arial"/>
          <w:b/>
          <w:bCs/>
          <w:color w:val="000000"/>
        </w:rPr>
        <w:t>Sharps</w:t>
      </w:r>
      <w:r w:rsidRPr="0033083D">
        <w:rPr>
          <w:rFonts w:cs="Arial"/>
          <w:color w:val="000000"/>
        </w:rPr>
        <w:t xml:space="preserve"> </w:t>
      </w:r>
      <w:r w:rsidR="00A36A0E" w:rsidRPr="0033083D">
        <w:rPr>
          <w:rFonts w:cs="Arial"/>
          <w:color w:val="000000"/>
        </w:rPr>
        <w:t>(</w:t>
      </w:r>
      <w:r w:rsidRPr="0033083D">
        <w:rPr>
          <w:rFonts w:cs="Arial"/>
          <w:color w:val="000000"/>
        </w:rPr>
        <w:t>syringes and needles, blade, scalpels</w:t>
      </w:r>
      <w:r w:rsidR="00A36A0E" w:rsidRPr="0033083D">
        <w:rPr>
          <w:rFonts w:cs="Arial"/>
          <w:color w:val="000000"/>
        </w:rPr>
        <w:t>)</w:t>
      </w:r>
    </w:p>
    <w:p w14:paraId="180C77A4" w14:textId="2A44AB70" w:rsidR="00784554" w:rsidRPr="0033083D" w:rsidRDefault="00784554">
      <w:pPr>
        <w:numPr>
          <w:ilvl w:val="1"/>
          <w:numId w:val="61"/>
        </w:numPr>
        <w:rPr>
          <w:rFonts w:cs="Arial"/>
          <w:color w:val="000000"/>
        </w:rPr>
      </w:pPr>
      <w:r w:rsidRPr="0033083D">
        <w:rPr>
          <w:rFonts w:cs="Arial"/>
          <w:color w:val="000000"/>
        </w:rPr>
        <w:t>Collect in leak-proof, puncture resistant container and dispose in biohazard box.</w:t>
      </w:r>
      <w:r w:rsidR="008B4752" w:rsidRPr="0033083D">
        <w:rPr>
          <w:rFonts w:cs="Arial"/>
          <w:color w:val="000000"/>
        </w:rPr>
        <w:t xml:space="preserve"> </w:t>
      </w:r>
      <w:r w:rsidRPr="0033083D">
        <w:rPr>
          <w:rFonts w:cs="Arial"/>
          <w:color w:val="000000"/>
        </w:rPr>
        <w:t>For location of biohazard boxes, call the Biosafety Office at (803) 777-1625.</w:t>
      </w:r>
    </w:p>
    <w:p w14:paraId="31569563" w14:textId="5267C639" w:rsidR="00784554" w:rsidRPr="0033083D" w:rsidRDefault="00784554">
      <w:pPr>
        <w:numPr>
          <w:ilvl w:val="0"/>
          <w:numId w:val="61"/>
        </w:numPr>
        <w:rPr>
          <w:rFonts w:cs="Arial"/>
          <w:b/>
          <w:bCs/>
          <w:color w:val="000000"/>
        </w:rPr>
      </w:pPr>
      <w:r w:rsidRPr="0033083D">
        <w:rPr>
          <w:rFonts w:cs="Arial"/>
          <w:b/>
          <w:bCs/>
          <w:color w:val="000000"/>
        </w:rPr>
        <w:t>Non-glass, solid wastes</w:t>
      </w:r>
      <w:r w:rsidR="008B4752" w:rsidRPr="0033083D">
        <w:rPr>
          <w:rFonts w:cs="Arial"/>
          <w:b/>
          <w:bCs/>
          <w:color w:val="000000"/>
        </w:rPr>
        <w:t xml:space="preserve"> </w:t>
      </w:r>
    </w:p>
    <w:p w14:paraId="61ADC364" w14:textId="77777777" w:rsidR="00784554" w:rsidRPr="0033083D" w:rsidRDefault="00784554">
      <w:pPr>
        <w:numPr>
          <w:ilvl w:val="1"/>
          <w:numId w:val="61"/>
        </w:numPr>
        <w:rPr>
          <w:rFonts w:cs="Arial"/>
          <w:color w:val="000000"/>
        </w:rPr>
      </w:pPr>
      <w:r w:rsidRPr="0033083D">
        <w:rPr>
          <w:rFonts w:cs="Arial"/>
          <w:color w:val="000000"/>
        </w:rPr>
        <w:t>Include paper towels, filter paper, weighing boats, plastic pipette tips, disposable plastic pipettes, and others</w:t>
      </w:r>
    </w:p>
    <w:p w14:paraId="622DB7A8" w14:textId="77777777" w:rsidR="00784554" w:rsidRPr="0033083D" w:rsidRDefault="00784554">
      <w:pPr>
        <w:numPr>
          <w:ilvl w:val="1"/>
          <w:numId w:val="61"/>
        </w:numPr>
        <w:rPr>
          <w:rFonts w:cs="Arial"/>
          <w:color w:val="000000"/>
        </w:rPr>
      </w:pPr>
      <w:r w:rsidRPr="0033083D">
        <w:rPr>
          <w:rFonts w:cs="Arial"/>
          <w:color w:val="000000"/>
        </w:rPr>
        <w:t>Check if the chemical contaminant is </w:t>
      </w:r>
      <w:hyperlink r:id="rId52" w:anchor="PandU" w:tgtFrame="_blank" w:history="1">
        <w:r w:rsidRPr="0033083D">
          <w:rPr>
            <w:rFonts w:cs="Arial"/>
            <w:color w:val="73000A"/>
            <w:u w:val="single"/>
          </w:rPr>
          <w:t>p-listed</w:t>
        </w:r>
      </w:hyperlink>
      <w:r w:rsidRPr="0033083D">
        <w:rPr>
          <w:rFonts w:cs="Arial"/>
          <w:color w:val="000000"/>
        </w:rPr>
        <w:t>. If chemical is p-listed, collect solid waste in 5-gallon bucket with a lid and also lined with plastic bag. Tag as hazardous waste and request EH&amp;S pick-up online.</w:t>
      </w:r>
    </w:p>
    <w:p w14:paraId="0EEB8A31" w14:textId="77777777" w:rsidR="00784554" w:rsidRPr="0033083D" w:rsidRDefault="00784554">
      <w:pPr>
        <w:numPr>
          <w:ilvl w:val="1"/>
          <w:numId w:val="61"/>
        </w:numPr>
        <w:rPr>
          <w:rFonts w:cs="Arial"/>
          <w:color w:val="000000"/>
        </w:rPr>
      </w:pPr>
      <w:r w:rsidRPr="0033083D">
        <w:rPr>
          <w:rFonts w:cs="Arial"/>
          <w:color w:val="000000"/>
        </w:rPr>
        <w:t>If chemical contaminant is NOT p-listed, collect as normal trash.</w:t>
      </w:r>
    </w:p>
    <w:p w14:paraId="7D212B53" w14:textId="77777777" w:rsidR="00784554" w:rsidRPr="0033083D" w:rsidRDefault="00784554">
      <w:pPr>
        <w:numPr>
          <w:ilvl w:val="0"/>
          <w:numId w:val="61"/>
        </w:numPr>
        <w:rPr>
          <w:rFonts w:cs="Arial"/>
          <w:b/>
          <w:bCs/>
          <w:color w:val="000000"/>
        </w:rPr>
      </w:pPr>
      <w:r w:rsidRPr="0033083D">
        <w:rPr>
          <w:rFonts w:cs="Arial"/>
          <w:b/>
          <w:bCs/>
          <w:color w:val="000000"/>
        </w:rPr>
        <w:t>Gas cylinders</w:t>
      </w:r>
    </w:p>
    <w:p w14:paraId="7C8811D3" w14:textId="29E8F0B7" w:rsidR="00784554" w:rsidRPr="0033083D" w:rsidRDefault="00784554">
      <w:pPr>
        <w:numPr>
          <w:ilvl w:val="1"/>
          <w:numId w:val="61"/>
        </w:numPr>
        <w:rPr>
          <w:rFonts w:cs="Arial"/>
          <w:color w:val="000000"/>
        </w:rPr>
      </w:pPr>
      <w:r w:rsidRPr="0033083D">
        <w:rPr>
          <w:rFonts w:cs="Arial"/>
          <w:color w:val="000000"/>
        </w:rPr>
        <w:t>Empty gas cylinders must be returned to the vendor.</w:t>
      </w:r>
      <w:r w:rsidR="008B4752" w:rsidRPr="0033083D">
        <w:rPr>
          <w:rFonts w:cs="Arial"/>
          <w:color w:val="000000"/>
        </w:rPr>
        <w:t xml:space="preserve"> </w:t>
      </w:r>
      <w:r w:rsidRPr="0033083D">
        <w:rPr>
          <w:rFonts w:cs="Arial"/>
          <w:color w:val="000000"/>
        </w:rPr>
        <w:t>If the cylinder is old and the vendor who owns the cylinder cannot be determined, contact EH&amp;S to determine the best way to dispose of the "orphaned" cylinder.</w:t>
      </w:r>
    </w:p>
    <w:p w14:paraId="0B20C377" w14:textId="77777777" w:rsidR="00784554" w:rsidRPr="0033083D" w:rsidRDefault="00784554">
      <w:pPr>
        <w:numPr>
          <w:ilvl w:val="0"/>
          <w:numId w:val="61"/>
        </w:numPr>
        <w:rPr>
          <w:rFonts w:cs="Arial"/>
          <w:b/>
          <w:bCs/>
          <w:color w:val="000000"/>
        </w:rPr>
      </w:pPr>
      <w:r w:rsidRPr="0033083D">
        <w:rPr>
          <w:rFonts w:cs="Arial"/>
          <w:b/>
          <w:bCs/>
          <w:color w:val="000000"/>
        </w:rPr>
        <w:t>Lecture bottles</w:t>
      </w:r>
    </w:p>
    <w:p w14:paraId="02F770CB" w14:textId="5F593154" w:rsidR="00784554" w:rsidRPr="0033083D" w:rsidRDefault="00784554">
      <w:pPr>
        <w:numPr>
          <w:ilvl w:val="1"/>
          <w:numId w:val="61"/>
        </w:numPr>
        <w:rPr>
          <w:rFonts w:cs="Arial"/>
          <w:color w:val="000000"/>
        </w:rPr>
      </w:pPr>
      <w:r w:rsidRPr="0033083D">
        <w:rPr>
          <w:rFonts w:cs="Arial"/>
          <w:color w:val="000000"/>
        </w:rPr>
        <w:t>EH&amp;S recommends that researchers purchase lecture bottles from vendors who will accept partially full or empty containers when they are no longer needed in the lab.</w:t>
      </w:r>
      <w:r w:rsidR="008B4752" w:rsidRPr="0033083D">
        <w:rPr>
          <w:rFonts w:cs="Arial"/>
          <w:color w:val="000000"/>
        </w:rPr>
        <w:t xml:space="preserve"> </w:t>
      </w:r>
      <w:r w:rsidRPr="0033083D">
        <w:rPr>
          <w:rFonts w:cs="Arial"/>
          <w:color w:val="000000"/>
        </w:rPr>
        <w:t>The disposal of lecture bottles is very expensive. If the vendor or supplier will not accept an</w:t>
      </w:r>
      <w:r w:rsidRPr="0033083D">
        <w:rPr>
          <w:rFonts w:cs="Arial"/>
          <w:color w:val="000000"/>
        </w:rPr>
        <w:br/>
        <w:t>unwanted lecture bottle, contact EH&amp;S to arrange for its disposal.</w:t>
      </w:r>
    </w:p>
    <w:p w14:paraId="69AED6F0" w14:textId="77777777" w:rsidR="00784554" w:rsidRPr="0033083D" w:rsidRDefault="00784554">
      <w:pPr>
        <w:numPr>
          <w:ilvl w:val="0"/>
          <w:numId w:val="61"/>
        </w:numPr>
        <w:rPr>
          <w:rFonts w:cs="Arial"/>
          <w:b/>
          <w:bCs/>
          <w:color w:val="000000"/>
        </w:rPr>
      </w:pPr>
      <w:r w:rsidRPr="0033083D">
        <w:rPr>
          <w:rFonts w:cs="Arial"/>
          <w:b/>
          <w:bCs/>
          <w:color w:val="000000"/>
        </w:rPr>
        <w:t>DEA Controlled Substances and other drugs</w:t>
      </w:r>
    </w:p>
    <w:p w14:paraId="7378A20F" w14:textId="0171439C" w:rsidR="00784554" w:rsidRPr="0033083D" w:rsidRDefault="00784554">
      <w:pPr>
        <w:numPr>
          <w:ilvl w:val="1"/>
          <w:numId w:val="61"/>
        </w:numPr>
        <w:rPr>
          <w:rFonts w:cs="Arial"/>
          <w:color w:val="000000"/>
        </w:rPr>
      </w:pPr>
      <w:r w:rsidRPr="0033083D">
        <w:rPr>
          <w:rFonts w:cs="Arial"/>
          <w:color w:val="000000"/>
        </w:rPr>
        <w:t>EH&amp;S does not collect nor destroy DEA controlled substances or other drugs.</w:t>
      </w:r>
      <w:r w:rsidR="008B4752" w:rsidRPr="0033083D">
        <w:rPr>
          <w:rFonts w:cs="Arial"/>
          <w:color w:val="000000"/>
        </w:rPr>
        <w:t xml:space="preserve"> </w:t>
      </w:r>
      <w:r w:rsidRPr="0033083D">
        <w:rPr>
          <w:rFonts w:cs="Arial"/>
          <w:color w:val="000000"/>
        </w:rPr>
        <w:t>For information on this subject, consult the </w:t>
      </w:r>
      <w:hyperlink r:id="rId53" w:history="1">
        <w:r w:rsidRPr="0033083D">
          <w:rPr>
            <w:rFonts w:cs="Arial"/>
            <w:color w:val="73000A"/>
            <w:u w:val="single"/>
          </w:rPr>
          <w:t>DHEC's Bureau of Drug Control</w:t>
        </w:r>
      </w:hyperlink>
      <w:r w:rsidRPr="0033083D">
        <w:rPr>
          <w:rFonts w:cs="Arial"/>
          <w:color w:val="000000"/>
        </w:rPr>
        <w:t>, who enforces the S.C. Controlled Substances Act, which closely parallels the federal Controlled Substances Act of 1970.</w:t>
      </w:r>
    </w:p>
    <w:p w14:paraId="75EE075E" w14:textId="77777777" w:rsidR="00784554" w:rsidRPr="0033083D" w:rsidRDefault="00784554">
      <w:pPr>
        <w:numPr>
          <w:ilvl w:val="1"/>
          <w:numId w:val="61"/>
        </w:numPr>
        <w:rPr>
          <w:rFonts w:cs="Arial"/>
          <w:color w:val="000000"/>
        </w:rPr>
      </w:pPr>
      <w:r w:rsidRPr="0033083D">
        <w:rPr>
          <w:rFonts w:cs="Arial"/>
          <w:color w:val="000000"/>
        </w:rPr>
        <w:t>For more information on DEA substance use on animal research, contact the </w:t>
      </w:r>
      <w:hyperlink r:id="rId54" w:history="1">
        <w:r w:rsidRPr="0033083D">
          <w:rPr>
            <w:rFonts w:cs="Arial"/>
            <w:color w:val="73000A"/>
            <w:u w:val="single"/>
          </w:rPr>
          <w:t>Department of Laboratory Animal Resources (DLAR</w:t>
        </w:r>
      </w:hyperlink>
      <w:hyperlink r:id="rId55" w:history="1">
        <w:r w:rsidRPr="0033083D">
          <w:rPr>
            <w:rFonts w:cs="Arial"/>
            <w:color w:val="73000A"/>
            <w:u w:val="single"/>
          </w:rPr>
          <w:t>)</w:t>
        </w:r>
      </w:hyperlink>
      <w:r w:rsidRPr="0033083D">
        <w:rPr>
          <w:rFonts w:cs="Arial"/>
          <w:color w:val="000000"/>
        </w:rPr>
        <w:t>.</w:t>
      </w:r>
    </w:p>
    <w:p w14:paraId="0235EE9F" w14:textId="77777777" w:rsidR="00784554" w:rsidRPr="0033083D" w:rsidRDefault="002E7B83" w:rsidP="00462806">
      <w:pPr>
        <w:pStyle w:val="Heading2"/>
      </w:pPr>
      <w:bookmarkStart w:id="227" w:name="_Toc103696437"/>
      <w:bookmarkStart w:id="228" w:name="_Toc236147685"/>
      <w:bookmarkStart w:id="229" w:name="_Toc236219809"/>
      <w:r w:rsidRPr="0033083D">
        <w:t xml:space="preserve">Policy for </w:t>
      </w:r>
      <w:r w:rsidR="00C53E33" w:rsidRPr="0033083D">
        <w:t>Minimizing Hazardous Wastes and Unknowns</w:t>
      </w:r>
      <w:bookmarkEnd w:id="227"/>
      <w:bookmarkEnd w:id="228"/>
      <w:bookmarkEnd w:id="229"/>
    </w:p>
    <w:p w14:paraId="6A100C25" w14:textId="77777777" w:rsidR="00784554" w:rsidRPr="0033083D" w:rsidRDefault="00784554" w:rsidP="00462806">
      <w:pPr>
        <w:shd w:val="clear" w:color="auto" w:fill="FFFFFF"/>
        <w:rPr>
          <w:rFonts w:cs="Arial"/>
          <w:bCs/>
          <w:color w:val="538135"/>
        </w:rPr>
      </w:pPr>
      <w:r w:rsidRPr="0033083D">
        <w:rPr>
          <w:rFonts w:cs="Arial"/>
          <w:bCs/>
          <w:color w:val="538135"/>
        </w:rPr>
        <w:t>Regulatory Reference</w:t>
      </w:r>
      <w:r w:rsidR="001E36E0" w:rsidRPr="0033083D">
        <w:rPr>
          <w:rFonts w:cs="Arial"/>
          <w:bCs/>
          <w:color w:val="538135"/>
        </w:rPr>
        <w:t>: 40 CFR, Parts 260-280.</w:t>
      </w:r>
    </w:p>
    <w:p w14:paraId="4497D203" w14:textId="7A370D6F" w:rsidR="00784554" w:rsidRPr="0033083D" w:rsidRDefault="00784554" w:rsidP="00462806">
      <w:pPr>
        <w:shd w:val="clear" w:color="auto" w:fill="FFFFFF"/>
        <w:rPr>
          <w:rFonts w:cs="Arial"/>
        </w:rPr>
      </w:pPr>
      <w:r w:rsidRPr="0033083D">
        <w:rPr>
          <w:rFonts w:cs="Arial"/>
        </w:rPr>
        <w:lastRenderedPageBreak/>
        <w:t>The proper treatment, storage, and disposal of hazardous waste is regulated under 40 CFR 260-280, the </w:t>
      </w:r>
      <w:hyperlink r:id="rId56" w:tooltip="Resource Conservation and Recovery Act" w:history="1">
        <w:r w:rsidRPr="0033083D">
          <w:rPr>
            <w:rStyle w:val="Hyperlink"/>
          </w:rPr>
          <w:t>Resource Conservation and Recovery Act</w:t>
        </w:r>
      </w:hyperlink>
      <w:r w:rsidRPr="0033083D">
        <w:rPr>
          <w:rFonts w:cs="Arial"/>
        </w:rPr>
        <w:t> (RCRA). There are two categories of hazardous waste: characteristic wastes and listed wastes.</w:t>
      </w:r>
      <w:r w:rsidR="008B4752" w:rsidRPr="0033083D">
        <w:rPr>
          <w:rFonts w:cs="Arial"/>
        </w:rPr>
        <w:t xml:space="preserve"> </w:t>
      </w:r>
      <w:r w:rsidRPr="0033083D">
        <w:rPr>
          <w:rFonts w:cs="Arial"/>
        </w:rPr>
        <w:t xml:space="preserve">Characteristic hazardous wastes are materials that are known or tested to exhibit one or more of the following four hazardous traits: </w:t>
      </w:r>
      <w:hyperlink r:id="rId57" w:tooltip="Flammability" w:history="1">
        <w:r w:rsidRPr="0033083D">
          <w:rPr>
            <w:rFonts w:cs="Arial"/>
            <w:u w:val="single"/>
          </w:rPr>
          <w:t>ignitability</w:t>
        </w:r>
      </w:hyperlink>
      <w:r w:rsidRPr="0033083D">
        <w:rPr>
          <w:rFonts w:cs="Arial"/>
        </w:rPr>
        <w:t xml:space="preserve">, </w:t>
      </w:r>
      <w:hyperlink r:id="rId58" w:tooltip="Reagent" w:history="1">
        <w:r w:rsidRPr="0033083D">
          <w:rPr>
            <w:rFonts w:cs="Arial"/>
            <w:u w:val="single"/>
          </w:rPr>
          <w:t>reactivity</w:t>
        </w:r>
      </w:hyperlink>
      <w:r w:rsidRPr="0033083D">
        <w:rPr>
          <w:rFonts w:cs="Arial"/>
        </w:rPr>
        <w:t xml:space="preserve">, </w:t>
      </w:r>
      <w:hyperlink r:id="rId59" w:tooltip="Corrosive substance" w:history="1">
        <w:r w:rsidRPr="0033083D">
          <w:rPr>
            <w:rStyle w:val="Hyperlink"/>
          </w:rPr>
          <w:t>corrosivity</w:t>
        </w:r>
      </w:hyperlink>
      <w:r w:rsidRPr="0033083D">
        <w:rPr>
          <w:rFonts w:cs="Arial"/>
        </w:rPr>
        <w:t xml:space="preserve"> and </w:t>
      </w:r>
      <w:hyperlink r:id="rId60" w:tooltip="Poison" w:history="1">
        <w:r w:rsidRPr="0033083D">
          <w:rPr>
            <w:rStyle w:val="Hyperlink"/>
          </w:rPr>
          <w:t>toxicity</w:t>
        </w:r>
      </w:hyperlink>
      <w:r w:rsidRPr="0033083D">
        <w:rPr>
          <w:rFonts w:cs="Arial"/>
        </w:rPr>
        <w:t>. Listed hazardous wastes are materials specifically listed by regulatory authorities as hazardous wastes which are from non-specific sources, specific sources, or </w:t>
      </w:r>
      <w:hyperlink r:id="rId61" w:tooltip="Discarded chemical products" w:history="1">
        <w:r w:rsidRPr="0033083D">
          <w:rPr>
            <w:rStyle w:val="Hyperlink"/>
          </w:rPr>
          <w:t>discarded chemical products</w:t>
        </w:r>
      </w:hyperlink>
      <w:r w:rsidRPr="0033083D">
        <w:rPr>
          <w:rFonts w:cs="Arial"/>
        </w:rPr>
        <w:t>.</w:t>
      </w:r>
      <w:r w:rsidR="008B4752" w:rsidRPr="0033083D">
        <w:rPr>
          <w:rFonts w:cs="Arial"/>
        </w:rPr>
        <w:t xml:space="preserve"> </w:t>
      </w:r>
      <w:r w:rsidRPr="0033083D">
        <w:rPr>
          <w:rFonts w:cs="Arial"/>
        </w:rPr>
        <w:t>Certain hazardous waste from these two categories may pose a significant threat to personnel and environment and as such, they are considered high-hazard wastes.</w:t>
      </w:r>
    </w:p>
    <w:p w14:paraId="0F60A671" w14:textId="77777777" w:rsidR="00784554" w:rsidRPr="0033083D" w:rsidRDefault="00784554" w:rsidP="00462806">
      <w:pPr>
        <w:shd w:val="clear" w:color="auto" w:fill="FFFFFF"/>
        <w:rPr>
          <w:rFonts w:cs="Arial"/>
        </w:rPr>
      </w:pPr>
      <w:r w:rsidRPr="0033083D">
        <w:rPr>
          <w:rFonts w:cs="Arial"/>
          <w:b/>
          <w:bCs/>
        </w:rPr>
        <w:t>What is High-Hazard Waste?</w:t>
      </w:r>
    </w:p>
    <w:p w14:paraId="09DDFF5E" w14:textId="16034A1F" w:rsidR="00784554" w:rsidRPr="0033083D" w:rsidRDefault="00784554" w:rsidP="00462806">
      <w:pPr>
        <w:shd w:val="clear" w:color="auto" w:fill="FFFFFF"/>
        <w:rPr>
          <w:rFonts w:cs="Arial"/>
        </w:rPr>
      </w:pPr>
      <w:r w:rsidRPr="0033083D">
        <w:rPr>
          <w:rFonts w:cs="Arial"/>
        </w:rPr>
        <w:t>High-hazard waste refers to chemicals that are inherently reactive and unstable or have become reactive and unstable due to age or their storage environment.</w:t>
      </w:r>
      <w:r w:rsidR="008B4752" w:rsidRPr="0033083D">
        <w:rPr>
          <w:rFonts w:cs="Arial"/>
        </w:rPr>
        <w:t xml:space="preserve"> </w:t>
      </w:r>
      <w:r w:rsidRPr="0033083D">
        <w:rPr>
          <w:rFonts w:cs="Arial"/>
        </w:rPr>
        <w:t>As such, these chemicals need to be stabilized and/or remediated before disposal.</w:t>
      </w:r>
      <w:r w:rsidR="008B4752" w:rsidRPr="0033083D">
        <w:rPr>
          <w:rFonts w:cs="Arial"/>
        </w:rPr>
        <w:t xml:space="preserve"> </w:t>
      </w:r>
      <w:r w:rsidRPr="0033083D">
        <w:rPr>
          <w:rFonts w:cs="Arial"/>
        </w:rPr>
        <w:t>For example, an old cylinder that has lost its label needs to be identified and remotely opened.</w:t>
      </w:r>
      <w:r w:rsidR="008B4752" w:rsidRPr="0033083D">
        <w:rPr>
          <w:rFonts w:cs="Arial"/>
        </w:rPr>
        <w:t xml:space="preserve"> </w:t>
      </w:r>
      <w:r w:rsidRPr="0033083D">
        <w:rPr>
          <w:rFonts w:cs="Arial"/>
        </w:rPr>
        <w:t>An old cylinder containing a toxic gas whose regulator froze in place needs to be handled by a hazardous materials professional before it can be packed for shipment and disposal. Diethyl ether that has expired needs to be stabilized before it can be safely transported for disposal.</w:t>
      </w:r>
    </w:p>
    <w:p w14:paraId="249A631C" w14:textId="77777777" w:rsidR="00784554" w:rsidRPr="0033083D" w:rsidRDefault="00784554" w:rsidP="00462806">
      <w:pPr>
        <w:shd w:val="clear" w:color="auto" w:fill="FFFFFF"/>
        <w:rPr>
          <w:rFonts w:cs="Arial"/>
          <w:b/>
        </w:rPr>
      </w:pPr>
      <w:r w:rsidRPr="0033083D">
        <w:rPr>
          <w:rFonts w:cs="Arial"/>
          <w:b/>
        </w:rPr>
        <w:t>What is an Unknown Waste?</w:t>
      </w:r>
    </w:p>
    <w:p w14:paraId="51D8F838" w14:textId="7124862A" w:rsidR="00784554" w:rsidRPr="0033083D" w:rsidRDefault="00784554" w:rsidP="00462806">
      <w:pPr>
        <w:shd w:val="clear" w:color="auto" w:fill="FFFFFF"/>
        <w:rPr>
          <w:rFonts w:cs="Arial"/>
        </w:rPr>
      </w:pPr>
      <w:r w:rsidRPr="0033083D">
        <w:rPr>
          <w:rFonts w:cs="Arial"/>
        </w:rPr>
        <w:t>All chemical wastes must be properly identified before they can be disposed of as hazardous waste. Many unknown chemicals are generated due to poor housekeeping and poor laboratory practices. A chemical container that is unlabeled, mislabeled, double-labeled or whose label has deteriorated may fall in the category of unknowns.</w:t>
      </w:r>
      <w:r w:rsidR="008B4752" w:rsidRPr="0033083D">
        <w:rPr>
          <w:rFonts w:cs="Arial"/>
        </w:rPr>
        <w:t xml:space="preserve"> </w:t>
      </w:r>
      <w:r w:rsidRPr="0033083D">
        <w:rPr>
          <w:rFonts w:cs="Arial"/>
        </w:rPr>
        <w:t>These unknowns cannot be properly disposed of until the content(s) of the container have been identified or profiled.</w:t>
      </w:r>
    </w:p>
    <w:p w14:paraId="0BB76E63" w14:textId="77777777" w:rsidR="00784554" w:rsidRPr="0033083D" w:rsidRDefault="00784554" w:rsidP="00462806">
      <w:pPr>
        <w:shd w:val="clear" w:color="auto" w:fill="FFFFFF"/>
        <w:rPr>
          <w:rFonts w:cs="Arial"/>
          <w:b/>
          <w:bCs/>
        </w:rPr>
      </w:pPr>
      <w:r w:rsidRPr="0033083D">
        <w:rPr>
          <w:rFonts w:cs="Arial"/>
          <w:b/>
          <w:bCs/>
        </w:rPr>
        <w:t>Purpose</w:t>
      </w:r>
    </w:p>
    <w:p w14:paraId="171290FA" w14:textId="125732CA" w:rsidR="00784554" w:rsidRPr="0033083D" w:rsidRDefault="00784554" w:rsidP="00462806">
      <w:pPr>
        <w:shd w:val="clear" w:color="auto" w:fill="FFFFFF"/>
        <w:rPr>
          <w:rFonts w:cs="Arial"/>
          <w:bCs/>
        </w:rPr>
      </w:pPr>
      <w:r w:rsidRPr="0033083D">
        <w:rPr>
          <w:rFonts w:cs="Arial"/>
          <w:bCs/>
        </w:rPr>
        <w:t>A very high cost is associated with the disposal of high-hazard waste and unknown waste</w:t>
      </w:r>
      <w:r w:rsidR="00A471B4" w:rsidRPr="0033083D">
        <w:rPr>
          <w:rFonts w:cs="Arial"/>
          <w:bCs/>
        </w:rPr>
        <w:t xml:space="preserve"> (Table 7)</w:t>
      </w:r>
      <w:r w:rsidRPr="0033083D">
        <w:rPr>
          <w:rFonts w:cs="Arial"/>
          <w:bCs/>
        </w:rPr>
        <w:t>.</w:t>
      </w:r>
      <w:r w:rsidR="008B4752" w:rsidRPr="0033083D">
        <w:rPr>
          <w:rFonts w:cs="Arial"/>
          <w:bCs/>
        </w:rPr>
        <w:t xml:space="preserve"> </w:t>
      </w:r>
      <w:r w:rsidRPr="0033083D">
        <w:rPr>
          <w:rFonts w:cs="Arial"/>
          <w:bCs/>
        </w:rPr>
        <w:t>Minimization of these types of waste will translate into substantial savings on hazardous waste disposal cost to the University of South Carolina.</w:t>
      </w:r>
    </w:p>
    <w:p w14:paraId="3E508576" w14:textId="77777777" w:rsidR="00784554" w:rsidRPr="0033083D" w:rsidRDefault="00784554" w:rsidP="00462806">
      <w:pPr>
        <w:shd w:val="clear" w:color="auto" w:fill="FFFFFF"/>
        <w:rPr>
          <w:rFonts w:cs="Arial"/>
        </w:rPr>
      </w:pPr>
      <w:r w:rsidRPr="0033083D">
        <w:rPr>
          <w:rFonts w:cs="Arial"/>
          <w:b/>
          <w:bCs/>
        </w:rPr>
        <w:t>Some Examples of High-Cost Hazardous Waste</w:t>
      </w:r>
    </w:p>
    <w:p w14:paraId="321CD403" w14:textId="77777777" w:rsidR="00784554" w:rsidRPr="0033083D" w:rsidRDefault="00784554">
      <w:pPr>
        <w:numPr>
          <w:ilvl w:val="0"/>
          <w:numId w:val="15"/>
        </w:numPr>
        <w:shd w:val="clear" w:color="auto" w:fill="FFFFFF"/>
        <w:rPr>
          <w:rFonts w:cs="Arial"/>
        </w:rPr>
      </w:pPr>
      <w:r w:rsidRPr="0033083D">
        <w:rPr>
          <w:rFonts w:cs="Arial"/>
        </w:rPr>
        <w:t>Unknowns</w:t>
      </w:r>
    </w:p>
    <w:p w14:paraId="16FE5042" w14:textId="77777777" w:rsidR="00784554" w:rsidRPr="0033083D" w:rsidRDefault="00784554">
      <w:pPr>
        <w:numPr>
          <w:ilvl w:val="0"/>
          <w:numId w:val="15"/>
        </w:numPr>
        <w:shd w:val="clear" w:color="auto" w:fill="FFFFFF"/>
        <w:rPr>
          <w:rFonts w:cs="Arial"/>
        </w:rPr>
      </w:pPr>
      <w:r w:rsidRPr="0033083D">
        <w:rPr>
          <w:rFonts w:cs="Arial"/>
        </w:rPr>
        <w:t>Old cylinder with residual toxic or reactive gas, the supplier of which has gone out of business</w:t>
      </w:r>
    </w:p>
    <w:p w14:paraId="3559AD4C" w14:textId="77777777" w:rsidR="00784554" w:rsidRPr="0033083D" w:rsidRDefault="00784554">
      <w:pPr>
        <w:numPr>
          <w:ilvl w:val="0"/>
          <w:numId w:val="15"/>
        </w:numPr>
        <w:shd w:val="clear" w:color="auto" w:fill="FFFFFF"/>
        <w:rPr>
          <w:rFonts w:cs="Arial"/>
        </w:rPr>
      </w:pPr>
      <w:r w:rsidRPr="0033083D">
        <w:rPr>
          <w:rFonts w:cs="Arial"/>
        </w:rPr>
        <w:t>Peroxide formers past their expiration date or pre-determined shelf-life</w:t>
      </w:r>
    </w:p>
    <w:p w14:paraId="4C5A14BA" w14:textId="77777777" w:rsidR="00784554" w:rsidRPr="0033083D" w:rsidRDefault="00784554">
      <w:pPr>
        <w:numPr>
          <w:ilvl w:val="0"/>
          <w:numId w:val="15"/>
        </w:numPr>
        <w:shd w:val="clear" w:color="auto" w:fill="FFFFFF"/>
        <w:rPr>
          <w:rFonts w:cs="Arial"/>
        </w:rPr>
      </w:pPr>
      <w:r w:rsidRPr="0033083D">
        <w:rPr>
          <w:rFonts w:cs="Arial"/>
        </w:rPr>
        <w:t>Organic peroxides</w:t>
      </w:r>
    </w:p>
    <w:p w14:paraId="36D9EE6D" w14:textId="77777777" w:rsidR="00784554" w:rsidRPr="0033083D" w:rsidRDefault="00784554">
      <w:pPr>
        <w:numPr>
          <w:ilvl w:val="0"/>
          <w:numId w:val="15"/>
        </w:numPr>
        <w:shd w:val="clear" w:color="auto" w:fill="FFFFFF"/>
        <w:rPr>
          <w:rFonts w:cs="Arial"/>
        </w:rPr>
      </w:pPr>
      <w:r w:rsidRPr="0033083D">
        <w:rPr>
          <w:rFonts w:cs="Arial"/>
        </w:rPr>
        <w:t>Strong oxidizers</w:t>
      </w:r>
    </w:p>
    <w:p w14:paraId="619C90AE" w14:textId="77777777" w:rsidR="00784554" w:rsidRPr="0033083D" w:rsidRDefault="00784554">
      <w:pPr>
        <w:numPr>
          <w:ilvl w:val="0"/>
          <w:numId w:val="15"/>
        </w:numPr>
        <w:shd w:val="clear" w:color="auto" w:fill="FFFFFF"/>
        <w:rPr>
          <w:rFonts w:cs="Arial"/>
        </w:rPr>
      </w:pPr>
      <w:r w:rsidRPr="0033083D">
        <w:rPr>
          <w:rFonts w:cs="Arial"/>
        </w:rPr>
        <w:t>Picric acid (solid)</w:t>
      </w:r>
    </w:p>
    <w:p w14:paraId="4E674F2F" w14:textId="77777777" w:rsidR="00784554" w:rsidRPr="0033083D" w:rsidRDefault="00784554">
      <w:pPr>
        <w:numPr>
          <w:ilvl w:val="0"/>
          <w:numId w:val="15"/>
        </w:numPr>
        <w:shd w:val="clear" w:color="auto" w:fill="FFFFFF"/>
        <w:rPr>
          <w:rFonts w:cs="Arial"/>
        </w:rPr>
      </w:pPr>
      <w:r w:rsidRPr="0033083D">
        <w:rPr>
          <w:rFonts w:cs="Arial"/>
        </w:rPr>
        <w:t>Dinitrophenol (solid)</w:t>
      </w:r>
    </w:p>
    <w:p w14:paraId="6C558E18" w14:textId="77777777" w:rsidR="00784554" w:rsidRPr="0033083D" w:rsidRDefault="00784554">
      <w:pPr>
        <w:numPr>
          <w:ilvl w:val="0"/>
          <w:numId w:val="15"/>
        </w:numPr>
        <w:shd w:val="clear" w:color="auto" w:fill="FFFFFF"/>
        <w:rPr>
          <w:rFonts w:cs="Arial"/>
        </w:rPr>
      </w:pPr>
      <w:r w:rsidRPr="0033083D">
        <w:rPr>
          <w:rFonts w:cs="Arial"/>
        </w:rPr>
        <w:t>Water-reactive substances</w:t>
      </w:r>
    </w:p>
    <w:p w14:paraId="29392EA0" w14:textId="77777777" w:rsidR="00784554" w:rsidRPr="0033083D" w:rsidRDefault="00784554" w:rsidP="00462806">
      <w:pPr>
        <w:shd w:val="clear" w:color="auto" w:fill="FFFFFF"/>
        <w:rPr>
          <w:rFonts w:cs="Arial"/>
        </w:rPr>
      </w:pPr>
      <w:r w:rsidRPr="0033083D">
        <w:rPr>
          <w:rFonts w:cs="Arial"/>
        </w:rPr>
        <w:t>While these are some commonly known high-hazard wastes, the list is certainly not all-inclusive and there are many others that pose a significant threat.</w:t>
      </w:r>
    </w:p>
    <w:p w14:paraId="11BE6600" w14:textId="77777777" w:rsidR="00784554" w:rsidRPr="0033083D" w:rsidRDefault="00784554" w:rsidP="00462806">
      <w:pPr>
        <w:shd w:val="clear" w:color="auto" w:fill="FFFFFF"/>
        <w:rPr>
          <w:rFonts w:cs="Arial"/>
          <w:b/>
        </w:rPr>
      </w:pPr>
      <w:r w:rsidRPr="0033083D">
        <w:rPr>
          <w:rFonts w:cs="Arial"/>
          <w:b/>
        </w:rPr>
        <w:t>How to Minimize High-Cost Hazardous Waste</w:t>
      </w:r>
    </w:p>
    <w:p w14:paraId="505BD87A" w14:textId="77777777" w:rsidR="00784554" w:rsidRPr="0033083D" w:rsidRDefault="00784554">
      <w:pPr>
        <w:numPr>
          <w:ilvl w:val="0"/>
          <w:numId w:val="62"/>
        </w:numPr>
        <w:shd w:val="clear" w:color="auto" w:fill="FFFFFF"/>
        <w:rPr>
          <w:rFonts w:cs="Arial"/>
        </w:rPr>
      </w:pPr>
      <w:r w:rsidRPr="0033083D">
        <w:rPr>
          <w:rFonts w:cs="Arial"/>
        </w:rPr>
        <w:t>Purchase a reasonable amount of chemicals needed for your experiments such that the amount left over is minimal after your research is finished.</w:t>
      </w:r>
    </w:p>
    <w:p w14:paraId="6E8CAF49" w14:textId="77777777" w:rsidR="00784554" w:rsidRPr="0033083D" w:rsidRDefault="00784554">
      <w:pPr>
        <w:numPr>
          <w:ilvl w:val="0"/>
          <w:numId w:val="62"/>
        </w:numPr>
        <w:shd w:val="clear" w:color="auto" w:fill="FFFFFF"/>
        <w:rPr>
          <w:rFonts w:cs="Arial"/>
        </w:rPr>
      </w:pPr>
      <w:r w:rsidRPr="0033083D">
        <w:rPr>
          <w:rFonts w:cs="Arial"/>
        </w:rPr>
        <w:t>Properly tag and request a hazardous waste pickup for all chemicals in a lab BEFORE it is vacated so hazardous chemicals are identified and disposed of, not inherited by the next Principal Investigator (PI) assigned to the lab.</w:t>
      </w:r>
    </w:p>
    <w:p w14:paraId="55893A4A" w14:textId="77777777" w:rsidR="00DC2222" w:rsidRPr="0033083D" w:rsidRDefault="00784554">
      <w:pPr>
        <w:numPr>
          <w:ilvl w:val="0"/>
          <w:numId w:val="62"/>
        </w:numPr>
        <w:shd w:val="clear" w:color="auto" w:fill="FFFFFF"/>
        <w:rPr>
          <w:rFonts w:cs="Arial"/>
        </w:rPr>
      </w:pPr>
      <w:r w:rsidRPr="0033083D">
        <w:rPr>
          <w:rFonts w:cs="Arial"/>
        </w:rPr>
        <w:t>Eliminate or minimize unknowns.</w:t>
      </w:r>
    </w:p>
    <w:p w14:paraId="21381009" w14:textId="77777777" w:rsidR="00DC2222" w:rsidRPr="0033083D" w:rsidRDefault="00784554">
      <w:pPr>
        <w:numPr>
          <w:ilvl w:val="1"/>
          <w:numId w:val="62"/>
        </w:numPr>
        <w:shd w:val="clear" w:color="auto" w:fill="FFFFFF"/>
        <w:rPr>
          <w:rFonts w:cs="Arial"/>
        </w:rPr>
      </w:pPr>
      <w:r w:rsidRPr="0033083D">
        <w:rPr>
          <w:rFonts w:cs="Arial"/>
        </w:rPr>
        <w:t>Be vigilant in labeling ALL chemical containers, even those that contain water!</w:t>
      </w:r>
      <w:r w:rsidR="008B4752" w:rsidRPr="0033083D">
        <w:rPr>
          <w:rFonts w:cs="Arial"/>
        </w:rPr>
        <w:t xml:space="preserve"> </w:t>
      </w:r>
    </w:p>
    <w:p w14:paraId="1E9AD186" w14:textId="77777777" w:rsidR="00DC2222" w:rsidRPr="0033083D" w:rsidRDefault="00784554">
      <w:pPr>
        <w:numPr>
          <w:ilvl w:val="1"/>
          <w:numId w:val="62"/>
        </w:numPr>
        <w:shd w:val="clear" w:color="auto" w:fill="FFFFFF"/>
        <w:rPr>
          <w:rFonts w:cs="Arial"/>
        </w:rPr>
      </w:pPr>
      <w:r w:rsidRPr="0033083D">
        <w:rPr>
          <w:rFonts w:cs="Arial"/>
        </w:rPr>
        <w:lastRenderedPageBreak/>
        <w:t>Do not use formulas, abbreviations or chemical structures for labeling waste.</w:t>
      </w:r>
    </w:p>
    <w:p w14:paraId="139D9A44" w14:textId="77777777" w:rsidR="00DC2222" w:rsidRPr="0033083D" w:rsidRDefault="00784554">
      <w:pPr>
        <w:numPr>
          <w:ilvl w:val="1"/>
          <w:numId w:val="62"/>
        </w:numPr>
        <w:shd w:val="clear" w:color="auto" w:fill="FFFFFF"/>
        <w:rPr>
          <w:rFonts w:cs="Arial"/>
        </w:rPr>
      </w:pPr>
      <w:r w:rsidRPr="0033083D">
        <w:rPr>
          <w:rFonts w:cs="Arial"/>
        </w:rPr>
        <w:t>Relabel containers with deteriorating labels before the label becomes unreadable.</w:t>
      </w:r>
    </w:p>
    <w:p w14:paraId="68407CA7" w14:textId="2E30724C" w:rsidR="00784554" w:rsidRPr="0033083D" w:rsidRDefault="00784554">
      <w:pPr>
        <w:numPr>
          <w:ilvl w:val="1"/>
          <w:numId w:val="62"/>
        </w:numPr>
        <w:shd w:val="clear" w:color="auto" w:fill="FFFFFF"/>
        <w:rPr>
          <w:rFonts w:cs="Arial"/>
        </w:rPr>
      </w:pPr>
      <w:r w:rsidRPr="0033083D">
        <w:rPr>
          <w:rFonts w:cs="Arial"/>
        </w:rPr>
        <w:t>Completely deface original labels of containers that will be re-used.</w:t>
      </w:r>
    </w:p>
    <w:p w14:paraId="0CFAF1C1" w14:textId="77777777" w:rsidR="00784554" w:rsidRPr="0033083D" w:rsidRDefault="00784554">
      <w:pPr>
        <w:numPr>
          <w:ilvl w:val="0"/>
          <w:numId w:val="62"/>
        </w:numPr>
        <w:shd w:val="clear" w:color="auto" w:fill="FFFFFF"/>
        <w:rPr>
          <w:rFonts w:cs="Arial"/>
        </w:rPr>
      </w:pPr>
      <w:r w:rsidRPr="0033083D">
        <w:rPr>
          <w:rFonts w:cs="Arial"/>
        </w:rPr>
        <w:t>Manage the volume purchases, storage, use and inventory of peroxide forming chemicals.</w:t>
      </w:r>
    </w:p>
    <w:p w14:paraId="12193FD9" w14:textId="269352F4" w:rsidR="00784554" w:rsidRPr="0033083D" w:rsidRDefault="00784554">
      <w:pPr>
        <w:pStyle w:val="ListParagraph"/>
        <w:numPr>
          <w:ilvl w:val="1"/>
          <w:numId w:val="62"/>
        </w:numPr>
        <w:shd w:val="clear" w:color="auto" w:fill="FFFFFF"/>
        <w:contextualSpacing w:val="0"/>
        <w:rPr>
          <w:rFonts w:cs="Arial"/>
        </w:rPr>
      </w:pPr>
      <w:r w:rsidRPr="0033083D">
        <w:rPr>
          <w:rFonts w:cs="Arial"/>
        </w:rPr>
        <w:t>Purchase a reasonable amount of the peroxide former so that all of the contents are used up within the expiration date or predetermined shelf life (</w:t>
      </w:r>
      <w:r w:rsidR="00A471B4" w:rsidRPr="0033083D">
        <w:rPr>
          <w:rFonts w:cs="Arial"/>
        </w:rPr>
        <w:t>Table 6</w:t>
      </w:r>
      <w:r w:rsidRPr="0033083D">
        <w:rPr>
          <w:rFonts w:cs="Arial"/>
        </w:rPr>
        <w:t>), whichever comes first.</w:t>
      </w:r>
    </w:p>
    <w:p w14:paraId="6DB32D4A" w14:textId="77777777" w:rsidR="00784554" w:rsidRPr="0033083D" w:rsidRDefault="00784554">
      <w:pPr>
        <w:pStyle w:val="ListParagraph"/>
        <w:numPr>
          <w:ilvl w:val="1"/>
          <w:numId w:val="62"/>
        </w:numPr>
        <w:shd w:val="clear" w:color="auto" w:fill="FFFFFF"/>
        <w:contextualSpacing w:val="0"/>
        <w:rPr>
          <w:rFonts w:cs="Arial"/>
        </w:rPr>
      </w:pPr>
      <w:r w:rsidRPr="0033083D">
        <w:rPr>
          <w:rFonts w:cs="Arial"/>
        </w:rPr>
        <w:t>Label peroxide former containers with cautionary label provided by EH&amp;S (</w:t>
      </w:r>
      <w:r w:rsidR="00A471B4" w:rsidRPr="0033083D">
        <w:rPr>
          <w:rFonts w:cs="Arial"/>
        </w:rPr>
        <w:t>Figure 2).</w:t>
      </w:r>
    </w:p>
    <w:p w14:paraId="0DDD5856" w14:textId="77777777" w:rsidR="00784554" w:rsidRPr="0033083D" w:rsidRDefault="00784554">
      <w:pPr>
        <w:pStyle w:val="ListParagraph"/>
        <w:numPr>
          <w:ilvl w:val="1"/>
          <w:numId w:val="62"/>
        </w:numPr>
        <w:shd w:val="clear" w:color="auto" w:fill="FFFFFF"/>
        <w:contextualSpacing w:val="0"/>
        <w:rPr>
          <w:rFonts w:cs="Arial"/>
        </w:rPr>
      </w:pPr>
      <w:r w:rsidRPr="0033083D">
        <w:rPr>
          <w:rFonts w:cs="Arial"/>
        </w:rPr>
        <w:t>Dispose of peroxide formers before they expire or before their pre-determined shelf life, whichever comes first.</w:t>
      </w:r>
    </w:p>
    <w:p w14:paraId="7F9296CE" w14:textId="77777777" w:rsidR="00784554" w:rsidRPr="0033083D" w:rsidRDefault="00784554">
      <w:pPr>
        <w:pStyle w:val="ListParagraph"/>
        <w:numPr>
          <w:ilvl w:val="1"/>
          <w:numId w:val="62"/>
        </w:numPr>
        <w:shd w:val="clear" w:color="auto" w:fill="FFFFFF"/>
        <w:contextualSpacing w:val="0"/>
        <w:rPr>
          <w:rFonts w:cs="Arial"/>
        </w:rPr>
      </w:pPr>
      <w:r w:rsidRPr="0033083D">
        <w:rPr>
          <w:rFonts w:cs="Arial"/>
        </w:rPr>
        <w:t>Store under inert gas or purchase peroxide formers with inhibitors, if available and if allowed by your methodology.</w:t>
      </w:r>
    </w:p>
    <w:p w14:paraId="35B06C8D" w14:textId="77777777" w:rsidR="00784554" w:rsidRPr="0033083D" w:rsidRDefault="00784554">
      <w:pPr>
        <w:pStyle w:val="ListParagraph"/>
        <w:numPr>
          <w:ilvl w:val="1"/>
          <w:numId w:val="62"/>
        </w:numPr>
        <w:shd w:val="clear" w:color="auto" w:fill="FFFFFF"/>
        <w:contextualSpacing w:val="0"/>
        <w:rPr>
          <w:rFonts w:cs="Arial"/>
        </w:rPr>
      </w:pPr>
      <w:r w:rsidRPr="0033083D">
        <w:rPr>
          <w:rFonts w:cs="Arial"/>
        </w:rPr>
        <w:t>Keep chemical containers tightly closed, since oxygen is needed for peroxide formation.</w:t>
      </w:r>
    </w:p>
    <w:p w14:paraId="4C411FAF" w14:textId="343992B2" w:rsidR="00784554" w:rsidRPr="0033083D" w:rsidRDefault="00784554">
      <w:pPr>
        <w:pStyle w:val="ListParagraph"/>
        <w:numPr>
          <w:ilvl w:val="1"/>
          <w:numId w:val="62"/>
        </w:numPr>
        <w:shd w:val="clear" w:color="auto" w:fill="FFFFFF"/>
        <w:contextualSpacing w:val="0"/>
        <w:rPr>
          <w:rFonts w:cs="Arial"/>
        </w:rPr>
      </w:pPr>
      <w:r w:rsidRPr="0033083D">
        <w:rPr>
          <w:rFonts w:cs="Arial"/>
        </w:rPr>
        <w:t>Store in opaque containers away from sources of light.</w:t>
      </w:r>
      <w:r w:rsidR="008B4752" w:rsidRPr="0033083D">
        <w:rPr>
          <w:rFonts w:cs="Arial"/>
        </w:rPr>
        <w:t xml:space="preserve"> </w:t>
      </w:r>
      <w:r w:rsidRPr="0033083D">
        <w:rPr>
          <w:rFonts w:cs="Arial"/>
        </w:rPr>
        <w:t>Exposure to light will accelerate the formation of peroxides.</w:t>
      </w:r>
      <w:r w:rsidR="008B4752" w:rsidRPr="0033083D">
        <w:rPr>
          <w:rFonts w:cs="Arial"/>
        </w:rPr>
        <w:t xml:space="preserve"> </w:t>
      </w:r>
      <w:r w:rsidRPr="0033083D">
        <w:rPr>
          <w:rFonts w:cs="Arial"/>
        </w:rPr>
        <w:t>Amber glass is effective to protect the chemical from light exposure while also enabling the user to view the chemical without opening the bottle.</w:t>
      </w:r>
    </w:p>
    <w:p w14:paraId="59CE8A8C" w14:textId="72A466A4" w:rsidR="00784554" w:rsidRPr="0033083D" w:rsidRDefault="00784554">
      <w:pPr>
        <w:pStyle w:val="ListParagraph"/>
        <w:numPr>
          <w:ilvl w:val="1"/>
          <w:numId w:val="62"/>
        </w:numPr>
        <w:shd w:val="clear" w:color="auto" w:fill="FFFFFF"/>
        <w:contextualSpacing w:val="0"/>
        <w:rPr>
          <w:rFonts w:cs="Arial"/>
        </w:rPr>
      </w:pPr>
      <w:r w:rsidRPr="0033083D">
        <w:rPr>
          <w:rFonts w:cs="Arial"/>
        </w:rPr>
        <w:t>Any peroxide forming chemical with visible discoloration or crystallization should be treated as potentially explosive.</w:t>
      </w:r>
      <w:r w:rsidR="008B4752" w:rsidRPr="0033083D">
        <w:rPr>
          <w:rFonts w:cs="Arial"/>
        </w:rPr>
        <w:t xml:space="preserve"> </w:t>
      </w:r>
      <w:r w:rsidRPr="0033083D">
        <w:rPr>
          <w:rFonts w:cs="Arial"/>
        </w:rPr>
        <w:t>Do not attempt to move or open these containers.</w:t>
      </w:r>
    </w:p>
    <w:p w14:paraId="1B779AC7" w14:textId="61B642B6" w:rsidR="004478BD" w:rsidRPr="0033083D" w:rsidRDefault="00784554">
      <w:pPr>
        <w:numPr>
          <w:ilvl w:val="0"/>
          <w:numId w:val="62"/>
        </w:numPr>
        <w:shd w:val="clear" w:color="auto" w:fill="FFFFFF"/>
        <w:rPr>
          <w:rFonts w:cs="Arial"/>
        </w:rPr>
      </w:pPr>
      <w:r w:rsidRPr="0033083D">
        <w:rPr>
          <w:rFonts w:cs="Arial"/>
        </w:rPr>
        <w:t>Manage the volume purchases, storage, use and inventory of compressed gases, especially gases that are flammable, corrosive, toxic and/or reactive.</w:t>
      </w:r>
    </w:p>
    <w:p w14:paraId="74B61780" w14:textId="44D43164" w:rsidR="00784554" w:rsidRPr="0033083D" w:rsidRDefault="00784554">
      <w:pPr>
        <w:numPr>
          <w:ilvl w:val="1"/>
          <w:numId w:val="62"/>
        </w:numPr>
        <w:shd w:val="clear" w:color="auto" w:fill="FFFFFF"/>
        <w:rPr>
          <w:rFonts w:cs="Arial"/>
        </w:rPr>
      </w:pPr>
      <w:r w:rsidRPr="0033083D">
        <w:rPr>
          <w:rFonts w:cs="Arial"/>
        </w:rPr>
        <w:t>Inspect all gas cylinders for intact labels.</w:t>
      </w:r>
      <w:r w:rsidR="008B4752" w:rsidRPr="0033083D">
        <w:rPr>
          <w:rFonts w:cs="Arial"/>
        </w:rPr>
        <w:t xml:space="preserve"> </w:t>
      </w:r>
      <w:r w:rsidRPr="0033083D">
        <w:rPr>
          <w:rFonts w:cs="Arial"/>
        </w:rPr>
        <w:t>If the label is compromised, return the cylinder to the vendor immediately.</w:t>
      </w:r>
    </w:p>
    <w:p w14:paraId="08B08DE7" w14:textId="7F802B4C" w:rsidR="00784554" w:rsidRPr="0033083D" w:rsidRDefault="00784554">
      <w:pPr>
        <w:numPr>
          <w:ilvl w:val="1"/>
          <w:numId w:val="62"/>
        </w:numPr>
        <w:shd w:val="clear" w:color="auto" w:fill="FFFFFF"/>
        <w:rPr>
          <w:rFonts w:cs="Arial"/>
        </w:rPr>
      </w:pPr>
      <w:r w:rsidRPr="0033083D">
        <w:rPr>
          <w:rFonts w:cs="Arial"/>
        </w:rPr>
        <w:t>Check the test date stamped on the cylinder.</w:t>
      </w:r>
      <w:r w:rsidR="008B4752" w:rsidRPr="0033083D">
        <w:rPr>
          <w:rFonts w:cs="Arial"/>
        </w:rPr>
        <w:t xml:space="preserve"> </w:t>
      </w:r>
      <w:r w:rsidRPr="0033083D">
        <w:rPr>
          <w:rFonts w:cs="Arial"/>
        </w:rPr>
        <w:t>If the cylinder has been stored in your lab long enough so that the hydrostatic test date is outdated, return the cylinder to the vendor immediately.</w:t>
      </w:r>
      <w:r w:rsidR="008B4752" w:rsidRPr="0033083D">
        <w:rPr>
          <w:rFonts w:cs="Arial"/>
        </w:rPr>
        <w:t xml:space="preserve"> </w:t>
      </w:r>
      <w:r w:rsidRPr="0033083D">
        <w:rPr>
          <w:rFonts w:cs="Arial"/>
        </w:rPr>
        <w:t xml:space="preserve">For example, if today is March 1, 2017, all cylinders with stamped date reading “02-28-2007” and before this date, followed by a star symbol are outdated and need to be returned. </w:t>
      </w:r>
    </w:p>
    <w:p w14:paraId="784088E4" w14:textId="1DA6F7D0" w:rsidR="00784554" w:rsidRPr="0033083D" w:rsidRDefault="00784554">
      <w:pPr>
        <w:numPr>
          <w:ilvl w:val="1"/>
          <w:numId w:val="62"/>
        </w:numPr>
        <w:shd w:val="clear" w:color="auto" w:fill="FFFFFF"/>
        <w:rPr>
          <w:rFonts w:cs="Arial"/>
        </w:rPr>
      </w:pPr>
      <w:r w:rsidRPr="0033083D">
        <w:rPr>
          <w:rFonts w:cs="Arial"/>
        </w:rPr>
        <w:t>Remove the regulator from the gas cylinder if the cylinder will not be used for a long time.</w:t>
      </w:r>
      <w:r w:rsidR="008B4752" w:rsidRPr="0033083D">
        <w:rPr>
          <w:rFonts w:cs="Arial"/>
        </w:rPr>
        <w:t xml:space="preserve"> </w:t>
      </w:r>
      <w:r w:rsidRPr="0033083D">
        <w:rPr>
          <w:rFonts w:cs="Arial"/>
        </w:rPr>
        <w:t>Keeping the regulator attached to the cylinder for long periods can cause it to freeze in place.</w:t>
      </w:r>
      <w:r w:rsidR="008B4752" w:rsidRPr="0033083D">
        <w:rPr>
          <w:rFonts w:cs="Arial"/>
        </w:rPr>
        <w:t xml:space="preserve"> </w:t>
      </w:r>
    </w:p>
    <w:p w14:paraId="03888184" w14:textId="77777777" w:rsidR="00784554" w:rsidRPr="0033083D" w:rsidRDefault="00784554" w:rsidP="00462806">
      <w:pPr>
        <w:keepNext/>
        <w:shd w:val="clear" w:color="auto" w:fill="FFFFFF"/>
        <w:rPr>
          <w:rFonts w:cs="Arial"/>
          <w:b/>
        </w:rPr>
      </w:pPr>
      <w:r w:rsidRPr="0033083D">
        <w:rPr>
          <w:rFonts w:cs="Arial"/>
          <w:b/>
        </w:rPr>
        <w:t>Consequence of Non-Compliance with this Policy:</w:t>
      </w:r>
    </w:p>
    <w:p w14:paraId="26DD5343" w14:textId="558DA0A5" w:rsidR="00784554" w:rsidRPr="0033083D" w:rsidRDefault="00784554" w:rsidP="00462806">
      <w:pPr>
        <w:shd w:val="clear" w:color="auto" w:fill="FFFFFF"/>
        <w:rPr>
          <w:rFonts w:cs="Arial"/>
        </w:rPr>
      </w:pPr>
      <w:r w:rsidRPr="0033083D">
        <w:rPr>
          <w:rFonts w:eastAsia="Calibri" w:cs="Arial"/>
          <w:shd w:val="clear" w:color="auto" w:fill="FFFFFF"/>
        </w:rPr>
        <w:t>The Environmental Health and Safety Department (E</w:t>
      </w:r>
      <w:r w:rsidR="008B4752" w:rsidRPr="0033083D">
        <w:rPr>
          <w:rFonts w:eastAsia="Calibri" w:cs="Arial"/>
          <w:shd w:val="clear" w:color="auto" w:fill="FFFFFF"/>
        </w:rPr>
        <w:t>&amp;</w:t>
      </w:r>
      <w:r w:rsidRPr="0033083D">
        <w:rPr>
          <w:rFonts w:eastAsia="Calibri" w:cs="Arial"/>
          <w:shd w:val="clear" w:color="auto" w:fill="FFFFFF"/>
        </w:rPr>
        <w:t>HS) has the authority and responsibility for the collection, transport, temporary storage, and disposal of hazardous wastes. Individual laboratories are responsible for minimizing high</w:t>
      </w:r>
      <w:r w:rsidR="00295504" w:rsidRPr="0033083D">
        <w:rPr>
          <w:rFonts w:eastAsia="Calibri" w:cs="Arial"/>
          <w:shd w:val="clear" w:color="auto" w:fill="FFFFFF"/>
        </w:rPr>
        <w:t xml:space="preserve"> </w:t>
      </w:r>
      <w:r w:rsidRPr="0033083D">
        <w:rPr>
          <w:rFonts w:eastAsia="Calibri" w:cs="Arial"/>
          <w:shd w:val="clear" w:color="auto" w:fill="FFFFFF"/>
        </w:rPr>
        <w:t xml:space="preserve">hazard wastes properly managing the waste generated in their lab by complying with </w:t>
      </w:r>
      <w:r w:rsidR="00295504" w:rsidRPr="0033083D">
        <w:rPr>
          <w:rFonts w:eastAsia="Calibri" w:cs="Arial"/>
          <w:shd w:val="clear" w:color="auto" w:fill="FFFFFF"/>
        </w:rPr>
        <w:t>university</w:t>
      </w:r>
      <w:r w:rsidRPr="0033083D">
        <w:rPr>
          <w:rFonts w:eastAsia="Calibri" w:cs="Arial"/>
          <w:shd w:val="clear" w:color="auto" w:fill="FFFFFF"/>
        </w:rPr>
        <w:t xml:space="preserve"> policies for hazardous waste management. </w:t>
      </w:r>
      <w:r w:rsidRPr="0033083D">
        <w:rPr>
          <w:rFonts w:cs="Arial"/>
        </w:rPr>
        <w:t>Non-compliance with this policy may result in the accumulation of high-hazard waste and/or unknown waste in your laboratory.</w:t>
      </w:r>
      <w:r w:rsidR="008B4752" w:rsidRPr="0033083D">
        <w:rPr>
          <w:rFonts w:cs="Arial"/>
        </w:rPr>
        <w:t xml:space="preserve"> </w:t>
      </w:r>
    </w:p>
    <w:p w14:paraId="13CFEE8F" w14:textId="372FED9E" w:rsidR="00784554" w:rsidRPr="0033083D" w:rsidRDefault="00784554" w:rsidP="00462806">
      <w:pPr>
        <w:shd w:val="clear" w:color="auto" w:fill="FFFFFF"/>
        <w:rPr>
          <w:rFonts w:cs="Arial"/>
        </w:rPr>
      </w:pPr>
      <w:r w:rsidRPr="0033083D">
        <w:rPr>
          <w:rFonts w:cs="Arial"/>
        </w:rPr>
        <w:t>EH</w:t>
      </w:r>
      <w:r w:rsidR="005A4097" w:rsidRPr="0033083D">
        <w:rPr>
          <w:rFonts w:cs="Arial"/>
        </w:rPr>
        <w:t>&amp;</w:t>
      </w:r>
      <w:r w:rsidRPr="0033083D">
        <w:rPr>
          <w:rFonts w:cs="Arial"/>
        </w:rPr>
        <w:t>S coordinates and pays for the routine disposal of all hazardous waste through the University’s hazardous waste vendor if the waste is properly managed in the laboratory.</w:t>
      </w:r>
      <w:r w:rsidR="008B4752" w:rsidRPr="0033083D">
        <w:rPr>
          <w:rFonts w:cs="Arial"/>
        </w:rPr>
        <w:t xml:space="preserve"> </w:t>
      </w:r>
      <w:r w:rsidRPr="0033083D">
        <w:rPr>
          <w:rFonts w:cs="Arial"/>
        </w:rPr>
        <w:t>However, when a laboratory generates high-hazard or unknown waste as a result of not following the strategies listed above, the disposal cost for this waste will be charged back to the Department where the waste was generated.</w:t>
      </w:r>
      <w:r w:rsidR="008B4752" w:rsidRPr="0033083D">
        <w:rPr>
          <w:rFonts w:cs="Arial"/>
        </w:rPr>
        <w:t xml:space="preserve"> </w:t>
      </w:r>
      <w:r w:rsidRPr="0033083D">
        <w:rPr>
          <w:rFonts w:cs="Arial"/>
        </w:rPr>
        <w:t>E&amp;HS may also charge the department when hazardous wastes are not properly tagged for pickup and a waste pickup request is not submitted for all wastes remaining in a lab that has been vacated (e.g., PI retires or relocates to another lab).</w:t>
      </w:r>
      <w:r w:rsidR="008B4752" w:rsidRPr="0033083D">
        <w:rPr>
          <w:rFonts w:cs="Arial"/>
        </w:rPr>
        <w:t xml:space="preserve"> </w:t>
      </w:r>
      <w:r w:rsidRPr="0033083D">
        <w:rPr>
          <w:rFonts w:cs="Arial"/>
        </w:rPr>
        <w:t xml:space="preserve">Table </w:t>
      </w:r>
      <w:r w:rsidR="00295504" w:rsidRPr="0033083D">
        <w:rPr>
          <w:rFonts w:cs="Arial"/>
        </w:rPr>
        <w:t>below</w:t>
      </w:r>
      <w:r w:rsidRPr="0033083D">
        <w:rPr>
          <w:rFonts w:cs="Arial"/>
        </w:rPr>
        <w:t xml:space="preserve"> illustrates the estimated cost of disposal for a gas cylinder with a toxic gas and expired peroxide formers.</w:t>
      </w:r>
    </w:p>
    <w:p w14:paraId="2AFFA6C9" w14:textId="77777777" w:rsidR="00597F1E" w:rsidRPr="0033083D" w:rsidRDefault="00597F1E" w:rsidP="00462806">
      <w:pPr>
        <w:shd w:val="clear" w:color="auto" w:fill="FFFFFF"/>
        <w:rPr>
          <w:rFonts w:cs="Arial"/>
          <w:u w:val="single"/>
        </w:rPr>
      </w:pPr>
      <w:r w:rsidRPr="0033083D">
        <w:rPr>
          <w:u w:val="single"/>
        </w:rPr>
        <w:t>Types of Compounds Known to Autoxidize to Form Peroxides</w:t>
      </w:r>
    </w:p>
    <w:p w14:paraId="2CAE47C2" w14:textId="77777777" w:rsidR="00597F1E" w:rsidRPr="0033083D" w:rsidRDefault="00597F1E">
      <w:pPr>
        <w:numPr>
          <w:ilvl w:val="0"/>
          <w:numId w:val="51"/>
        </w:numPr>
        <w:shd w:val="clear" w:color="auto" w:fill="FFFFFF"/>
        <w:rPr>
          <w:rFonts w:cs="Arial"/>
        </w:rPr>
      </w:pPr>
      <w:r w:rsidRPr="0033083D">
        <w:rPr>
          <w:rFonts w:cs="Arial"/>
        </w:rPr>
        <w:t>Ethers containing primary and secondary alkyl groups (never distill an ether before it has been shown to be free of peroxide</w:t>
      </w:r>
    </w:p>
    <w:p w14:paraId="3503B60B" w14:textId="77777777" w:rsidR="00597F1E" w:rsidRPr="0033083D" w:rsidRDefault="00597F1E">
      <w:pPr>
        <w:numPr>
          <w:ilvl w:val="0"/>
          <w:numId w:val="51"/>
        </w:numPr>
        <w:shd w:val="clear" w:color="auto" w:fill="FFFFFF"/>
        <w:rPr>
          <w:rFonts w:cs="Arial"/>
        </w:rPr>
      </w:pPr>
      <w:r w:rsidRPr="0033083D">
        <w:rPr>
          <w:rFonts w:cs="Arial"/>
        </w:rPr>
        <w:lastRenderedPageBreak/>
        <w:t>Compounds containing benzylic hydrogens</w:t>
      </w:r>
    </w:p>
    <w:p w14:paraId="6A6B924B" w14:textId="77777777" w:rsidR="00597F1E" w:rsidRPr="0033083D" w:rsidRDefault="00597F1E">
      <w:pPr>
        <w:numPr>
          <w:ilvl w:val="0"/>
          <w:numId w:val="51"/>
        </w:numPr>
        <w:shd w:val="clear" w:color="auto" w:fill="FFFFFF"/>
        <w:rPr>
          <w:rFonts w:cs="Arial"/>
        </w:rPr>
      </w:pPr>
      <w:r w:rsidRPr="0033083D">
        <w:rPr>
          <w:rFonts w:cs="Arial"/>
        </w:rPr>
        <w:t>Compounds containing allylic hydrogens (C=C—CH)</w:t>
      </w:r>
    </w:p>
    <w:p w14:paraId="3BD84055" w14:textId="77777777" w:rsidR="00597F1E" w:rsidRPr="0033083D" w:rsidRDefault="00597F1E">
      <w:pPr>
        <w:numPr>
          <w:ilvl w:val="0"/>
          <w:numId w:val="51"/>
        </w:numPr>
        <w:shd w:val="clear" w:color="auto" w:fill="FFFFFF"/>
        <w:rPr>
          <w:rFonts w:cs="Arial"/>
        </w:rPr>
      </w:pPr>
      <w:r w:rsidRPr="0033083D">
        <w:rPr>
          <w:rFonts w:cs="Arial"/>
        </w:rPr>
        <w:t>Compounds containing a tertiary C—H group (e.g., decalin and 2,5-dimethylhexane</w:t>
      </w:r>
    </w:p>
    <w:p w14:paraId="7228C4BB" w14:textId="77777777" w:rsidR="00597F1E" w:rsidRPr="0033083D" w:rsidRDefault="00597F1E">
      <w:pPr>
        <w:numPr>
          <w:ilvl w:val="0"/>
          <w:numId w:val="51"/>
        </w:numPr>
        <w:shd w:val="clear" w:color="auto" w:fill="FFFFFF"/>
        <w:rPr>
          <w:rFonts w:cs="Arial"/>
        </w:rPr>
      </w:pPr>
      <w:r w:rsidRPr="0033083D">
        <w:rPr>
          <w:rFonts w:cs="Arial"/>
        </w:rPr>
        <w:t>Compounds containing conjugated, polyunsaturated alkenes and alkynes (e.g., 1,3-butadiene, vinyl acetylene)</w:t>
      </w:r>
    </w:p>
    <w:p w14:paraId="2110418E" w14:textId="77777777" w:rsidR="00597F1E" w:rsidRPr="0033083D" w:rsidRDefault="00597F1E">
      <w:pPr>
        <w:numPr>
          <w:ilvl w:val="0"/>
          <w:numId w:val="51"/>
        </w:numPr>
        <w:shd w:val="clear" w:color="auto" w:fill="FFFFFF"/>
        <w:rPr>
          <w:rFonts w:cs="Arial"/>
        </w:rPr>
      </w:pPr>
      <w:r w:rsidRPr="0033083D">
        <w:rPr>
          <w:rFonts w:cs="Arial"/>
        </w:rPr>
        <w:t>Compounds containing secondary or tertiary C—H groups adjacent to an amide (e.g., 1-methyl-2-pyrrolidinone)</w:t>
      </w:r>
    </w:p>
    <w:p w14:paraId="07AFB5BD" w14:textId="77777777" w:rsidR="00597F1E" w:rsidRPr="0033083D" w:rsidRDefault="00597F1E" w:rsidP="00462806">
      <w:pPr>
        <w:shd w:val="clear" w:color="auto" w:fill="FFFFFF"/>
        <w:rPr>
          <w:rFonts w:cs="Arial"/>
        </w:rPr>
      </w:pPr>
    </w:p>
    <w:p w14:paraId="7ADBBC45" w14:textId="77777777" w:rsidR="00DF53BB" w:rsidRPr="0033083D" w:rsidRDefault="00DF53BB" w:rsidP="00462806">
      <w:pPr>
        <w:keepNext/>
        <w:shd w:val="clear" w:color="auto" w:fill="FFFFFF"/>
        <w:rPr>
          <w:rFonts w:cs="Arial"/>
        </w:rPr>
      </w:pPr>
      <w:bookmarkStart w:id="230" w:name="_Toc66971006"/>
      <w:bookmarkStart w:id="231" w:name="_Toc103696439"/>
      <w:r w:rsidRPr="0033083D">
        <w:t xml:space="preserve">Table </w:t>
      </w:r>
      <w:r w:rsidR="00CB7799" w:rsidRPr="0033083D">
        <w:t>6</w:t>
      </w:r>
      <w:r w:rsidRPr="0033083D">
        <w:t xml:space="preserve">. </w:t>
      </w:r>
      <w:r w:rsidR="00CE16AD" w:rsidRPr="0033083D">
        <w:t>C</w:t>
      </w:r>
      <w:r w:rsidRPr="0033083D">
        <w:t>hemicals that can form peroxides (this list is not inclusive; see above)</w:t>
      </w:r>
      <w:bookmarkEnd w:id="230"/>
      <w:bookmarkEnd w:id="231"/>
      <w:r w:rsidR="00CE16AD" w:rsidRPr="0033083D">
        <w:t>.</w:t>
      </w:r>
    </w:p>
    <w:tbl>
      <w:tblPr>
        <w:tblStyle w:val="TableGrid1"/>
        <w:tblW w:w="10080" w:type="dxa"/>
        <w:tblLook w:val="04A0" w:firstRow="1" w:lastRow="0" w:firstColumn="1" w:lastColumn="0" w:noHBand="0" w:noVBand="1"/>
      </w:tblPr>
      <w:tblGrid>
        <w:gridCol w:w="882"/>
        <w:gridCol w:w="3163"/>
        <w:gridCol w:w="2738"/>
        <w:gridCol w:w="3297"/>
      </w:tblGrid>
      <w:tr w:rsidR="001D7C32" w:rsidRPr="0033083D" w14:paraId="3F3B6F2D" w14:textId="77777777" w:rsidTr="004873E4">
        <w:trPr>
          <w:trHeight w:val="557"/>
        </w:trPr>
        <w:tc>
          <w:tcPr>
            <w:tcW w:w="882" w:type="dxa"/>
            <w:vAlign w:val="center"/>
          </w:tcPr>
          <w:p w14:paraId="5AD28E23" w14:textId="77777777" w:rsidR="00DF53BB" w:rsidRPr="0033083D" w:rsidRDefault="00DF53BB" w:rsidP="00462806">
            <w:pPr>
              <w:jc w:val="center"/>
              <w:rPr>
                <w:rFonts w:cs="Arial"/>
                <w:sz w:val="20"/>
                <w:szCs w:val="20"/>
              </w:rPr>
            </w:pPr>
            <w:r w:rsidRPr="0033083D">
              <w:rPr>
                <w:rFonts w:cs="Arial"/>
                <w:sz w:val="20"/>
                <w:szCs w:val="20"/>
              </w:rPr>
              <w:t>Class</w:t>
            </w:r>
          </w:p>
        </w:tc>
        <w:tc>
          <w:tcPr>
            <w:tcW w:w="3163" w:type="dxa"/>
            <w:vAlign w:val="center"/>
          </w:tcPr>
          <w:p w14:paraId="5AA3C448" w14:textId="77777777" w:rsidR="00DF53BB" w:rsidRPr="0033083D" w:rsidRDefault="00DF53BB" w:rsidP="00462806">
            <w:pPr>
              <w:jc w:val="center"/>
              <w:rPr>
                <w:rFonts w:cs="Arial"/>
                <w:sz w:val="20"/>
                <w:szCs w:val="20"/>
              </w:rPr>
            </w:pPr>
            <w:r w:rsidRPr="0033083D">
              <w:rPr>
                <w:rFonts w:cs="Arial"/>
                <w:sz w:val="20"/>
                <w:szCs w:val="20"/>
              </w:rPr>
              <w:t>Characteristic</w:t>
            </w:r>
          </w:p>
        </w:tc>
        <w:tc>
          <w:tcPr>
            <w:tcW w:w="2738" w:type="dxa"/>
            <w:vAlign w:val="center"/>
          </w:tcPr>
          <w:p w14:paraId="57ADE9C1" w14:textId="77777777" w:rsidR="00DF53BB" w:rsidRPr="0033083D" w:rsidRDefault="00DF53BB" w:rsidP="00462806">
            <w:pPr>
              <w:jc w:val="center"/>
              <w:rPr>
                <w:rFonts w:cs="Arial"/>
                <w:sz w:val="20"/>
                <w:szCs w:val="20"/>
              </w:rPr>
            </w:pPr>
            <w:r w:rsidRPr="0033083D">
              <w:rPr>
                <w:rFonts w:cs="Arial"/>
                <w:sz w:val="20"/>
                <w:szCs w:val="20"/>
              </w:rPr>
              <w:t>Disposal Schedule</w:t>
            </w:r>
          </w:p>
        </w:tc>
        <w:tc>
          <w:tcPr>
            <w:tcW w:w="3297" w:type="dxa"/>
            <w:vAlign w:val="center"/>
          </w:tcPr>
          <w:p w14:paraId="45ED64A9" w14:textId="77777777" w:rsidR="00DF53BB" w:rsidRPr="0033083D" w:rsidRDefault="00DF53BB" w:rsidP="00462806">
            <w:pPr>
              <w:jc w:val="center"/>
              <w:rPr>
                <w:rFonts w:cs="Arial"/>
                <w:sz w:val="20"/>
                <w:szCs w:val="20"/>
              </w:rPr>
            </w:pPr>
            <w:r w:rsidRPr="0033083D">
              <w:rPr>
                <w:rFonts w:cs="Arial"/>
                <w:sz w:val="20"/>
                <w:szCs w:val="20"/>
              </w:rPr>
              <w:t>Examples</w:t>
            </w:r>
          </w:p>
        </w:tc>
      </w:tr>
      <w:tr w:rsidR="00B02091" w:rsidRPr="0033083D" w14:paraId="3F3FC36F" w14:textId="77777777" w:rsidTr="004873E4">
        <w:tc>
          <w:tcPr>
            <w:tcW w:w="882" w:type="dxa"/>
            <w:vAlign w:val="center"/>
          </w:tcPr>
          <w:p w14:paraId="6624EBA2" w14:textId="77777777" w:rsidR="00DF53BB" w:rsidRPr="0033083D" w:rsidRDefault="00DF53BB" w:rsidP="00462806">
            <w:pPr>
              <w:jc w:val="center"/>
              <w:rPr>
                <w:rFonts w:cs="Arial"/>
                <w:sz w:val="20"/>
                <w:szCs w:val="20"/>
              </w:rPr>
            </w:pPr>
            <w:r w:rsidRPr="0033083D">
              <w:rPr>
                <w:rFonts w:cs="Arial"/>
                <w:sz w:val="20"/>
                <w:szCs w:val="20"/>
              </w:rPr>
              <w:t>A</w:t>
            </w:r>
          </w:p>
        </w:tc>
        <w:tc>
          <w:tcPr>
            <w:tcW w:w="3163" w:type="dxa"/>
          </w:tcPr>
          <w:p w14:paraId="3170A156" w14:textId="77777777" w:rsidR="00B02091" w:rsidRPr="0033083D" w:rsidRDefault="00DF53BB" w:rsidP="00462806">
            <w:pPr>
              <w:rPr>
                <w:sz w:val="20"/>
                <w:szCs w:val="20"/>
              </w:rPr>
            </w:pPr>
            <w:r w:rsidRPr="0033083D">
              <w:rPr>
                <w:sz w:val="20"/>
                <w:szCs w:val="20"/>
              </w:rPr>
              <w:t xml:space="preserve">SEVERE PEROXIDE HAZARD. </w:t>
            </w:r>
          </w:p>
          <w:p w14:paraId="48EA20E8" w14:textId="77777777" w:rsidR="00DF53BB" w:rsidRPr="0033083D" w:rsidRDefault="00DF53BB" w:rsidP="00462806">
            <w:pPr>
              <w:rPr>
                <w:rFonts w:cs="Arial"/>
                <w:sz w:val="20"/>
                <w:szCs w:val="20"/>
              </w:rPr>
            </w:pPr>
            <w:r w:rsidRPr="0033083D">
              <w:rPr>
                <w:sz w:val="20"/>
                <w:szCs w:val="20"/>
              </w:rPr>
              <w:t>Chemicals that form explosive levels of peroxides without concentration.</w:t>
            </w:r>
          </w:p>
        </w:tc>
        <w:tc>
          <w:tcPr>
            <w:tcW w:w="2738" w:type="dxa"/>
          </w:tcPr>
          <w:p w14:paraId="58FD34C1" w14:textId="77777777" w:rsidR="00DF53BB" w:rsidRPr="0033083D" w:rsidRDefault="00DF53BB" w:rsidP="00462806">
            <w:pPr>
              <w:rPr>
                <w:rFonts w:cs="Arial"/>
                <w:sz w:val="20"/>
                <w:szCs w:val="20"/>
              </w:rPr>
            </w:pPr>
            <w:r w:rsidRPr="0033083D">
              <w:rPr>
                <w:rFonts w:cs="Arial"/>
                <w:sz w:val="20"/>
                <w:szCs w:val="20"/>
              </w:rPr>
              <w:t>Discard within 12 mo</w:t>
            </w:r>
            <w:r w:rsidR="00B02091" w:rsidRPr="0033083D">
              <w:rPr>
                <w:rFonts w:cs="Arial"/>
                <w:sz w:val="20"/>
                <w:szCs w:val="20"/>
              </w:rPr>
              <w:t>.</w:t>
            </w:r>
            <w:r w:rsidRPr="0033083D">
              <w:rPr>
                <w:rFonts w:cs="Arial"/>
                <w:sz w:val="20"/>
                <w:szCs w:val="20"/>
              </w:rPr>
              <w:t xml:space="preserve"> of date received, within 3 mo</w:t>
            </w:r>
            <w:r w:rsidR="00B02091" w:rsidRPr="0033083D">
              <w:rPr>
                <w:rFonts w:cs="Arial"/>
                <w:sz w:val="20"/>
                <w:szCs w:val="20"/>
              </w:rPr>
              <w:t>.</w:t>
            </w:r>
            <w:r w:rsidRPr="0033083D">
              <w:rPr>
                <w:rFonts w:cs="Arial"/>
                <w:sz w:val="20"/>
                <w:szCs w:val="20"/>
              </w:rPr>
              <w:t xml:space="preserve"> of date opened, or within manufacturer expiration date, whichever comes first.</w:t>
            </w:r>
          </w:p>
        </w:tc>
        <w:tc>
          <w:tcPr>
            <w:tcW w:w="3297" w:type="dxa"/>
          </w:tcPr>
          <w:p w14:paraId="04DDAD1A" w14:textId="389368C8" w:rsidR="00DF53BB" w:rsidRPr="0033083D" w:rsidRDefault="00DF53BB" w:rsidP="00462806">
            <w:pPr>
              <w:rPr>
                <w:rFonts w:cs="Arial"/>
                <w:sz w:val="20"/>
                <w:szCs w:val="20"/>
              </w:rPr>
            </w:pPr>
            <w:r w:rsidRPr="0033083D">
              <w:rPr>
                <w:rFonts w:cs="Arial"/>
                <w:sz w:val="20"/>
                <w:szCs w:val="20"/>
              </w:rPr>
              <w:t>Isopropyl ether</w:t>
            </w:r>
          </w:p>
          <w:p w14:paraId="474681E1" w14:textId="77777777" w:rsidR="00DF53BB" w:rsidRPr="0033083D" w:rsidRDefault="00DF53BB" w:rsidP="00462806">
            <w:pPr>
              <w:rPr>
                <w:rFonts w:cs="Arial"/>
                <w:sz w:val="20"/>
                <w:szCs w:val="20"/>
              </w:rPr>
            </w:pPr>
            <w:r w:rsidRPr="0033083D">
              <w:rPr>
                <w:rFonts w:cs="Arial"/>
                <w:sz w:val="20"/>
                <w:szCs w:val="20"/>
              </w:rPr>
              <w:t>Sodium amide (</w:t>
            </w:r>
            <w:proofErr w:type="spellStart"/>
            <w:r w:rsidRPr="0033083D">
              <w:rPr>
                <w:rFonts w:cs="Arial"/>
                <w:sz w:val="20"/>
                <w:szCs w:val="20"/>
              </w:rPr>
              <w:t>sodamide</w:t>
            </w:r>
            <w:proofErr w:type="spellEnd"/>
            <w:r w:rsidRPr="0033083D">
              <w:rPr>
                <w:rFonts w:cs="Arial"/>
                <w:sz w:val="20"/>
                <w:szCs w:val="20"/>
              </w:rPr>
              <w:t>)</w:t>
            </w:r>
          </w:p>
          <w:p w14:paraId="76F180DB" w14:textId="0A278EE3" w:rsidR="00DF53BB" w:rsidRPr="0033083D" w:rsidRDefault="00DF53BB" w:rsidP="00462806">
            <w:pPr>
              <w:rPr>
                <w:rFonts w:cs="Arial"/>
                <w:sz w:val="20"/>
                <w:szCs w:val="20"/>
              </w:rPr>
            </w:pPr>
            <w:r w:rsidRPr="0033083D">
              <w:rPr>
                <w:rFonts w:cs="Arial"/>
                <w:sz w:val="20"/>
                <w:szCs w:val="20"/>
              </w:rPr>
              <w:t>Butadiene (liquid monomer)</w:t>
            </w:r>
          </w:p>
          <w:p w14:paraId="29E955E2" w14:textId="77777777" w:rsidR="00DF53BB" w:rsidRPr="0033083D" w:rsidRDefault="00DF53BB" w:rsidP="00462806">
            <w:pPr>
              <w:rPr>
                <w:rFonts w:cs="Arial"/>
                <w:sz w:val="20"/>
                <w:szCs w:val="20"/>
              </w:rPr>
            </w:pPr>
            <w:r w:rsidRPr="0033083D">
              <w:rPr>
                <w:rFonts w:cs="Arial"/>
                <w:sz w:val="20"/>
                <w:szCs w:val="20"/>
              </w:rPr>
              <w:t>Tetrafluoroethylene</w:t>
            </w:r>
          </w:p>
          <w:p w14:paraId="7790908C" w14:textId="2AA13FDB" w:rsidR="00DF53BB" w:rsidRPr="0033083D" w:rsidRDefault="00DF53BB" w:rsidP="00462806">
            <w:pPr>
              <w:rPr>
                <w:rFonts w:cs="Arial"/>
                <w:sz w:val="20"/>
                <w:szCs w:val="20"/>
              </w:rPr>
            </w:pPr>
            <w:proofErr w:type="spellStart"/>
            <w:r w:rsidRPr="0033083D">
              <w:rPr>
                <w:rFonts w:cs="Arial"/>
                <w:sz w:val="20"/>
                <w:szCs w:val="20"/>
              </w:rPr>
              <w:t>Chlorobutadiene</w:t>
            </w:r>
            <w:proofErr w:type="spellEnd"/>
            <w:r w:rsidRPr="0033083D">
              <w:rPr>
                <w:rFonts w:cs="Arial"/>
                <w:sz w:val="20"/>
                <w:szCs w:val="20"/>
              </w:rPr>
              <w:t xml:space="preserve"> (chloroprene)</w:t>
            </w:r>
          </w:p>
          <w:p w14:paraId="000635B6" w14:textId="77777777" w:rsidR="00DF53BB" w:rsidRPr="0033083D" w:rsidRDefault="00DF53BB" w:rsidP="00462806">
            <w:pPr>
              <w:rPr>
                <w:rFonts w:cs="Arial"/>
                <w:sz w:val="20"/>
                <w:szCs w:val="20"/>
              </w:rPr>
            </w:pPr>
            <w:r w:rsidRPr="0033083D">
              <w:rPr>
                <w:rFonts w:cs="Arial"/>
                <w:sz w:val="20"/>
                <w:szCs w:val="20"/>
              </w:rPr>
              <w:t>Divinyl acetylene</w:t>
            </w:r>
          </w:p>
          <w:p w14:paraId="09473B7F" w14:textId="071B808A" w:rsidR="00DF53BB" w:rsidRPr="0033083D" w:rsidRDefault="00DF53BB" w:rsidP="00462806">
            <w:pPr>
              <w:rPr>
                <w:rFonts w:cs="Arial"/>
                <w:sz w:val="20"/>
                <w:szCs w:val="20"/>
              </w:rPr>
            </w:pPr>
            <w:r w:rsidRPr="0033083D">
              <w:rPr>
                <w:rFonts w:cs="Arial"/>
                <w:sz w:val="20"/>
                <w:szCs w:val="20"/>
              </w:rPr>
              <w:t>Potassium amide</w:t>
            </w:r>
          </w:p>
          <w:p w14:paraId="0CC22958" w14:textId="77777777" w:rsidR="00DF53BB" w:rsidRPr="0033083D" w:rsidRDefault="00DF53BB" w:rsidP="00462806">
            <w:pPr>
              <w:rPr>
                <w:rFonts w:cs="Arial"/>
                <w:sz w:val="20"/>
                <w:szCs w:val="20"/>
              </w:rPr>
            </w:pPr>
            <w:r w:rsidRPr="0033083D">
              <w:rPr>
                <w:rFonts w:cs="Arial"/>
                <w:sz w:val="20"/>
                <w:szCs w:val="20"/>
              </w:rPr>
              <w:t>Vinylidene chloride</w:t>
            </w:r>
          </w:p>
          <w:p w14:paraId="0FB8CA91" w14:textId="451EE8A7" w:rsidR="00DF53BB" w:rsidRPr="0033083D" w:rsidRDefault="00DF53BB" w:rsidP="00462806">
            <w:pPr>
              <w:rPr>
                <w:rFonts w:cs="Arial"/>
                <w:sz w:val="20"/>
                <w:szCs w:val="20"/>
              </w:rPr>
            </w:pPr>
            <w:r w:rsidRPr="0033083D">
              <w:rPr>
                <w:rFonts w:cs="Arial"/>
                <w:sz w:val="20"/>
                <w:szCs w:val="20"/>
              </w:rPr>
              <w:t>Potassium metal</w:t>
            </w:r>
          </w:p>
        </w:tc>
      </w:tr>
      <w:tr w:rsidR="00DF53BB" w:rsidRPr="0033083D" w14:paraId="2CDCACA5" w14:textId="77777777" w:rsidTr="004873E4">
        <w:tc>
          <w:tcPr>
            <w:tcW w:w="882" w:type="dxa"/>
            <w:vAlign w:val="center"/>
          </w:tcPr>
          <w:p w14:paraId="0C3947CC" w14:textId="77777777" w:rsidR="00DF53BB" w:rsidRPr="0033083D" w:rsidRDefault="00DF53BB" w:rsidP="00462806">
            <w:pPr>
              <w:jc w:val="center"/>
              <w:rPr>
                <w:rFonts w:cs="Arial"/>
                <w:sz w:val="20"/>
                <w:szCs w:val="20"/>
              </w:rPr>
            </w:pPr>
            <w:r w:rsidRPr="0033083D">
              <w:rPr>
                <w:rFonts w:cs="Arial"/>
                <w:sz w:val="20"/>
                <w:szCs w:val="20"/>
              </w:rPr>
              <w:t>B</w:t>
            </w:r>
          </w:p>
        </w:tc>
        <w:tc>
          <w:tcPr>
            <w:tcW w:w="3163" w:type="dxa"/>
          </w:tcPr>
          <w:p w14:paraId="0C840F8A" w14:textId="77777777" w:rsidR="00DF53BB" w:rsidRPr="0033083D" w:rsidRDefault="00DF53BB" w:rsidP="00462806">
            <w:pPr>
              <w:rPr>
                <w:rFonts w:cs="Arial"/>
                <w:sz w:val="20"/>
                <w:szCs w:val="20"/>
              </w:rPr>
            </w:pPr>
            <w:r w:rsidRPr="0033083D">
              <w:rPr>
                <w:rFonts w:cs="Arial"/>
                <w:sz w:val="20"/>
                <w:szCs w:val="20"/>
              </w:rPr>
              <w:t>CONCENTRATION HAZARD</w:t>
            </w:r>
          </w:p>
          <w:p w14:paraId="4154DDFA" w14:textId="42C9A305" w:rsidR="00DF53BB" w:rsidRPr="0033083D" w:rsidRDefault="00CE4839" w:rsidP="00462806">
            <w:pPr>
              <w:rPr>
                <w:rFonts w:cs="Arial"/>
                <w:sz w:val="20"/>
                <w:szCs w:val="20"/>
              </w:rPr>
            </w:pPr>
            <w:r w:rsidRPr="0033083D">
              <w:rPr>
                <w:rFonts w:cs="Arial"/>
                <w:sz w:val="20"/>
                <w:szCs w:val="20"/>
              </w:rPr>
              <w:t>C</w:t>
            </w:r>
            <w:r w:rsidR="00DF53BB" w:rsidRPr="0033083D">
              <w:rPr>
                <w:rFonts w:cs="Arial"/>
                <w:sz w:val="20"/>
                <w:szCs w:val="20"/>
              </w:rPr>
              <w:t xml:space="preserve">hemicals </w:t>
            </w:r>
            <w:r w:rsidRPr="0033083D">
              <w:rPr>
                <w:rFonts w:cs="Arial"/>
                <w:sz w:val="20"/>
                <w:szCs w:val="20"/>
              </w:rPr>
              <w:t xml:space="preserve">that </w:t>
            </w:r>
            <w:r w:rsidR="00DF53BB" w:rsidRPr="0033083D">
              <w:rPr>
                <w:rFonts w:cs="Arial"/>
                <w:sz w:val="20"/>
                <w:szCs w:val="20"/>
              </w:rPr>
              <w:t xml:space="preserve">are a peroxide hazard on concentration (distillation/evaporation). </w:t>
            </w:r>
          </w:p>
          <w:p w14:paraId="6FD4862D" w14:textId="77777777" w:rsidR="00DF53BB" w:rsidRPr="0033083D" w:rsidRDefault="00DF53BB" w:rsidP="00462806">
            <w:pPr>
              <w:rPr>
                <w:rFonts w:cs="Arial"/>
                <w:sz w:val="20"/>
                <w:szCs w:val="20"/>
              </w:rPr>
            </w:pPr>
          </w:p>
        </w:tc>
        <w:tc>
          <w:tcPr>
            <w:tcW w:w="2738" w:type="dxa"/>
          </w:tcPr>
          <w:p w14:paraId="472C5BB1" w14:textId="77777777" w:rsidR="00DF53BB" w:rsidRPr="0033083D" w:rsidRDefault="00DF53BB" w:rsidP="00462806">
            <w:pPr>
              <w:rPr>
                <w:rFonts w:cs="Arial"/>
                <w:sz w:val="20"/>
                <w:szCs w:val="20"/>
              </w:rPr>
            </w:pPr>
            <w:r w:rsidRPr="0033083D">
              <w:rPr>
                <w:rFonts w:cs="Arial"/>
                <w:sz w:val="20"/>
                <w:szCs w:val="20"/>
              </w:rPr>
              <w:t>Discard within 12 mo</w:t>
            </w:r>
            <w:r w:rsidR="00B02091" w:rsidRPr="0033083D">
              <w:rPr>
                <w:rFonts w:cs="Arial"/>
                <w:sz w:val="20"/>
                <w:szCs w:val="20"/>
              </w:rPr>
              <w:t>.</w:t>
            </w:r>
            <w:r w:rsidRPr="0033083D">
              <w:rPr>
                <w:rFonts w:cs="Arial"/>
                <w:sz w:val="20"/>
                <w:szCs w:val="20"/>
              </w:rPr>
              <w:t xml:space="preserve"> of date received, within 6 mo</w:t>
            </w:r>
            <w:r w:rsidR="00B02091" w:rsidRPr="0033083D">
              <w:rPr>
                <w:rFonts w:cs="Arial"/>
                <w:sz w:val="20"/>
                <w:szCs w:val="20"/>
              </w:rPr>
              <w:t>.</w:t>
            </w:r>
            <w:r w:rsidRPr="0033083D">
              <w:rPr>
                <w:rFonts w:cs="Arial"/>
                <w:sz w:val="20"/>
                <w:szCs w:val="20"/>
              </w:rPr>
              <w:t xml:space="preserve"> of date opened, or within manufacturer expiration date, whichever comes first.</w:t>
            </w:r>
          </w:p>
        </w:tc>
        <w:tc>
          <w:tcPr>
            <w:tcW w:w="3297" w:type="dxa"/>
          </w:tcPr>
          <w:p w14:paraId="0BC66C25" w14:textId="156B53B2" w:rsidR="00DF53BB" w:rsidRPr="0033083D" w:rsidRDefault="00DF53BB" w:rsidP="00462806">
            <w:pPr>
              <w:rPr>
                <w:rFonts w:cs="Arial"/>
                <w:sz w:val="20"/>
                <w:szCs w:val="20"/>
              </w:rPr>
            </w:pPr>
            <w:r w:rsidRPr="0033083D">
              <w:rPr>
                <w:rFonts w:cs="Arial"/>
                <w:sz w:val="20"/>
                <w:szCs w:val="20"/>
              </w:rPr>
              <w:t>Acetal</w:t>
            </w:r>
            <w:r w:rsidRPr="0033083D">
              <w:rPr>
                <w:rFonts w:cs="Arial"/>
                <w:sz w:val="20"/>
                <w:szCs w:val="20"/>
              </w:rPr>
              <w:tab/>
              <w:t xml:space="preserve">Dioxane (p-dioxane) </w:t>
            </w:r>
            <w:r w:rsidR="00094588" w:rsidRPr="0033083D">
              <w:rPr>
                <w:rFonts w:cs="Arial"/>
                <w:sz w:val="20"/>
                <w:szCs w:val="20"/>
              </w:rPr>
              <w:t>e.g.</w:t>
            </w:r>
            <w:r w:rsidR="00094588" w:rsidRPr="0033083D">
              <w:rPr>
                <w:rFonts w:cs="Arial"/>
              </w:rPr>
              <w:t>,</w:t>
            </w:r>
            <w:r w:rsidRPr="0033083D">
              <w:rPr>
                <w:rFonts w:cs="Arial"/>
                <w:sz w:val="20"/>
                <w:szCs w:val="20"/>
              </w:rPr>
              <w:t xml:space="preserve"> 1,4 dioxane</w:t>
            </w:r>
          </w:p>
          <w:p w14:paraId="562F8EEC" w14:textId="4DD02330" w:rsidR="00DF53BB" w:rsidRPr="0033083D" w:rsidRDefault="00DF53BB" w:rsidP="00462806">
            <w:pPr>
              <w:rPr>
                <w:rFonts w:cs="Arial"/>
                <w:sz w:val="20"/>
                <w:szCs w:val="20"/>
              </w:rPr>
            </w:pPr>
            <w:r w:rsidRPr="0033083D">
              <w:rPr>
                <w:rFonts w:cs="Arial"/>
                <w:sz w:val="20"/>
                <w:szCs w:val="20"/>
              </w:rPr>
              <w:t>Cumene</w:t>
            </w:r>
          </w:p>
          <w:p w14:paraId="798AD882" w14:textId="77777777" w:rsidR="00DF53BB" w:rsidRPr="0033083D" w:rsidRDefault="00DF53BB" w:rsidP="00462806">
            <w:pPr>
              <w:rPr>
                <w:rFonts w:cs="Arial"/>
                <w:sz w:val="20"/>
                <w:szCs w:val="20"/>
              </w:rPr>
            </w:pPr>
            <w:r w:rsidRPr="0033083D">
              <w:rPr>
                <w:rFonts w:cs="Arial"/>
                <w:sz w:val="20"/>
                <w:szCs w:val="20"/>
              </w:rPr>
              <w:t>Ethylene glycol dimethyl</w:t>
            </w:r>
          </w:p>
          <w:p w14:paraId="5EA0FF31" w14:textId="77777777" w:rsidR="00DF53BB" w:rsidRPr="0033083D" w:rsidRDefault="00DF53BB" w:rsidP="00462806">
            <w:pPr>
              <w:rPr>
                <w:rFonts w:cs="Arial"/>
                <w:sz w:val="20"/>
                <w:szCs w:val="20"/>
              </w:rPr>
            </w:pPr>
            <w:r w:rsidRPr="0033083D">
              <w:rPr>
                <w:rFonts w:cs="Arial"/>
                <w:sz w:val="20"/>
                <w:szCs w:val="20"/>
              </w:rPr>
              <w:t>Cyclohexene</w:t>
            </w:r>
            <w:r w:rsidR="00B02091" w:rsidRPr="0033083D">
              <w:rPr>
                <w:rFonts w:cs="Arial"/>
                <w:sz w:val="20"/>
                <w:szCs w:val="20"/>
              </w:rPr>
              <w:t xml:space="preserve"> </w:t>
            </w:r>
            <w:r w:rsidRPr="0033083D">
              <w:rPr>
                <w:rFonts w:cs="Arial"/>
                <w:sz w:val="20"/>
                <w:szCs w:val="20"/>
              </w:rPr>
              <w:t>ether</w:t>
            </w:r>
            <w:r w:rsidR="00B02091" w:rsidRPr="0033083D">
              <w:rPr>
                <w:rFonts w:cs="Arial"/>
                <w:sz w:val="20"/>
                <w:szCs w:val="20"/>
              </w:rPr>
              <w:t xml:space="preserve"> </w:t>
            </w:r>
            <w:r w:rsidRPr="0033083D">
              <w:rPr>
                <w:rFonts w:cs="Arial"/>
                <w:sz w:val="20"/>
                <w:szCs w:val="20"/>
              </w:rPr>
              <w:t>(</w:t>
            </w:r>
            <w:proofErr w:type="spellStart"/>
            <w:r w:rsidRPr="0033083D">
              <w:rPr>
                <w:rFonts w:cs="Arial"/>
                <w:sz w:val="20"/>
                <w:szCs w:val="20"/>
              </w:rPr>
              <w:t>glyme</w:t>
            </w:r>
            <w:proofErr w:type="spellEnd"/>
            <w:r w:rsidRPr="0033083D">
              <w:rPr>
                <w:rFonts w:cs="Arial"/>
                <w:sz w:val="20"/>
                <w:szCs w:val="20"/>
              </w:rPr>
              <w:t>)</w:t>
            </w:r>
          </w:p>
          <w:p w14:paraId="616AE054" w14:textId="44E2BE15" w:rsidR="00DF53BB" w:rsidRPr="0033083D" w:rsidRDefault="00DF53BB" w:rsidP="00462806">
            <w:pPr>
              <w:rPr>
                <w:rFonts w:cs="Arial"/>
                <w:sz w:val="20"/>
                <w:szCs w:val="20"/>
              </w:rPr>
            </w:pPr>
            <w:r w:rsidRPr="0033083D">
              <w:rPr>
                <w:rFonts w:cs="Arial"/>
                <w:sz w:val="20"/>
                <w:szCs w:val="20"/>
              </w:rPr>
              <w:t>Cyclooctene</w:t>
            </w:r>
          </w:p>
          <w:p w14:paraId="5C2CD513" w14:textId="77777777" w:rsidR="00DF53BB" w:rsidRPr="0033083D" w:rsidRDefault="00DF53BB" w:rsidP="00462806">
            <w:pPr>
              <w:rPr>
                <w:rFonts w:cs="Arial"/>
                <w:sz w:val="20"/>
                <w:szCs w:val="20"/>
              </w:rPr>
            </w:pPr>
            <w:r w:rsidRPr="0033083D">
              <w:rPr>
                <w:rFonts w:cs="Arial"/>
                <w:sz w:val="20"/>
                <w:szCs w:val="20"/>
              </w:rPr>
              <w:t>Furan</w:t>
            </w:r>
          </w:p>
          <w:p w14:paraId="3EF71C95" w14:textId="5E748EB4" w:rsidR="00DF53BB" w:rsidRPr="0033083D" w:rsidRDefault="00DF53BB" w:rsidP="00462806">
            <w:pPr>
              <w:rPr>
                <w:rFonts w:cs="Arial"/>
                <w:sz w:val="20"/>
                <w:szCs w:val="20"/>
              </w:rPr>
            </w:pPr>
            <w:r w:rsidRPr="0033083D">
              <w:rPr>
                <w:rFonts w:cs="Arial"/>
                <w:sz w:val="20"/>
                <w:szCs w:val="20"/>
              </w:rPr>
              <w:t>Cyclopentene</w:t>
            </w:r>
          </w:p>
          <w:p w14:paraId="29106270" w14:textId="77777777" w:rsidR="00DF53BB" w:rsidRPr="0033083D" w:rsidRDefault="00DF53BB" w:rsidP="00462806">
            <w:pPr>
              <w:rPr>
                <w:rFonts w:cs="Arial"/>
                <w:sz w:val="20"/>
                <w:szCs w:val="20"/>
              </w:rPr>
            </w:pPr>
            <w:r w:rsidRPr="0033083D">
              <w:rPr>
                <w:rFonts w:cs="Arial"/>
                <w:sz w:val="20"/>
                <w:szCs w:val="20"/>
              </w:rPr>
              <w:t>Methyl acetylene</w:t>
            </w:r>
          </w:p>
          <w:p w14:paraId="749D2226" w14:textId="77777777" w:rsidR="00DF53BB" w:rsidRPr="0033083D" w:rsidRDefault="00DF53BB" w:rsidP="00462806">
            <w:pPr>
              <w:rPr>
                <w:rFonts w:cs="Arial"/>
                <w:sz w:val="20"/>
                <w:szCs w:val="20"/>
              </w:rPr>
            </w:pPr>
            <w:proofErr w:type="spellStart"/>
            <w:r w:rsidRPr="0033083D">
              <w:rPr>
                <w:rFonts w:cs="Arial"/>
                <w:sz w:val="20"/>
                <w:szCs w:val="20"/>
              </w:rPr>
              <w:t>Diaacetylene</w:t>
            </w:r>
            <w:proofErr w:type="spellEnd"/>
            <w:r w:rsidRPr="0033083D">
              <w:rPr>
                <w:rFonts w:cs="Arial"/>
                <w:sz w:val="20"/>
                <w:szCs w:val="20"/>
              </w:rPr>
              <w:tab/>
            </w:r>
          </w:p>
          <w:p w14:paraId="4B34063D" w14:textId="77777777" w:rsidR="00DF53BB" w:rsidRPr="0033083D" w:rsidRDefault="00DF53BB" w:rsidP="00462806">
            <w:pPr>
              <w:rPr>
                <w:rFonts w:cs="Arial"/>
                <w:sz w:val="20"/>
                <w:szCs w:val="20"/>
              </w:rPr>
            </w:pPr>
            <w:r w:rsidRPr="0033083D">
              <w:rPr>
                <w:rFonts w:cs="Arial"/>
                <w:sz w:val="20"/>
                <w:szCs w:val="20"/>
              </w:rPr>
              <w:t>Methyl cyclopentane</w:t>
            </w:r>
          </w:p>
          <w:p w14:paraId="25E02482" w14:textId="49A2F6B5" w:rsidR="00DF53BB" w:rsidRPr="0033083D" w:rsidRDefault="00DF53BB" w:rsidP="00462806">
            <w:pPr>
              <w:rPr>
                <w:rFonts w:cs="Arial"/>
                <w:sz w:val="20"/>
                <w:szCs w:val="20"/>
              </w:rPr>
            </w:pPr>
            <w:r w:rsidRPr="0033083D">
              <w:rPr>
                <w:rFonts w:cs="Arial"/>
                <w:sz w:val="20"/>
                <w:szCs w:val="20"/>
              </w:rPr>
              <w:t>Dicyclopentadiene</w:t>
            </w:r>
          </w:p>
          <w:p w14:paraId="22E55A9B" w14:textId="77777777" w:rsidR="00DF53BB" w:rsidRPr="0033083D" w:rsidRDefault="00DF53BB" w:rsidP="00462806">
            <w:pPr>
              <w:rPr>
                <w:rFonts w:cs="Arial"/>
                <w:sz w:val="20"/>
                <w:szCs w:val="20"/>
              </w:rPr>
            </w:pPr>
            <w:r w:rsidRPr="0033083D">
              <w:rPr>
                <w:rFonts w:cs="Arial"/>
                <w:sz w:val="20"/>
                <w:szCs w:val="20"/>
              </w:rPr>
              <w:t>Methyl-isobutyl ketone</w:t>
            </w:r>
          </w:p>
          <w:p w14:paraId="53D1BBCE" w14:textId="4C7FD0A8" w:rsidR="00DF53BB" w:rsidRPr="0033083D" w:rsidRDefault="00DF53BB" w:rsidP="00462806">
            <w:pPr>
              <w:rPr>
                <w:rFonts w:cs="Arial"/>
                <w:sz w:val="20"/>
                <w:szCs w:val="20"/>
              </w:rPr>
            </w:pPr>
            <w:r w:rsidRPr="0033083D">
              <w:rPr>
                <w:rFonts w:cs="Arial"/>
                <w:sz w:val="20"/>
                <w:szCs w:val="20"/>
              </w:rPr>
              <w:t>Diethylene glycol dimethyl</w:t>
            </w:r>
          </w:p>
          <w:p w14:paraId="301EC353" w14:textId="77777777" w:rsidR="00DF53BB" w:rsidRPr="0033083D" w:rsidRDefault="00DF53BB" w:rsidP="00462806">
            <w:pPr>
              <w:rPr>
                <w:rFonts w:cs="Arial"/>
                <w:sz w:val="20"/>
                <w:szCs w:val="20"/>
              </w:rPr>
            </w:pPr>
            <w:r w:rsidRPr="0033083D">
              <w:rPr>
                <w:rFonts w:cs="Arial"/>
                <w:sz w:val="20"/>
                <w:szCs w:val="20"/>
              </w:rPr>
              <w:t>Tetrahydrofuran</w:t>
            </w:r>
          </w:p>
          <w:p w14:paraId="273819CD" w14:textId="0BDF57BF" w:rsidR="00DF53BB" w:rsidRPr="0033083D" w:rsidRDefault="00B02091" w:rsidP="00462806">
            <w:pPr>
              <w:rPr>
                <w:rFonts w:cs="Arial"/>
                <w:sz w:val="20"/>
                <w:szCs w:val="20"/>
              </w:rPr>
            </w:pPr>
            <w:r w:rsidRPr="0033083D">
              <w:rPr>
                <w:rFonts w:cs="Arial"/>
                <w:sz w:val="20"/>
                <w:szCs w:val="20"/>
              </w:rPr>
              <w:t>E</w:t>
            </w:r>
            <w:r w:rsidR="00DF53BB" w:rsidRPr="0033083D">
              <w:rPr>
                <w:rFonts w:cs="Arial"/>
                <w:sz w:val="20"/>
                <w:szCs w:val="20"/>
              </w:rPr>
              <w:t>ther (diglyme)</w:t>
            </w:r>
          </w:p>
          <w:p w14:paraId="2E428E5D" w14:textId="77777777" w:rsidR="00DF53BB" w:rsidRPr="0033083D" w:rsidRDefault="00DF53BB" w:rsidP="00462806">
            <w:pPr>
              <w:rPr>
                <w:rFonts w:cs="Arial"/>
                <w:sz w:val="20"/>
                <w:szCs w:val="20"/>
              </w:rPr>
            </w:pPr>
            <w:r w:rsidRPr="0033083D">
              <w:rPr>
                <w:rFonts w:cs="Arial"/>
                <w:sz w:val="20"/>
                <w:szCs w:val="20"/>
              </w:rPr>
              <w:t>Tetrahydronaphthalene</w:t>
            </w:r>
          </w:p>
          <w:p w14:paraId="4A5C44CD" w14:textId="77777777" w:rsidR="00DF53BB" w:rsidRPr="0033083D" w:rsidRDefault="00DF53BB" w:rsidP="00462806">
            <w:pPr>
              <w:rPr>
                <w:rFonts w:cs="Arial"/>
                <w:sz w:val="20"/>
                <w:szCs w:val="20"/>
              </w:rPr>
            </w:pPr>
            <w:r w:rsidRPr="0033083D">
              <w:rPr>
                <w:rFonts w:cs="Arial"/>
                <w:sz w:val="20"/>
                <w:szCs w:val="20"/>
              </w:rPr>
              <w:t>Diethyl ether</w:t>
            </w:r>
            <w:r w:rsidRPr="0033083D">
              <w:rPr>
                <w:rFonts w:cs="Arial"/>
                <w:sz w:val="20"/>
                <w:szCs w:val="20"/>
              </w:rPr>
              <w:tab/>
            </w:r>
          </w:p>
          <w:p w14:paraId="50C83D18" w14:textId="77777777" w:rsidR="00DF53BB" w:rsidRPr="0033083D" w:rsidRDefault="00DF53BB" w:rsidP="00462806">
            <w:pPr>
              <w:rPr>
                <w:rFonts w:cs="Arial"/>
                <w:sz w:val="20"/>
                <w:szCs w:val="20"/>
              </w:rPr>
            </w:pPr>
            <w:r w:rsidRPr="0033083D">
              <w:rPr>
                <w:rFonts w:cs="Arial"/>
                <w:sz w:val="20"/>
                <w:szCs w:val="20"/>
              </w:rPr>
              <w:lastRenderedPageBreak/>
              <w:t>Vinyl ethers</w:t>
            </w:r>
          </w:p>
        </w:tc>
      </w:tr>
      <w:tr w:rsidR="00B02091" w:rsidRPr="0033083D" w14:paraId="21E9BE4C" w14:textId="77777777" w:rsidTr="004873E4">
        <w:trPr>
          <w:trHeight w:val="70"/>
        </w:trPr>
        <w:tc>
          <w:tcPr>
            <w:tcW w:w="882" w:type="dxa"/>
            <w:vAlign w:val="center"/>
          </w:tcPr>
          <w:p w14:paraId="28D7F123" w14:textId="77777777" w:rsidR="00DF53BB" w:rsidRPr="0033083D" w:rsidRDefault="00DF53BB" w:rsidP="00462806">
            <w:pPr>
              <w:jc w:val="center"/>
              <w:rPr>
                <w:rFonts w:cs="Arial"/>
                <w:sz w:val="20"/>
                <w:szCs w:val="20"/>
              </w:rPr>
            </w:pPr>
            <w:r w:rsidRPr="0033083D">
              <w:rPr>
                <w:rFonts w:cs="Arial"/>
                <w:sz w:val="20"/>
                <w:szCs w:val="20"/>
              </w:rPr>
              <w:lastRenderedPageBreak/>
              <w:t>C</w:t>
            </w:r>
          </w:p>
        </w:tc>
        <w:tc>
          <w:tcPr>
            <w:tcW w:w="3163" w:type="dxa"/>
          </w:tcPr>
          <w:p w14:paraId="7F4A9238" w14:textId="77777777" w:rsidR="00026C75" w:rsidRPr="0033083D" w:rsidRDefault="00026C75" w:rsidP="00462806">
            <w:pPr>
              <w:rPr>
                <w:rFonts w:cs="Arial"/>
                <w:sz w:val="20"/>
                <w:szCs w:val="20"/>
              </w:rPr>
            </w:pPr>
            <w:r w:rsidRPr="0033083D">
              <w:rPr>
                <w:rFonts w:cs="Arial"/>
                <w:sz w:val="20"/>
                <w:szCs w:val="20"/>
              </w:rPr>
              <w:t>SHOCK AND HEAT SENSITIVE</w:t>
            </w:r>
          </w:p>
          <w:p w14:paraId="6AD86B9F" w14:textId="2789146D" w:rsidR="00DF53BB" w:rsidRPr="0033083D" w:rsidRDefault="00026C75" w:rsidP="00462806">
            <w:pPr>
              <w:rPr>
                <w:rFonts w:cs="Arial"/>
                <w:sz w:val="20"/>
                <w:szCs w:val="20"/>
              </w:rPr>
            </w:pPr>
            <w:r w:rsidRPr="0033083D">
              <w:rPr>
                <w:rFonts w:cs="Arial"/>
                <w:sz w:val="20"/>
                <w:szCs w:val="20"/>
              </w:rPr>
              <w:t xml:space="preserve">Unsaturated monomers that may </w:t>
            </w:r>
            <w:r w:rsidR="001A3E90" w:rsidRPr="0033083D">
              <w:rPr>
                <w:rFonts w:cs="Arial"/>
                <w:sz w:val="20"/>
                <w:szCs w:val="20"/>
              </w:rPr>
              <w:t>auto polymeriz</w:t>
            </w:r>
            <w:r w:rsidR="001A3E90" w:rsidRPr="0033083D">
              <w:rPr>
                <w:rFonts w:cs="Arial"/>
              </w:rPr>
              <w:t>e</w:t>
            </w:r>
            <w:r w:rsidRPr="0033083D">
              <w:rPr>
                <w:rFonts w:cs="Arial"/>
                <w:sz w:val="20"/>
                <w:szCs w:val="20"/>
              </w:rPr>
              <w:t xml:space="preserve"> as a result of peroxide accumulation if inhibitors have been removed or are depleted. DO NOT purchase in uninhibited form!</w:t>
            </w:r>
          </w:p>
        </w:tc>
        <w:tc>
          <w:tcPr>
            <w:tcW w:w="2738" w:type="dxa"/>
          </w:tcPr>
          <w:p w14:paraId="0BA5A794" w14:textId="77777777" w:rsidR="00DF53BB" w:rsidRPr="0033083D" w:rsidRDefault="00026C75" w:rsidP="00462806">
            <w:pPr>
              <w:rPr>
                <w:rFonts w:cs="Arial"/>
                <w:sz w:val="20"/>
                <w:szCs w:val="20"/>
              </w:rPr>
            </w:pPr>
            <w:r w:rsidRPr="0033083D">
              <w:rPr>
                <w:rFonts w:cs="Arial"/>
                <w:sz w:val="20"/>
                <w:szCs w:val="20"/>
              </w:rPr>
              <w:t>Discard within 12 mo</w:t>
            </w:r>
            <w:r w:rsidR="00B02091" w:rsidRPr="0033083D">
              <w:rPr>
                <w:rFonts w:cs="Arial"/>
                <w:sz w:val="20"/>
                <w:szCs w:val="20"/>
              </w:rPr>
              <w:t>.</w:t>
            </w:r>
            <w:r w:rsidRPr="0033083D">
              <w:rPr>
                <w:rFonts w:cs="Arial"/>
                <w:sz w:val="20"/>
                <w:szCs w:val="20"/>
              </w:rPr>
              <w:t xml:space="preserve"> of date received, within 6 mo</w:t>
            </w:r>
            <w:r w:rsidR="00B02091" w:rsidRPr="0033083D">
              <w:rPr>
                <w:rFonts w:cs="Arial"/>
                <w:sz w:val="20"/>
                <w:szCs w:val="20"/>
              </w:rPr>
              <w:t>.</w:t>
            </w:r>
            <w:r w:rsidRPr="0033083D">
              <w:rPr>
                <w:rFonts w:cs="Arial"/>
                <w:sz w:val="20"/>
                <w:szCs w:val="20"/>
              </w:rPr>
              <w:t xml:space="preserve"> of date opened, or within manufacturer expiration date, whichever comes first. If substance does not have inhibitor, discard within 24 hours of opening the container!</w:t>
            </w:r>
          </w:p>
        </w:tc>
        <w:tc>
          <w:tcPr>
            <w:tcW w:w="3297" w:type="dxa"/>
          </w:tcPr>
          <w:p w14:paraId="6D1A9322" w14:textId="1235F3A3" w:rsidR="00B02091" w:rsidRPr="0033083D" w:rsidRDefault="00026C75" w:rsidP="00462806">
            <w:pPr>
              <w:rPr>
                <w:rFonts w:cs="Arial"/>
                <w:sz w:val="20"/>
                <w:szCs w:val="20"/>
              </w:rPr>
            </w:pPr>
            <w:r w:rsidRPr="0033083D">
              <w:rPr>
                <w:rFonts w:cs="Arial"/>
                <w:sz w:val="20"/>
                <w:szCs w:val="20"/>
              </w:rPr>
              <w:t>Acrylic acid</w:t>
            </w:r>
          </w:p>
          <w:p w14:paraId="2F8B6C4C" w14:textId="77777777" w:rsidR="00026C75" w:rsidRPr="0033083D" w:rsidRDefault="00026C75" w:rsidP="00462806">
            <w:pPr>
              <w:rPr>
                <w:rFonts w:cs="Arial"/>
                <w:sz w:val="20"/>
                <w:szCs w:val="20"/>
              </w:rPr>
            </w:pPr>
            <w:r w:rsidRPr="0033083D">
              <w:rPr>
                <w:rFonts w:cs="Arial"/>
                <w:sz w:val="20"/>
                <w:szCs w:val="20"/>
              </w:rPr>
              <w:t>Styrene</w:t>
            </w:r>
          </w:p>
          <w:p w14:paraId="12C67DA6" w14:textId="3AD05F00" w:rsidR="00026C75" w:rsidRPr="0033083D" w:rsidRDefault="00026C75" w:rsidP="00462806">
            <w:pPr>
              <w:rPr>
                <w:rFonts w:cs="Arial"/>
                <w:sz w:val="20"/>
                <w:szCs w:val="20"/>
              </w:rPr>
            </w:pPr>
            <w:r w:rsidRPr="0033083D">
              <w:rPr>
                <w:rFonts w:cs="Arial"/>
                <w:sz w:val="20"/>
                <w:szCs w:val="20"/>
              </w:rPr>
              <w:t>Butadiene (gas)</w:t>
            </w:r>
          </w:p>
          <w:p w14:paraId="63CEFB34" w14:textId="77777777" w:rsidR="00026C75" w:rsidRPr="0033083D" w:rsidRDefault="00026C75" w:rsidP="00462806">
            <w:pPr>
              <w:rPr>
                <w:rFonts w:cs="Arial"/>
                <w:sz w:val="20"/>
                <w:szCs w:val="20"/>
              </w:rPr>
            </w:pPr>
            <w:r w:rsidRPr="0033083D">
              <w:rPr>
                <w:rFonts w:cs="Arial"/>
                <w:sz w:val="20"/>
                <w:szCs w:val="20"/>
              </w:rPr>
              <w:t>Vinyl acetate</w:t>
            </w:r>
          </w:p>
          <w:p w14:paraId="1687F90C" w14:textId="66D951F9" w:rsidR="00026C75" w:rsidRPr="0033083D" w:rsidRDefault="00026C75" w:rsidP="00462806">
            <w:pPr>
              <w:rPr>
                <w:rFonts w:cs="Arial"/>
                <w:sz w:val="20"/>
                <w:szCs w:val="20"/>
              </w:rPr>
            </w:pPr>
            <w:r w:rsidRPr="0033083D">
              <w:rPr>
                <w:rFonts w:cs="Arial"/>
                <w:sz w:val="20"/>
                <w:szCs w:val="20"/>
              </w:rPr>
              <w:t>Chlorotrifluoroethylene</w:t>
            </w:r>
          </w:p>
          <w:p w14:paraId="7969FE33" w14:textId="77777777" w:rsidR="00026C75" w:rsidRPr="0033083D" w:rsidRDefault="00026C75" w:rsidP="00462806">
            <w:pPr>
              <w:rPr>
                <w:rFonts w:cs="Arial"/>
                <w:sz w:val="20"/>
                <w:szCs w:val="20"/>
              </w:rPr>
            </w:pPr>
            <w:r w:rsidRPr="0033083D">
              <w:rPr>
                <w:rFonts w:cs="Arial"/>
                <w:sz w:val="20"/>
                <w:szCs w:val="20"/>
              </w:rPr>
              <w:t>Vinyl chloride</w:t>
            </w:r>
          </w:p>
          <w:p w14:paraId="7249D73F" w14:textId="3A2AA888" w:rsidR="00026C75" w:rsidRPr="0033083D" w:rsidRDefault="00026C75" w:rsidP="00462806">
            <w:pPr>
              <w:rPr>
                <w:rFonts w:cs="Arial"/>
                <w:sz w:val="20"/>
                <w:szCs w:val="20"/>
              </w:rPr>
            </w:pPr>
            <w:r w:rsidRPr="0033083D">
              <w:rPr>
                <w:rFonts w:cs="Arial"/>
                <w:sz w:val="20"/>
                <w:szCs w:val="20"/>
              </w:rPr>
              <w:t>Ethyl acrylate</w:t>
            </w:r>
          </w:p>
          <w:p w14:paraId="15D37B4F" w14:textId="77777777" w:rsidR="00026C75" w:rsidRPr="0033083D" w:rsidRDefault="00026C75" w:rsidP="00462806">
            <w:pPr>
              <w:rPr>
                <w:rFonts w:cs="Arial"/>
                <w:sz w:val="20"/>
                <w:szCs w:val="20"/>
              </w:rPr>
            </w:pPr>
            <w:r w:rsidRPr="0033083D">
              <w:rPr>
                <w:rFonts w:cs="Arial"/>
                <w:sz w:val="20"/>
                <w:szCs w:val="20"/>
              </w:rPr>
              <w:t>Vinyl pyridine</w:t>
            </w:r>
          </w:p>
          <w:p w14:paraId="6D2E3D12" w14:textId="1190328A" w:rsidR="00DF53BB" w:rsidRPr="0033083D" w:rsidRDefault="00026C75" w:rsidP="00462806">
            <w:pPr>
              <w:rPr>
                <w:rFonts w:cs="Arial"/>
                <w:sz w:val="20"/>
                <w:szCs w:val="20"/>
              </w:rPr>
            </w:pPr>
            <w:r w:rsidRPr="0033083D">
              <w:rPr>
                <w:rFonts w:cs="Arial"/>
                <w:sz w:val="20"/>
                <w:szCs w:val="20"/>
              </w:rPr>
              <w:t>Methyl methacrylate</w:t>
            </w:r>
          </w:p>
        </w:tc>
      </w:tr>
    </w:tbl>
    <w:p w14:paraId="1F362CAC" w14:textId="77777777" w:rsidR="00784554" w:rsidRPr="0033083D" w:rsidRDefault="00784554" w:rsidP="00462806">
      <w:pPr>
        <w:shd w:val="clear" w:color="auto" w:fill="FFFFFF"/>
        <w:rPr>
          <w:rFonts w:cs="Arial"/>
          <w:color w:val="747474"/>
        </w:rPr>
      </w:pPr>
    </w:p>
    <w:p w14:paraId="7C5C8BC3" w14:textId="6DF08AF7" w:rsidR="00784554" w:rsidRPr="0033083D" w:rsidRDefault="00CB7799" w:rsidP="00462806">
      <w:pPr>
        <w:keepNext/>
        <w:shd w:val="clear" w:color="auto" w:fill="FFFFFF"/>
        <w:rPr>
          <w:rFonts w:cs="Arial"/>
        </w:rPr>
      </w:pPr>
      <w:r w:rsidRPr="0033083D">
        <w:rPr>
          <w:rFonts w:cs="Arial"/>
        </w:rPr>
        <w:t>Table</w:t>
      </w:r>
      <w:r w:rsidR="00784554" w:rsidRPr="0033083D">
        <w:rPr>
          <w:rFonts w:cs="Arial"/>
        </w:rPr>
        <w:t xml:space="preserve"> </w:t>
      </w:r>
      <w:r w:rsidRPr="0033083D">
        <w:rPr>
          <w:rFonts w:cs="Arial"/>
        </w:rPr>
        <w:t>7</w:t>
      </w:r>
      <w:r w:rsidR="00784554" w:rsidRPr="0033083D">
        <w:rPr>
          <w:rFonts w:cs="Arial"/>
        </w:rPr>
        <w:t>.</w:t>
      </w:r>
      <w:r w:rsidR="008B4752" w:rsidRPr="0033083D">
        <w:rPr>
          <w:rFonts w:cs="Arial"/>
        </w:rPr>
        <w:t xml:space="preserve"> </w:t>
      </w:r>
      <w:r w:rsidR="00784554" w:rsidRPr="0033083D">
        <w:rPr>
          <w:rFonts w:cs="Arial"/>
        </w:rPr>
        <w:t xml:space="preserve">Sample costs of </w:t>
      </w:r>
      <w:r w:rsidR="00A471B4" w:rsidRPr="0033083D">
        <w:rPr>
          <w:rFonts w:cs="Arial"/>
        </w:rPr>
        <w:t>h</w:t>
      </w:r>
      <w:r w:rsidR="00784554" w:rsidRPr="0033083D">
        <w:rPr>
          <w:rFonts w:cs="Arial"/>
        </w:rPr>
        <w:t xml:space="preserve">igh-hazard </w:t>
      </w:r>
      <w:r w:rsidR="00A471B4" w:rsidRPr="0033083D">
        <w:rPr>
          <w:rFonts w:cs="Arial"/>
        </w:rPr>
        <w:t>w</w:t>
      </w:r>
      <w:r w:rsidR="00784554" w:rsidRPr="0033083D">
        <w:rPr>
          <w:rFonts w:cs="Arial"/>
        </w:rPr>
        <w:t xml:space="preserve">aste </w:t>
      </w:r>
      <w:r w:rsidR="00A471B4" w:rsidRPr="0033083D">
        <w:rPr>
          <w:rFonts w:cs="Arial"/>
        </w:rPr>
        <w:t>d</w:t>
      </w:r>
      <w:r w:rsidR="00784554" w:rsidRPr="0033083D">
        <w:rPr>
          <w:rFonts w:cs="Arial"/>
        </w:rPr>
        <w:t>isposal</w:t>
      </w:r>
      <w:r w:rsidR="00A471B4" w:rsidRPr="0033083D">
        <w:rPr>
          <w:rFonts w:cs="Arial"/>
        </w:rPr>
        <w: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3420"/>
        <w:gridCol w:w="3245"/>
      </w:tblGrid>
      <w:tr w:rsidR="00784554" w:rsidRPr="0033083D" w14:paraId="1C21D0CE" w14:textId="77777777" w:rsidTr="00CE4839">
        <w:trPr>
          <w:trHeight w:val="432"/>
        </w:trPr>
        <w:tc>
          <w:tcPr>
            <w:tcW w:w="3415" w:type="dxa"/>
            <w:vAlign w:val="center"/>
          </w:tcPr>
          <w:p w14:paraId="056AAA69" w14:textId="77777777" w:rsidR="00784554" w:rsidRPr="0033083D" w:rsidRDefault="00784554" w:rsidP="00462806">
            <w:pPr>
              <w:jc w:val="center"/>
              <w:rPr>
                <w:rFonts w:eastAsia="Calibri" w:cs="Arial"/>
                <w:b/>
              </w:rPr>
            </w:pPr>
            <w:r w:rsidRPr="0033083D">
              <w:rPr>
                <w:rFonts w:eastAsia="Calibri" w:cs="Arial"/>
                <w:b/>
              </w:rPr>
              <w:t>Waste</w:t>
            </w:r>
          </w:p>
        </w:tc>
        <w:tc>
          <w:tcPr>
            <w:tcW w:w="3420" w:type="dxa"/>
            <w:vAlign w:val="center"/>
          </w:tcPr>
          <w:p w14:paraId="68182747" w14:textId="77777777" w:rsidR="00784554" w:rsidRPr="0033083D" w:rsidRDefault="00784554" w:rsidP="00462806">
            <w:pPr>
              <w:jc w:val="center"/>
              <w:rPr>
                <w:rFonts w:eastAsia="Calibri" w:cs="Arial"/>
                <w:b/>
              </w:rPr>
            </w:pPr>
            <w:r w:rsidRPr="0033083D">
              <w:rPr>
                <w:rFonts w:eastAsia="Calibri" w:cs="Arial"/>
                <w:b/>
              </w:rPr>
              <w:t>Stabilization, Remediation</w:t>
            </w:r>
          </w:p>
        </w:tc>
        <w:tc>
          <w:tcPr>
            <w:tcW w:w="3245" w:type="dxa"/>
            <w:vAlign w:val="center"/>
          </w:tcPr>
          <w:p w14:paraId="01A7C449" w14:textId="77777777" w:rsidR="00784554" w:rsidRPr="0033083D" w:rsidRDefault="00784554" w:rsidP="00462806">
            <w:pPr>
              <w:jc w:val="center"/>
              <w:rPr>
                <w:rFonts w:eastAsia="Calibri" w:cs="Arial"/>
                <w:b/>
              </w:rPr>
            </w:pPr>
            <w:r w:rsidRPr="0033083D">
              <w:rPr>
                <w:rFonts w:eastAsia="Calibri" w:cs="Arial"/>
                <w:b/>
              </w:rPr>
              <w:t>Disposal cost in $</w:t>
            </w:r>
          </w:p>
        </w:tc>
      </w:tr>
      <w:tr w:rsidR="00784554" w:rsidRPr="0033083D" w14:paraId="4026699C" w14:textId="77777777" w:rsidTr="00CE4839">
        <w:tc>
          <w:tcPr>
            <w:tcW w:w="3415" w:type="dxa"/>
          </w:tcPr>
          <w:p w14:paraId="58542FB9" w14:textId="7383C7F4" w:rsidR="00784554" w:rsidRPr="0033083D" w:rsidRDefault="00784554" w:rsidP="00462806">
            <w:pPr>
              <w:rPr>
                <w:rFonts w:eastAsia="Calibri" w:cs="Arial"/>
              </w:rPr>
            </w:pPr>
            <w:r w:rsidRPr="0033083D">
              <w:rPr>
                <w:rFonts w:eastAsia="Calibri" w:cs="Arial"/>
              </w:rPr>
              <w:t xml:space="preserve">One small cylinder each of </w:t>
            </w:r>
            <w:proofErr w:type="spellStart"/>
            <w:r w:rsidRPr="0033083D">
              <w:rPr>
                <w:rFonts w:eastAsia="Calibri" w:cs="Arial"/>
              </w:rPr>
              <w:t>diethylsilane</w:t>
            </w:r>
            <w:proofErr w:type="spellEnd"/>
            <w:r w:rsidRPr="0033083D">
              <w:rPr>
                <w:rFonts w:eastAsia="Calibri" w:cs="Arial"/>
              </w:rPr>
              <w:t xml:space="preserve"> and chlorine; regulator frozen in place; cylinders attached to a network of </w:t>
            </w:r>
            <w:r w:rsidR="001A3E90" w:rsidRPr="0033083D">
              <w:rPr>
                <w:rFonts w:eastAsia="Calibri" w:cs="Arial"/>
              </w:rPr>
              <w:t>tubing</w:t>
            </w:r>
            <w:r w:rsidRPr="0033083D">
              <w:rPr>
                <w:rFonts w:eastAsia="Calibri" w:cs="Arial"/>
              </w:rPr>
              <w:t xml:space="preserve"> and fittings</w:t>
            </w:r>
          </w:p>
        </w:tc>
        <w:tc>
          <w:tcPr>
            <w:tcW w:w="3420" w:type="dxa"/>
          </w:tcPr>
          <w:p w14:paraId="30B7BD16" w14:textId="77777777" w:rsidR="00784554" w:rsidRPr="0033083D" w:rsidRDefault="00784554" w:rsidP="00462806">
            <w:pPr>
              <w:rPr>
                <w:rFonts w:eastAsia="Calibri" w:cs="Arial"/>
              </w:rPr>
            </w:pPr>
            <w:r w:rsidRPr="0033083D">
              <w:rPr>
                <w:rFonts w:eastAsia="Calibri" w:cs="Arial"/>
              </w:rPr>
              <w:t>Hazmat professional was hired to remove the frozen regulator; cap the cylinder and package them from transport</w:t>
            </w:r>
          </w:p>
        </w:tc>
        <w:tc>
          <w:tcPr>
            <w:tcW w:w="3245" w:type="dxa"/>
          </w:tcPr>
          <w:p w14:paraId="13DDD44E" w14:textId="77777777" w:rsidR="00784554" w:rsidRPr="0033083D" w:rsidRDefault="00784554" w:rsidP="00462806">
            <w:pPr>
              <w:rPr>
                <w:rFonts w:eastAsia="Calibri" w:cs="Arial"/>
              </w:rPr>
            </w:pPr>
            <w:r w:rsidRPr="0033083D">
              <w:rPr>
                <w:rFonts w:eastAsia="Calibri" w:cs="Arial"/>
              </w:rPr>
              <w:t>1995</w:t>
            </w:r>
          </w:p>
        </w:tc>
      </w:tr>
      <w:tr w:rsidR="00784554" w:rsidRPr="0033083D" w14:paraId="7487F05D" w14:textId="77777777" w:rsidTr="00CE4839">
        <w:tc>
          <w:tcPr>
            <w:tcW w:w="3415" w:type="dxa"/>
          </w:tcPr>
          <w:p w14:paraId="1CAE6522" w14:textId="77777777" w:rsidR="00784554" w:rsidRPr="0033083D" w:rsidRDefault="00784554" w:rsidP="00462806">
            <w:pPr>
              <w:rPr>
                <w:rFonts w:eastAsia="Calibri" w:cs="Arial"/>
              </w:rPr>
            </w:pPr>
            <w:r w:rsidRPr="0033083D">
              <w:rPr>
                <w:rFonts w:eastAsia="Calibri" w:cs="Arial"/>
              </w:rPr>
              <w:t xml:space="preserve">Expired </w:t>
            </w:r>
            <w:proofErr w:type="spellStart"/>
            <w:r w:rsidRPr="0033083D">
              <w:rPr>
                <w:rFonts w:eastAsia="Calibri" w:cs="Arial"/>
              </w:rPr>
              <w:t>diethylether</w:t>
            </w:r>
            <w:proofErr w:type="spellEnd"/>
          </w:p>
        </w:tc>
        <w:tc>
          <w:tcPr>
            <w:tcW w:w="3420" w:type="dxa"/>
          </w:tcPr>
          <w:p w14:paraId="696A8C8F" w14:textId="77777777" w:rsidR="00784554" w:rsidRPr="0033083D" w:rsidRDefault="00784554" w:rsidP="00462806">
            <w:pPr>
              <w:rPr>
                <w:rFonts w:eastAsia="Calibri" w:cs="Arial"/>
              </w:rPr>
            </w:pPr>
            <w:r w:rsidRPr="0033083D">
              <w:rPr>
                <w:rFonts w:eastAsia="Calibri" w:cs="Arial"/>
              </w:rPr>
              <w:t>Remote opening and stabilization</w:t>
            </w:r>
          </w:p>
        </w:tc>
        <w:tc>
          <w:tcPr>
            <w:tcW w:w="3245" w:type="dxa"/>
          </w:tcPr>
          <w:p w14:paraId="379F4788" w14:textId="77777777" w:rsidR="00784554" w:rsidRPr="0033083D" w:rsidRDefault="00784554" w:rsidP="00462806">
            <w:pPr>
              <w:rPr>
                <w:rFonts w:eastAsia="Calibri" w:cs="Arial"/>
              </w:rPr>
            </w:pPr>
            <w:r w:rsidRPr="0033083D">
              <w:rPr>
                <w:rFonts w:eastAsia="Calibri" w:cs="Arial"/>
              </w:rPr>
              <w:t>1000 per event plus disposal fee for the chemical</w:t>
            </w:r>
          </w:p>
        </w:tc>
      </w:tr>
    </w:tbl>
    <w:p w14:paraId="5CEE2F6A" w14:textId="77777777" w:rsidR="00784554" w:rsidRPr="0033083D" w:rsidRDefault="00784554" w:rsidP="00462806">
      <w:pPr>
        <w:shd w:val="clear" w:color="auto" w:fill="FFFFFF"/>
        <w:rPr>
          <w:rFonts w:cs="Arial"/>
          <w:color w:val="747474"/>
        </w:rPr>
        <w:sectPr w:rsidR="00784554" w:rsidRPr="0033083D" w:rsidSect="004E0644">
          <w:headerReference w:type="even" r:id="rId62"/>
          <w:headerReference w:type="default" r:id="rId63"/>
          <w:footerReference w:type="even" r:id="rId64"/>
          <w:footerReference w:type="default" r:id="rId65"/>
          <w:pgSz w:w="12240" w:h="15840"/>
          <w:pgMar w:top="1008" w:right="1008" w:bottom="1008" w:left="1008" w:header="720" w:footer="432" w:gutter="0"/>
          <w:pgBorders w:offsetFrom="page">
            <w:top w:val="single" w:sz="12" w:space="17" w:color="C00000"/>
            <w:left w:val="single" w:sz="12" w:space="17" w:color="C00000"/>
            <w:bottom w:val="single" w:sz="12" w:space="17" w:color="C00000"/>
            <w:right w:val="single" w:sz="12" w:space="17" w:color="C00000"/>
          </w:pgBorders>
          <w:cols w:space="720"/>
          <w:docGrid w:linePitch="360"/>
        </w:sectPr>
      </w:pPr>
    </w:p>
    <w:p w14:paraId="4B348E20" w14:textId="12A33EA5" w:rsidR="00DB22F9" w:rsidRPr="0033083D" w:rsidRDefault="00CB7799" w:rsidP="00462806">
      <w:pPr>
        <w:keepNext/>
        <w:shd w:val="clear" w:color="auto" w:fill="FFFFFF"/>
        <w:jc w:val="both"/>
        <w:rPr>
          <w:rFonts w:cs="Arial"/>
        </w:rPr>
      </w:pPr>
      <w:r w:rsidRPr="0033083D">
        <w:rPr>
          <w:rFonts w:cs="Arial"/>
        </w:rPr>
        <w:lastRenderedPageBreak/>
        <w:t>Figure 2</w:t>
      </w:r>
      <w:r w:rsidR="00784554" w:rsidRPr="0033083D">
        <w:rPr>
          <w:rFonts w:cs="Arial"/>
        </w:rPr>
        <w:t>. Container labels</w:t>
      </w:r>
    </w:p>
    <w:tbl>
      <w:tblPr>
        <w:tblStyle w:val="TableGrid"/>
        <w:tblW w:w="5655"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975"/>
        <w:gridCol w:w="2251"/>
        <w:gridCol w:w="1429"/>
      </w:tblGrid>
      <w:tr w:rsidR="004C5220" w:rsidRPr="0033083D" w14:paraId="60044FD9" w14:textId="77777777" w:rsidTr="00DB22F9">
        <w:trPr>
          <w:jc w:val="center"/>
        </w:trPr>
        <w:tc>
          <w:tcPr>
            <w:tcW w:w="5655" w:type="dxa"/>
            <w:gridSpan w:val="3"/>
            <w:tcBorders>
              <w:top w:val="single" w:sz="12" w:space="0" w:color="auto"/>
              <w:bottom w:val="single" w:sz="12" w:space="0" w:color="auto"/>
            </w:tcBorders>
          </w:tcPr>
          <w:p w14:paraId="1CA77A1C" w14:textId="53240B59" w:rsidR="004C5220" w:rsidRPr="0033083D" w:rsidRDefault="004C5220" w:rsidP="00462806">
            <w:pPr>
              <w:jc w:val="center"/>
              <w:rPr>
                <w:rFonts w:cs="Arial"/>
              </w:rPr>
            </w:pPr>
            <w:r w:rsidRPr="0033083D">
              <w:rPr>
                <w:noProof/>
              </w:rPr>
              <w:drawing>
                <wp:inline distT="0" distB="0" distL="0" distR="0" wp14:anchorId="07AE90A7" wp14:editId="4EEFFB9B">
                  <wp:extent cx="446405" cy="380365"/>
                  <wp:effectExtent l="0" t="0" r="0" b="0"/>
                  <wp:docPr id="98421279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46405" cy="380365"/>
                          </a:xfrm>
                          <a:prstGeom prst="rect">
                            <a:avLst/>
                          </a:prstGeom>
                          <a:noFill/>
                          <a:ln>
                            <a:noFill/>
                          </a:ln>
                        </pic:spPr>
                      </pic:pic>
                    </a:graphicData>
                  </a:graphic>
                </wp:inline>
              </w:drawing>
            </w:r>
            <w:r w:rsidRPr="0033083D">
              <w:rPr>
                <w:rFonts w:cs="Arial"/>
              </w:rPr>
              <w:t xml:space="preserve">    CAUTION    </w:t>
            </w:r>
            <w:r w:rsidRPr="0033083D">
              <w:rPr>
                <w:noProof/>
              </w:rPr>
              <w:drawing>
                <wp:inline distT="0" distB="0" distL="0" distR="0" wp14:anchorId="60E80D62" wp14:editId="41565446">
                  <wp:extent cx="446405" cy="380365"/>
                  <wp:effectExtent l="0" t="0" r="0" b="0"/>
                  <wp:docPr id="4562164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46405" cy="380365"/>
                          </a:xfrm>
                          <a:prstGeom prst="rect">
                            <a:avLst/>
                          </a:prstGeom>
                          <a:noFill/>
                          <a:ln>
                            <a:noFill/>
                          </a:ln>
                        </pic:spPr>
                      </pic:pic>
                    </a:graphicData>
                  </a:graphic>
                </wp:inline>
              </w:drawing>
            </w:r>
          </w:p>
        </w:tc>
      </w:tr>
      <w:tr w:rsidR="004C5220" w:rsidRPr="0033083D" w14:paraId="537B0DC1" w14:textId="77777777" w:rsidTr="00DB22F9">
        <w:trPr>
          <w:jc w:val="center"/>
        </w:trPr>
        <w:tc>
          <w:tcPr>
            <w:tcW w:w="5655" w:type="dxa"/>
            <w:gridSpan w:val="3"/>
            <w:tcBorders>
              <w:top w:val="single" w:sz="12" w:space="0" w:color="auto"/>
            </w:tcBorders>
          </w:tcPr>
          <w:p w14:paraId="6661DD7E" w14:textId="69DB8319" w:rsidR="004C5220" w:rsidRPr="0033083D" w:rsidRDefault="004C5220" w:rsidP="00462806">
            <w:pPr>
              <w:jc w:val="center"/>
              <w:rPr>
                <w:rFonts w:cs="Arial"/>
              </w:rPr>
            </w:pPr>
            <w:r w:rsidRPr="0033083D">
              <w:rPr>
                <w:rFonts w:cs="Arial"/>
              </w:rPr>
              <w:t xml:space="preserve">Class </w:t>
            </w:r>
            <w:r w:rsidR="00F136F5" w:rsidRPr="0033083D">
              <w:rPr>
                <w:rFonts w:cs="Arial"/>
              </w:rPr>
              <w:t>A</w:t>
            </w:r>
            <w:r w:rsidRPr="0033083D">
              <w:rPr>
                <w:rFonts w:cs="Arial"/>
              </w:rPr>
              <w:t xml:space="preserve"> Peroxide Forming Chemical</w:t>
            </w:r>
          </w:p>
        </w:tc>
      </w:tr>
      <w:tr w:rsidR="004C5220" w:rsidRPr="0033083D" w14:paraId="3BEB66E5" w14:textId="77777777" w:rsidTr="00DB22F9">
        <w:trPr>
          <w:jc w:val="center"/>
        </w:trPr>
        <w:tc>
          <w:tcPr>
            <w:tcW w:w="1975" w:type="dxa"/>
          </w:tcPr>
          <w:p w14:paraId="1EE04FA7" w14:textId="657F78C2" w:rsidR="004C5220" w:rsidRPr="0033083D" w:rsidRDefault="004C5220" w:rsidP="00462806">
            <w:pPr>
              <w:jc w:val="right"/>
              <w:rPr>
                <w:rFonts w:cs="Arial"/>
              </w:rPr>
            </w:pPr>
            <w:r w:rsidRPr="0033083D">
              <w:rPr>
                <w:rFonts w:cs="Arial"/>
              </w:rPr>
              <w:t>Received:</w:t>
            </w:r>
          </w:p>
        </w:tc>
        <w:tc>
          <w:tcPr>
            <w:tcW w:w="2251" w:type="dxa"/>
          </w:tcPr>
          <w:p w14:paraId="3CC71B82" w14:textId="5E0073DD" w:rsidR="004C5220" w:rsidRPr="0033083D" w:rsidRDefault="004C5220" w:rsidP="00462806">
            <w:pPr>
              <w:jc w:val="both"/>
              <w:rPr>
                <w:rFonts w:cs="Arial"/>
              </w:rPr>
            </w:pPr>
            <w:r w:rsidRPr="0033083D">
              <w:rPr>
                <w:rFonts w:cs="Arial"/>
              </w:rPr>
              <w:t>_______________</w:t>
            </w:r>
          </w:p>
        </w:tc>
        <w:tc>
          <w:tcPr>
            <w:tcW w:w="1429" w:type="dxa"/>
            <w:vMerge w:val="restart"/>
          </w:tcPr>
          <w:p w14:paraId="06F32BCD" w14:textId="45A34A2D" w:rsidR="004C5220" w:rsidRPr="0033083D" w:rsidRDefault="00DB22F9" w:rsidP="00462806">
            <w:pPr>
              <w:jc w:val="center"/>
              <w:rPr>
                <w:rFonts w:cs="Arial"/>
              </w:rPr>
            </w:pPr>
            <w:r w:rsidRPr="0033083D">
              <w:rPr>
                <w:rFonts w:cs="Arial"/>
              </w:rPr>
              <w:t>Inhibited</w:t>
            </w:r>
            <w:r w:rsidR="004C5220" w:rsidRPr="0033083D">
              <w:rPr>
                <w:rFonts w:cs="Arial"/>
              </w:rPr>
              <w:t>?</w:t>
            </w:r>
          </w:p>
          <w:p w14:paraId="65ADBA95" w14:textId="77777777" w:rsidR="004C5220" w:rsidRPr="0033083D" w:rsidRDefault="004C5220" w:rsidP="00462806">
            <w:pPr>
              <w:jc w:val="center"/>
              <w:rPr>
                <w:rFonts w:cs="Arial"/>
              </w:rPr>
            </w:pPr>
            <w:r w:rsidRPr="0033083D">
              <w:rPr>
                <w:rFonts w:cs="Arial"/>
              </w:rPr>
              <w:t>YES</w:t>
            </w:r>
          </w:p>
          <w:p w14:paraId="20782335" w14:textId="104BBD25" w:rsidR="004C5220" w:rsidRPr="0033083D" w:rsidRDefault="004C5220" w:rsidP="00462806">
            <w:pPr>
              <w:jc w:val="center"/>
              <w:rPr>
                <w:rFonts w:cs="Arial"/>
              </w:rPr>
            </w:pPr>
            <w:r w:rsidRPr="0033083D">
              <w:rPr>
                <w:rFonts w:cs="Arial"/>
              </w:rPr>
              <w:t>NO</w:t>
            </w:r>
          </w:p>
        </w:tc>
      </w:tr>
      <w:tr w:rsidR="004C5220" w:rsidRPr="0033083D" w14:paraId="3DC8457E" w14:textId="77777777" w:rsidTr="00DB22F9">
        <w:trPr>
          <w:jc w:val="center"/>
        </w:trPr>
        <w:tc>
          <w:tcPr>
            <w:tcW w:w="1975" w:type="dxa"/>
          </w:tcPr>
          <w:p w14:paraId="4AD29EF4" w14:textId="5BD7C6A1" w:rsidR="004C5220" w:rsidRPr="0033083D" w:rsidRDefault="004C5220" w:rsidP="00462806">
            <w:pPr>
              <w:jc w:val="right"/>
              <w:rPr>
                <w:rFonts w:cs="Arial"/>
              </w:rPr>
            </w:pPr>
            <w:r w:rsidRPr="0033083D">
              <w:rPr>
                <w:rFonts w:cs="Arial"/>
              </w:rPr>
              <w:t>Opened:</w:t>
            </w:r>
          </w:p>
        </w:tc>
        <w:tc>
          <w:tcPr>
            <w:tcW w:w="2251" w:type="dxa"/>
          </w:tcPr>
          <w:p w14:paraId="0D28C8EA" w14:textId="3E9697A2" w:rsidR="004C5220" w:rsidRPr="0033083D" w:rsidRDefault="004C5220" w:rsidP="00462806">
            <w:pPr>
              <w:jc w:val="both"/>
              <w:rPr>
                <w:rFonts w:cs="Arial"/>
              </w:rPr>
            </w:pPr>
            <w:r w:rsidRPr="0033083D">
              <w:rPr>
                <w:rFonts w:cs="Arial"/>
              </w:rPr>
              <w:t>_______________</w:t>
            </w:r>
          </w:p>
        </w:tc>
        <w:tc>
          <w:tcPr>
            <w:tcW w:w="1429" w:type="dxa"/>
            <w:vMerge/>
          </w:tcPr>
          <w:p w14:paraId="70B07D6A" w14:textId="77777777" w:rsidR="004C5220" w:rsidRPr="0033083D" w:rsidRDefault="004C5220" w:rsidP="00462806">
            <w:pPr>
              <w:jc w:val="both"/>
              <w:rPr>
                <w:rFonts w:cs="Arial"/>
              </w:rPr>
            </w:pPr>
          </w:p>
        </w:tc>
      </w:tr>
      <w:tr w:rsidR="004C5220" w:rsidRPr="0033083D" w14:paraId="24177927" w14:textId="77777777" w:rsidTr="00DB22F9">
        <w:trPr>
          <w:jc w:val="center"/>
        </w:trPr>
        <w:tc>
          <w:tcPr>
            <w:tcW w:w="1975" w:type="dxa"/>
          </w:tcPr>
          <w:p w14:paraId="62EA84A8" w14:textId="39322CD9" w:rsidR="004C5220" w:rsidRPr="0033083D" w:rsidRDefault="004C5220" w:rsidP="00462806">
            <w:pPr>
              <w:jc w:val="right"/>
              <w:rPr>
                <w:rFonts w:cs="Arial"/>
              </w:rPr>
            </w:pPr>
            <w:r w:rsidRPr="0033083D">
              <w:rPr>
                <w:rFonts w:cs="Arial"/>
              </w:rPr>
              <w:t>Expired</w:t>
            </w:r>
            <w:r w:rsidR="00DB22F9" w:rsidRPr="0033083D">
              <w:rPr>
                <w:rFonts w:cs="Arial"/>
              </w:rPr>
              <w:t>:</w:t>
            </w:r>
          </w:p>
        </w:tc>
        <w:tc>
          <w:tcPr>
            <w:tcW w:w="2251" w:type="dxa"/>
          </w:tcPr>
          <w:p w14:paraId="59F01A44" w14:textId="3243F3AD" w:rsidR="004C5220" w:rsidRPr="0033083D" w:rsidRDefault="004C5220" w:rsidP="00462806">
            <w:pPr>
              <w:jc w:val="both"/>
              <w:rPr>
                <w:rFonts w:cs="Arial"/>
              </w:rPr>
            </w:pPr>
            <w:r w:rsidRPr="0033083D">
              <w:rPr>
                <w:rFonts w:cs="Arial"/>
              </w:rPr>
              <w:t>_______________</w:t>
            </w:r>
          </w:p>
        </w:tc>
        <w:tc>
          <w:tcPr>
            <w:tcW w:w="1429" w:type="dxa"/>
            <w:vMerge/>
          </w:tcPr>
          <w:p w14:paraId="6B2C787E" w14:textId="77777777" w:rsidR="004C5220" w:rsidRPr="0033083D" w:rsidRDefault="004C5220" w:rsidP="00462806">
            <w:pPr>
              <w:jc w:val="both"/>
              <w:rPr>
                <w:rFonts w:cs="Arial"/>
              </w:rPr>
            </w:pPr>
          </w:p>
        </w:tc>
      </w:tr>
      <w:tr w:rsidR="004C5220" w:rsidRPr="0033083D" w14:paraId="36C67D47" w14:textId="77777777" w:rsidTr="00DB22F9">
        <w:trPr>
          <w:jc w:val="center"/>
        </w:trPr>
        <w:tc>
          <w:tcPr>
            <w:tcW w:w="1975" w:type="dxa"/>
          </w:tcPr>
          <w:p w14:paraId="2145687E" w14:textId="6FDC6C3A" w:rsidR="004C5220" w:rsidRPr="0033083D" w:rsidRDefault="004C5220" w:rsidP="00462806">
            <w:pPr>
              <w:jc w:val="right"/>
              <w:rPr>
                <w:rFonts w:cs="Arial"/>
              </w:rPr>
            </w:pPr>
            <w:r w:rsidRPr="0033083D">
              <w:rPr>
                <w:rFonts w:cs="Arial"/>
              </w:rPr>
              <w:t>Dispose before*:</w:t>
            </w:r>
          </w:p>
        </w:tc>
        <w:tc>
          <w:tcPr>
            <w:tcW w:w="2251" w:type="dxa"/>
          </w:tcPr>
          <w:p w14:paraId="7EC6620B" w14:textId="73E7F4CF" w:rsidR="004C5220" w:rsidRPr="0033083D" w:rsidRDefault="004C5220" w:rsidP="00462806">
            <w:pPr>
              <w:jc w:val="both"/>
              <w:rPr>
                <w:rFonts w:cs="Arial"/>
              </w:rPr>
            </w:pPr>
            <w:r w:rsidRPr="0033083D">
              <w:rPr>
                <w:rFonts w:cs="Arial"/>
              </w:rPr>
              <w:t>_______________</w:t>
            </w:r>
          </w:p>
        </w:tc>
        <w:tc>
          <w:tcPr>
            <w:tcW w:w="1429" w:type="dxa"/>
            <w:vMerge/>
          </w:tcPr>
          <w:p w14:paraId="1BAC29A6" w14:textId="77777777" w:rsidR="004C5220" w:rsidRPr="0033083D" w:rsidRDefault="004C5220" w:rsidP="00462806">
            <w:pPr>
              <w:jc w:val="both"/>
              <w:rPr>
                <w:rFonts w:cs="Arial"/>
              </w:rPr>
            </w:pPr>
          </w:p>
        </w:tc>
      </w:tr>
      <w:tr w:rsidR="004C5220" w:rsidRPr="0033083D" w14:paraId="43BDDB7F" w14:textId="77777777" w:rsidTr="00DB22F9">
        <w:trPr>
          <w:jc w:val="center"/>
        </w:trPr>
        <w:tc>
          <w:tcPr>
            <w:tcW w:w="5655" w:type="dxa"/>
            <w:gridSpan w:val="3"/>
          </w:tcPr>
          <w:p w14:paraId="56CAF8F6" w14:textId="493A23CA" w:rsidR="004C5220" w:rsidRPr="0033083D" w:rsidRDefault="004C5220" w:rsidP="00462806">
            <w:pPr>
              <w:jc w:val="both"/>
              <w:rPr>
                <w:rFonts w:cs="Arial"/>
              </w:rPr>
            </w:pPr>
            <w:r w:rsidRPr="0033083D">
              <w:rPr>
                <w:rFonts w:cs="Arial"/>
              </w:rPr>
              <w:t>*</w:t>
            </w:r>
            <w:r w:rsidR="00927081" w:rsidRPr="0033083D">
              <w:rPr>
                <w:rFonts w:cs="Arial"/>
              </w:rPr>
              <w:t>E</w:t>
            </w:r>
            <w:r w:rsidRPr="0033083D">
              <w:rPr>
                <w:rFonts w:cs="Arial"/>
              </w:rPr>
              <w:t>arliest date between expiration date</w:t>
            </w:r>
            <w:r w:rsidR="00927081" w:rsidRPr="0033083D">
              <w:rPr>
                <w:rFonts w:cs="Arial"/>
              </w:rPr>
              <w:t xml:space="preserve"> </w:t>
            </w:r>
            <w:r w:rsidR="00F136F5" w:rsidRPr="0033083D">
              <w:rPr>
                <w:rFonts w:cs="Arial"/>
              </w:rPr>
              <w:t>or 3 mo. after receipt (opened or unopened)</w:t>
            </w:r>
            <w:r w:rsidRPr="0033083D">
              <w:rPr>
                <w:rFonts w:cs="Arial"/>
              </w:rPr>
              <w:t>.</w:t>
            </w:r>
          </w:p>
        </w:tc>
      </w:tr>
    </w:tbl>
    <w:p w14:paraId="7BF5BB34" w14:textId="77777777" w:rsidR="004C5220" w:rsidRPr="0033083D" w:rsidRDefault="004C5220" w:rsidP="00462806">
      <w:pPr>
        <w:shd w:val="clear" w:color="auto" w:fill="FFFFFF"/>
        <w:jc w:val="both"/>
        <w:rPr>
          <w:rFonts w:cs="Arial"/>
        </w:rPr>
      </w:pPr>
    </w:p>
    <w:tbl>
      <w:tblPr>
        <w:tblStyle w:val="TableGrid"/>
        <w:tblW w:w="5655"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975"/>
        <w:gridCol w:w="2251"/>
        <w:gridCol w:w="1429"/>
      </w:tblGrid>
      <w:tr w:rsidR="0016139D" w:rsidRPr="0033083D" w14:paraId="1CAFADF8" w14:textId="77777777" w:rsidTr="00EB7CD7">
        <w:trPr>
          <w:jc w:val="center"/>
        </w:trPr>
        <w:tc>
          <w:tcPr>
            <w:tcW w:w="5655" w:type="dxa"/>
            <w:gridSpan w:val="3"/>
            <w:tcBorders>
              <w:top w:val="single" w:sz="12" w:space="0" w:color="auto"/>
              <w:bottom w:val="single" w:sz="12" w:space="0" w:color="auto"/>
            </w:tcBorders>
          </w:tcPr>
          <w:p w14:paraId="7044DBC3" w14:textId="77777777" w:rsidR="0016139D" w:rsidRPr="0033083D" w:rsidRDefault="0016139D" w:rsidP="00462806">
            <w:pPr>
              <w:jc w:val="center"/>
              <w:rPr>
                <w:rFonts w:cs="Arial"/>
              </w:rPr>
            </w:pPr>
            <w:r w:rsidRPr="0033083D">
              <w:rPr>
                <w:noProof/>
              </w:rPr>
              <w:drawing>
                <wp:inline distT="0" distB="0" distL="0" distR="0" wp14:anchorId="3F253231" wp14:editId="110352A7">
                  <wp:extent cx="446405" cy="380365"/>
                  <wp:effectExtent l="0" t="0" r="0" b="0"/>
                  <wp:docPr id="42913949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46405" cy="380365"/>
                          </a:xfrm>
                          <a:prstGeom prst="rect">
                            <a:avLst/>
                          </a:prstGeom>
                          <a:noFill/>
                          <a:ln>
                            <a:noFill/>
                          </a:ln>
                        </pic:spPr>
                      </pic:pic>
                    </a:graphicData>
                  </a:graphic>
                </wp:inline>
              </w:drawing>
            </w:r>
            <w:r w:rsidRPr="0033083D">
              <w:rPr>
                <w:rFonts w:cs="Arial"/>
              </w:rPr>
              <w:t xml:space="preserve">    CAUTION    </w:t>
            </w:r>
            <w:r w:rsidRPr="0033083D">
              <w:rPr>
                <w:noProof/>
              </w:rPr>
              <w:drawing>
                <wp:inline distT="0" distB="0" distL="0" distR="0" wp14:anchorId="478683C5" wp14:editId="0E79F1C3">
                  <wp:extent cx="446405" cy="380365"/>
                  <wp:effectExtent l="0" t="0" r="0" b="0"/>
                  <wp:docPr id="21235706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46405" cy="380365"/>
                          </a:xfrm>
                          <a:prstGeom prst="rect">
                            <a:avLst/>
                          </a:prstGeom>
                          <a:noFill/>
                          <a:ln>
                            <a:noFill/>
                          </a:ln>
                        </pic:spPr>
                      </pic:pic>
                    </a:graphicData>
                  </a:graphic>
                </wp:inline>
              </w:drawing>
            </w:r>
          </w:p>
        </w:tc>
      </w:tr>
      <w:tr w:rsidR="0016139D" w:rsidRPr="0033083D" w14:paraId="3208AA6E" w14:textId="77777777" w:rsidTr="00EB7CD7">
        <w:trPr>
          <w:jc w:val="center"/>
        </w:trPr>
        <w:tc>
          <w:tcPr>
            <w:tcW w:w="5655" w:type="dxa"/>
            <w:gridSpan w:val="3"/>
            <w:tcBorders>
              <w:top w:val="single" w:sz="12" w:space="0" w:color="auto"/>
            </w:tcBorders>
          </w:tcPr>
          <w:p w14:paraId="1AB1CCC0" w14:textId="54985736" w:rsidR="0016139D" w:rsidRPr="0033083D" w:rsidRDefault="0016139D" w:rsidP="00462806">
            <w:pPr>
              <w:jc w:val="center"/>
              <w:rPr>
                <w:rFonts w:cs="Arial"/>
              </w:rPr>
            </w:pPr>
            <w:r w:rsidRPr="0033083D">
              <w:rPr>
                <w:rFonts w:cs="Arial"/>
              </w:rPr>
              <w:t xml:space="preserve">Class </w:t>
            </w:r>
            <w:r w:rsidR="00F136F5" w:rsidRPr="0033083D">
              <w:rPr>
                <w:rFonts w:cs="Arial"/>
              </w:rPr>
              <w:t>B</w:t>
            </w:r>
            <w:r w:rsidRPr="0033083D">
              <w:rPr>
                <w:rFonts w:cs="Arial"/>
              </w:rPr>
              <w:t xml:space="preserve"> Peroxide Forming Chemical</w:t>
            </w:r>
          </w:p>
        </w:tc>
      </w:tr>
      <w:tr w:rsidR="0016139D" w:rsidRPr="0033083D" w14:paraId="56FB26B2" w14:textId="77777777" w:rsidTr="00EB7CD7">
        <w:trPr>
          <w:jc w:val="center"/>
        </w:trPr>
        <w:tc>
          <w:tcPr>
            <w:tcW w:w="1975" w:type="dxa"/>
          </w:tcPr>
          <w:p w14:paraId="117F1F25" w14:textId="77777777" w:rsidR="0016139D" w:rsidRPr="0033083D" w:rsidRDefault="0016139D" w:rsidP="00462806">
            <w:pPr>
              <w:jc w:val="right"/>
              <w:rPr>
                <w:rFonts w:cs="Arial"/>
              </w:rPr>
            </w:pPr>
            <w:r w:rsidRPr="0033083D">
              <w:rPr>
                <w:rFonts w:cs="Arial"/>
              </w:rPr>
              <w:t>Received:</w:t>
            </w:r>
          </w:p>
        </w:tc>
        <w:tc>
          <w:tcPr>
            <w:tcW w:w="2251" w:type="dxa"/>
          </w:tcPr>
          <w:p w14:paraId="54DA9878" w14:textId="77777777" w:rsidR="0016139D" w:rsidRPr="0033083D" w:rsidRDefault="0016139D" w:rsidP="00462806">
            <w:pPr>
              <w:jc w:val="both"/>
              <w:rPr>
                <w:rFonts w:cs="Arial"/>
              </w:rPr>
            </w:pPr>
            <w:r w:rsidRPr="0033083D">
              <w:rPr>
                <w:rFonts w:cs="Arial"/>
              </w:rPr>
              <w:t>_______________</w:t>
            </w:r>
          </w:p>
        </w:tc>
        <w:tc>
          <w:tcPr>
            <w:tcW w:w="1429" w:type="dxa"/>
            <w:vMerge w:val="restart"/>
          </w:tcPr>
          <w:p w14:paraId="61181F1D" w14:textId="77777777" w:rsidR="0016139D" w:rsidRPr="0033083D" w:rsidRDefault="0016139D" w:rsidP="00462806">
            <w:pPr>
              <w:jc w:val="center"/>
              <w:rPr>
                <w:rFonts w:cs="Arial"/>
              </w:rPr>
            </w:pPr>
            <w:r w:rsidRPr="0033083D">
              <w:rPr>
                <w:rFonts w:cs="Arial"/>
              </w:rPr>
              <w:t>Inhibited?</w:t>
            </w:r>
          </w:p>
          <w:p w14:paraId="756E8E79" w14:textId="77777777" w:rsidR="0016139D" w:rsidRPr="0033083D" w:rsidRDefault="0016139D" w:rsidP="00462806">
            <w:pPr>
              <w:jc w:val="center"/>
              <w:rPr>
                <w:rFonts w:cs="Arial"/>
              </w:rPr>
            </w:pPr>
            <w:r w:rsidRPr="0033083D">
              <w:rPr>
                <w:rFonts w:cs="Arial"/>
              </w:rPr>
              <w:t>YES</w:t>
            </w:r>
          </w:p>
          <w:p w14:paraId="2D5CAA39" w14:textId="77777777" w:rsidR="0016139D" w:rsidRPr="0033083D" w:rsidRDefault="0016139D" w:rsidP="00462806">
            <w:pPr>
              <w:jc w:val="center"/>
              <w:rPr>
                <w:rFonts w:cs="Arial"/>
              </w:rPr>
            </w:pPr>
            <w:r w:rsidRPr="0033083D">
              <w:rPr>
                <w:rFonts w:cs="Arial"/>
              </w:rPr>
              <w:t>NO</w:t>
            </w:r>
          </w:p>
        </w:tc>
      </w:tr>
      <w:tr w:rsidR="0016139D" w:rsidRPr="0033083D" w14:paraId="74A5A99A" w14:textId="77777777" w:rsidTr="00EB7CD7">
        <w:trPr>
          <w:jc w:val="center"/>
        </w:trPr>
        <w:tc>
          <w:tcPr>
            <w:tcW w:w="1975" w:type="dxa"/>
          </w:tcPr>
          <w:p w14:paraId="7C085A45" w14:textId="77777777" w:rsidR="0016139D" w:rsidRPr="0033083D" w:rsidRDefault="0016139D" w:rsidP="00462806">
            <w:pPr>
              <w:jc w:val="right"/>
              <w:rPr>
                <w:rFonts w:cs="Arial"/>
              </w:rPr>
            </w:pPr>
            <w:r w:rsidRPr="0033083D">
              <w:rPr>
                <w:rFonts w:cs="Arial"/>
              </w:rPr>
              <w:t>Opened:</w:t>
            </w:r>
          </w:p>
        </w:tc>
        <w:tc>
          <w:tcPr>
            <w:tcW w:w="2251" w:type="dxa"/>
          </w:tcPr>
          <w:p w14:paraId="677C0093" w14:textId="77777777" w:rsidR="0016139D" w:rsidRPr="0033083D" w:rsidRDefault="0016139D" w:rsidP="00462806">
            <w:pPr>
              <w:jc w:val="both"/>
              <w:rPr>
                <w:rFonts w:cs="Arial"/>
              </w:rPr>
            </w:pPr>
            <w:r w:rsidRPr="0033083D">
              <w:rPr>
                <w:rFonts w:cs="Arial"/>
              </w:rPr>
              <w:t>_______________</w:t>
            </w:r>
          </w:p>
        </w:tc>
        <w:tc>
          <w:tcPr>
            <w:tcW w:w="1429" w:type="dxa"/>
            <w:vMerge/>
          </w:tcPr>
          <w:p w14:paraId="1B2EFCD1" w14:textId="77777777" w:rsidR="0016139D" w:rsidRPr="0033083D" w:rsidRDefault="0016139D" w:rsidP="00462806">
            <w:pPr>
              <w:jc w:val="both"/>
              <w:rPr>
                <w:rFonts w:cs="Arial"/>
              </w:rPr>
            </w:pPr>
          </w:p>
        </w:tc>
      </w:tr>
      <w:tr w:rsidR="0016139D" w:rsidRPr="0033083D" w14:paraId="4C969ADD" w14:textId="77777777" w:rsidTr="00EB7CD7">
        <w:trPr>
          <w:jc w:val="center"/>
        </w:trPr>
        <w:tc>
          <w:tcPr>
            <w:tcW w:w="1975" w:type="dxa"/>
          </w:tcPr>
          <w:p w14:paraId="12686452" w14:textId="77777777" w:rsidR="0016139D" w:rsidRPr="0033083D" w:rsidRDefault="0016139D" w:rsidP="00462806">
            <w:pPr>
              <w:jc w:val="right"/>
              <w:rPr>
                <w:rFonts w:cs="Arial"/>
              </w:rPr>
            </w:pPr>
            <w:r w:rsidRPr="0033083D">
              <w:rPr>
                <w:rFonts w:cs="Arial"/>
              </w:rPr>
              <w:t>Expired:</w:t>
            </w:r>
          </w:p>
        </w:tc>
        <w:tc>
          <w:tcPr>
            <w:tcW w:w="2251" w:type="dxa"/>
          </w:tcPr>
          <w:p w14:paraId="49DD5C81" w14:textId="77777777" w:rsidR="0016139D" w:rsidRPr="0033083D" w:rsidRDefault="0016139D" w:rsidP="00462806">
            <w:pPr>
              <w:jc w:val="both"/>
              <w:rPr>
                <w:rFonts w:cs="Arial"/>
              </w:rPr>
            </w:pPr>
            <w:r w:rsidRPr="0033083D">
              <w:rPr>
                <w:rFonts w:cs="Arial"/>
              </w:rPr>
              <w:t>_______________</w:t>
            </w:r>
          </w:p>
        </w:tc>
        <w:tc>
          <w:tcPr>
            <w:tcW w:w="1429" w:type="dxa"/>
            <w:vMerge/>
          </w:tcPr>
          <w:p w14:paraId="4C329BFA" w14:textId="77777777" w:rsidR="0016139D" w:rsidRPr="0033083D" w:rsidRDefault="0016139D" w:rsidP="00462806">
            <w:pPr>
              <w:jc w:val="both"/>
              <w:rPr>
                <w:rFonts w:cs="Arial"/>
              </w:rPr>
            </w:pPr>
          </w:p>
        </w:tc>
      </w:tr>
      <w:tr w:rsidR="0016139D" w:rsidRPr="0033083D" w14:paraId="3AF3CF0E" w14:textId="77777777" w:rsidTr="00EB7CD7">
        <w:trPr>
          <w:jc w:val="center"/>
        </w:trPr>
        <w:tc>
          <w:tcPr>
            <w:tcW w:w="1975" w:type="dxa"/>
          </w:tcPr>
          <w:p w14:paraId="48BFF058" w14:textId="77777777" w:rsidR="0016139D" w:rsidRPr="0033083D" w:rsidRDefault="0016139D" w:rsidP="00462806">
            <w:pPr>
              <w:jc w:val="right"/>
              <w:rPr>
                <w:rFonts w:cs="Arial"/>
              </w:rPr>
            </w:pPr>
            <w:r w:rsidRPr="0033083D">
              <w:rPr>
                <w:rFonts w:cs="Arial"/>
              </w:rPr>
              <w:t>Dispose before*:</w:t>
            </w:r>
          </w:p>
        </w:tc>
        <w:tc>
          <w:tcPr>
            <w:tcW w:w="2251" w:type="dxa"/>
          </w:tcPr>
          <w:p w14:paraId="06743491" w14:textId="77777777" w:rsidR="0016139D" w:rsidRPr="0033083D" w:rsidRDefault="0016139D" w:rsidP="00462806">
            <w:pPr>
              <w:jc w:val="both"/>
              <w:rPr>
                <w:rFonts w:cs="Arial"/>
              </w:rPr>
            </w:pPr>
            <w:r w:rsidRPr="0033083D">
              <w:rPr>
                <w:rFonts w:cs="Arial"/>
              </w:rPr>
              <w:t>_______________</w:t>
            </w:r>
          </w:p>
        </w:tc>
        <w:tc>
          <w:tcPr>
            <w:tcW w:w="1429" w:type="dxa"/>
            <w:vMerge/>
          </w:tcPr>
          <w:p w14:paraId="331154ED" w14:textId="77777777" w:rsidR="0016139D" w:rsidRPr="0033083D" w:rsidRDefault="0016139D" w:rsidP="00462806">
            <w:pPr>
              <w:jc w:val="both"/>
              <w:rPr>
                <w:rFonts w:cs="Arial"/>
              </w:rPr>
            </w:pPr>
          </w:p>
        </w:tc>
      </w:tr>
      <w:tr w:rsidR="0016139D" w:rsidRPr="0033083D" w14:paraId="61DEE5DD" w14:textId="77777777" w:rsidTr="00EB7CD7">
        <w:trPr>
          <w:jc w:val="center"/>
        </w:trPr>
        <w:tc>
          <w:tcPr>
            <w:tcW w:w="5655" w:type="dxa"/>
            <w:gridSpan w:val="3"/>
          </w:tcPr>
          <w:p w14:paraId="365B2673" w14:textId="77777777" w:rsidR="0016139D" w:rsidRPr="0033083D" w:rsidRDefault="0016139D" w:rsidP="00462806">
            <w:pPr>
              <w:jc w:val="both"/>
              <w:rPr>
                <w:rFonts w:cs="Arial"/>
              </w:rPr>
            </w:pPr>
            <w:r w:rsidRPr="0033083D">
              <w:rPr>
                <w:rFonts w:cs="Arial"/>
              </w:rPr>
              <w:t>*List the earliest date between expiration date, 12 mo. after receipt (unopened), or 6 mo. from open date.</w:t>
            </w:r>
          </w:p>
        </w:tc>
      </w:tr>
    </w:tbl>
    <w:p w14:paraId="4B771FC6" w14:textId="77777777" w:rsidR="004C5220" w:rsidRPr="0033083D" w:rsidRDefault="004C5220" w:rsidP="00462806">
      <w:pPr>
        <w:shd w:val="clear" w:color="auto" w:fill="FFFFFF"/>
        <w:jc w:val="both"/>
        <w:rPr>
          <w:rFonts w:cs="Arial"/>
        </w:rPr>
      </w:pPr>
    </w:p>
    <w:tbl>
      <w:tblPr>
        <w:tblStyle w:val="TableGrid"/>
        <w:tblW w:w="5655"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975"/>
        <w:gridCol w:w="2251"/>
        <w:gridCol w:w="1429"/>
      </w:tblGrid>
      <w:tr w:rsidR="0016139D" w:rsidRPr="0033083D" w14:paraId="012499FA" w14:textId="77777777" w:rsidTr="00EB7CD7">
        <w:trPr>
          <w:jc w:val="center"/>
        </w:trPr>
        <w:tc>
          <w:tcPr>
            <w:tcW w:w="5655" w:type="dxa"/>
            <w:gridSpan w:val="3"/>
            <w:tcBorders>
              <w:top w:val="single" w:sz="12" w:space="0" w:color="auto"/>
              <w:bottom w:val="single" w:sz="12" w:space="0" w:color="auto"/>
            </w:tcBorders>
          </w:tcPr>
          <w:p w14:paraId="41F8CEDC" w14:textId="77777777" w:rsidR="0016139D" w:rsidRPr="0033083D" w:rsidRDefault="0016139D" w:rsidP="00462806">
            <w:pPr>
              <w:jc w:val="center"/>
              <w:rPr>
                <w:rFonts w:cs="Arial"/>
              </w:rPr>
            </w:pPr>
            <w:r w:rsidRPr="0033083D">
              <w:rPr>
                <w:noProof/>
              </w:rPr>
              <w:drawing>
                <wp:inline distT="0" distB="0" distL="0" distR="0" wp14:anchorId="6A2E89D8" wp14:editId="166B094D">
                  <wp:extent cx="446405" cy="380365"/>
                  <wp:effectExtent l="0" t="0" r="0" b="0"/>
                  <wp:docPr id="6524997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46405" cy="380365"/>
                          </a:xfrm>
                          <a:prstGeom prst="rect">
                            <a:avLst/>
                          </a:prstGeom>
                          <a:noFill/>
                          <a:ln>
                            <a:noFill/>
                          </a:ln>
                        </pic:spPr>
                      </pic:pic>
                    </a:graphicData>
                  </a:graphic>
                </wp:inline>
              </w:drawing>
            </w:r>
            <w:r w:rsidRPr="0033083D">
              <w:rPr>
                <w:rFonts w:cs="Arial"/>
              </w:rPr>
              <w:t xml:space="preserve">    CAUTION    </w:t>
            </w:r>
            <w:r w:rsidRPr="0033083D">
              <w:rPr>
                <w:noProof/>
              </w:rPr>
              <w:drawing>
                <wp:inline distT="0" distB="0" distL="0" distR="0" wp14:anchorId="23507CAE" wp14:editId="61CBF168">
                  <wp:extent cx="446405" cy="380365"/>
                  <wp:effectExtent l="0" t="0" r="0" b="0"/>
                  <wp:docPr id="963597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46405" cy="380365"/>
                          </a:xfrm>
                          <a:prstGeom prst="rect">
                            <a:avLst/>
                          </a:prstGeom>
                          <a:noFill/>
                          <a:ln>
                            <a:noFill/>
                          </a:ln>
                        </pic:spPr>
                      </pic:pic>
                    </a:graphicData>
                  </a:graphic>
                </wp:inline>
              </w:drawing>
            </w:r>
          </w:p>
        </w:tc>
      </w:tr>
      <w:tr w:rsidR="0016139D" w:rsidRPr="0033083D" w14:paraId="0258201A" w14:textId="77777777" w:rsidTr="00EB7CD7">
        <w:trPr>
          <w:jc w:val="center"/>
        </w:trPr>
        <w:tc>
          <w:tcPr>
            <w:tcW w:w="5655" w:type="dxa"/>
            <w:gridSpan w:val="3"/>
            <w:tcBorders>
              <w:top w:val="single" w:sz="12" w:space="0" w:color="auto"/>
            </w:tcBorders>
          </w:tcPr>
          <w:p w14:paraId="7433CD4E" w14:textId="77777777" w:rsidR="0016139D" w:rsidRPr="0033083D" w:rsidRDefault="0016139D" w:rsidP="00462806">
            <w:pPr>
              <w:jc w:val="center"/>
              <w:rPr>
                <w:rFonts w:cs="Arial"/>
              </w:rPr>
            </w:pPr>
            <w:r w:rsidRPr="0033083D">
              <w:rPr>
                <w:rFonts w:cs="Arial"/>
              </w:rPr>
              <w:t>Class C Peroxide Forming Chemical</w:t>
            </w:r>
          </w:p>
        </w:tc>
      </w:tr>
      <w:tr w:rsidR="0016139D" w:rsidRPr="0033083D" w14:paraId="08789739" w14:textId="77777777" w:rsidTr="00EB7CD7">
        <w:trPr>
          <w:jc w:val="center"/>
        </w:trPr>
        <w:tc>
          <w:tcPr>
            <w:tcW w:w="1975" w:type="dxa"/>
          </w:tcPr>
          <w:p w14:paraId="09D440B8" w14:textId="77777777" w:rsidR="0016139D" w:rsidRPr="0033083D" w:rsidRDefault="0016139D" w:rsidP="00462806">
            <w:pPr>
              <w:jc w:val="right"/>
              <w:rPr>
                <w:rFonts w:cs="Arial"/>
              </w:rPr>
            </w:pPr>
            <w:r w:rsidRPr="0033083D">
              <w:rPr>
                <w:rFonts w:cs="Arial"/>
              </w:rPr>
              <w:t>Received:</w:t>
            </w:r>
          </w:p>
        </w:tc>
        <w:tc>
          <w:tcPr>
            <w:tcW w:w="2251" w:type="dxa"/>
          </w:tcPr>
          <w:p w14:paraId="2EC379F6" w14:textId="77777777" w:rsidR="0016139D" w:rsidRPr="0033083D" w:rsidRDefault="0016139D" w:rsidP="00462806">
            <w:pPr>
              <w:jc w:val="both"/>
              <w:rPr>
                <w:rFonts w:cs="Arial"/>
              </w:rPr>
            </w:pPr>
            <w:r w:rsidRPr="0033083D">
              <w:rPr>
                <w:rFonts w:cs="Arial"/>
              </w:rPr>
              <w:t>_______________</w:t>
            </w:r>
          </w:p>
        </w:tc>
        <w:tc>
          <w:tcPr>
            <w:tcW w:w="1429" w:type="dxa"/>
            <w:vMerge w:val="restart"/>
          </w:tcPr>
          <w:p w14:paraId="1C2A95CC" w14:textId="77777777" w:rsidR="0016139D" w:rsidRPr="0033083D" w:rsidRDefault="0016139D" w:rsidP="00462806">
            <w:pPr>
              <w:jc w:val="center"/>
              <w:rPr>
                <w:rFonts w:cs="Arial"/>
              </w:rPr>
            </w:pPr>
            <w:r w:rsidRPr="0033083D">
              <w:rPr>
                <w:rFonts w:cs="Arial"/>
              </w:rPr>
              <w:t>Inhibited?</w:t>
            </w:r>
          </w:p>
          <w:p w14:paraId="28C1699F" w14:textId="77777777" w:rsidR="0016139D" w:rsidRPr="0033083D" w:rsidRDefault="0016139D" w:rsidP="00462806">
            <w:pPr>
              <w:jc w:val="center"/>
              <w:rPr>
                <w:rFonts w:cs="Arial"/>
              </w:rPr>
            </w:pPr>
            <w:r w:rsidRPr="0033083D">
              <w:rPr>
                <w:rFonts w:cs="Arial"/>
              </w:rPr>
              <w:t>YES</w:t>
            </w:r>
          </w:p>
          <w:p w14:paraId="1EFDC4EE" w14:textId="77777777" w:rsidR="0016139D" w:rsidRPr="0033083D" w:rsidRDefault="0016139D" w:rsidP="00462806">
            <w:pPr>
              <w:jc w:val="center"/>
              <w:rPr>
                <w:rFonts w:cs="Arial"/>
              </w:rPr>
            </w:pPr>
            <w:r w:rsidRPr="0033083D">
              <w:rPr>
                <w:rFonts w:cs="Arial"/>
              </w:rPr>
              <w:t>NO</w:t>
            </w:r>
          </w:p>
        </w:tc>
      </w:tr>
      <w:tr w:rsidR="0016139D" w:rsidRPr="0033083D" w14:paraId="16C65344" w14:textId="77777777" w:rsidTr="00EB7CD7">
        <w:trPr>
          <w:jc w:val="center"/>
        </w:trPr>
        <w:tc>
          <w:tcPr>
            <w:tcW w:w="1975" w:type="dxa"/>
          </w:tcPr>
          <w:p w14:paraId="154E1CBF" w14:textId="77777777" w:rsidR="0016139D" w:rsidRPr="0033083D" w:rsidRDefault="0016139D" w:rsidP="00462806">
            <w:pPr>
              <w:jc w:val="right"/>
              <w:rPr>
                <w:rFonts w:cs="Arial"/>
              </w:rPr>
            </w:pPr>
            <w:r w:rsidRPr="0033083D">
              <w:rPr>
                <w:rFonts w:cs="Arial"/>
              </w:rPr>
              <w:t>Opened:</w:t>
            </w:r>
          </w:p>
        </w:tc>
        <w:tc>
          <w:tcPr>
            <w:tcW w:w="2251" w:type="dxa"/>
          </w:tcPr>
          <w:p w14:paraId="70B17B9A" w14:textId="77777777" w:rsidR="0016139D" w:rsidRPr="0033083D" w:rsidRDefault="0016139D" w:rsidP="00462806">
            <w:pPr>
              <w:jc w:val="both"/>
              <w:rPr>
                <w:rFonts w:cs="Arial"/>
              </w:rPr>
            </w:pPr>
            <w:r w:rsidRPr="0033083D">
              <w:rPr>
                <w:rFonts w:cs="Arial"/>
              </w:rPr>
              <w:t>_______________</w:t>
            </w:r>
          </w:p>
        </w:tc>
        <w:tc>
          <w:tcPr>
            <w:tcW w:w="1429" w:type="dxa"/>
            <w:vMerge/>
          </w:tcPr>
          <w:p w14:paraId="63DFAB95" w14:textId="77777777" w:rsidR="0016139D" w:rsidRPr="0033083D" w:rsidRDefault="0016139D" w:rsidP="00462806">
            <w:pPr>
              <w:jc w:val="both"/>
              <w:rPr>
                <w:rFonts w:cs="Arial"/>
              </w:rPr>
            </w:pPr>
          </w:p>
        </w:tc>
      </w:tr>
      <w:tr w:rsidR="0016139D" w:rsidRPr="0033083D" w14:paraId="08F7982A" w14:textId="77777777" w:rsidTr="00EB7CD7">
        <w:trPr>
          <w:jc w:val="center"/>
        </w:trPr>
        <w:tc>
          <w:tcPr>
            <w:tcW w:w="1975" w:type="dxa"/>
          </w:tcPr>
          <w:p w14:paraId="51750CE7" w14:textId="77777777" w:rsidR="0016139D" w:rsidRPr="0033083D" w:rsidRDefault="0016139D" w:rsidP="00462806">
            <w:pPr>
              <w:jc w:val="right"/>
              <w:rPr>
                <w:rFonts w:cs="Arial"/>
              </w:rPr>
            </w:pPr>
            <w:r w:rsidRPr="0033083D">
              <w:rPr>
                <w:rFonts w:cs="Arial"/>
              </w:rPr>
              <w:t>Expired:</w:t>
            </w:r>
          </w:p>
        </w:tc>
        <w:tc>
          <w:tcPr>
            <w:tcW w:w="2251" w:type="dxa"/>
          </w:tcPr>
          <w:p w14:paraId="127CD269" w14:textId="77777777" w:rsidR="0016139D" w:rsidRPr="0033083D" w:rsidRDefault="0016139D" w:rsidP="00462806">
            <w:pPr>
              <w:jc w:val="both"/>
              <w:rPr>
                <w:rFonts w:cs="Arial"/>
              </w:rPr>
            </w:pPr>
            <w:r w:rsidRPr="0033083D">
              <w:rPr>
                <w:rFonts w:cs="Arial"/>
              </w:rPr>
              <w:t>_______________</w:t>
            </w:r>
          </w:p>
        </w:tc>
        <w:tc>
          <w:tcPr>
            <w:tcW w:w="1429" w:type="dxa"/>
            <w:vMerge/>
          </w:tcPr>
          <w:p w14:paraId="59A0CD7A" w14:textId="77777777" w:rsidR="0016139D" w:rsidRPr="0033083D" w:rsidRDefault="0016139D" w:rsidP="00462806">
            <w:pPr>
              <w:jc w:val="both"/>
              <w:rPr>
                <w:rFonts w:cs="Arial"/>
              </w:rPr>
            </w:pPr>
          </w:p>
        </w:tc>
      </w:tr>
      <w:tr w:rsidR="0016139D" w:rsidRPr="0033083D" w14:paraId="5A65D369" w14:textId="77777777" w:rsidTr="00EB7CD7">
        <w:trPr>
          <w:jc w:val="center"/>
        </w:trPr>
        <w:tc>
          <w:tcPr>
            <w:tcW w:w="1975" w:type="dxa"/>
          </w:tcPr>
          <w:p w14:paraId="1D954ABE" w14:textId="77777777" w:rsidR="0016139D" w:rsidRPr="0033083D" w:rsidRDefault="0016139D" w:rsidP="00462806">
            <w:pPr>
              <w:jc w:val="right"/>
              <w:rPr>
                <w:rFonts w:cs="Arial"/>
              </w:rPr>
            </w:pPr>
            <w:r w:rsidRPr="0033083D">
              <w:rPr>
                <w:rFonts w:cs="Arial"/>
              </w:rPr>
              <w:t>Dispose before*:</w:t>
            </w:r>
          </w:p>
        </w:tc>
        <w:tc>
          <w:tcPr>
            <w:tcW w:w="2251" w:type="dxa"/>
          </w:tcPr>
          <w:p w14:paraId="03611971" w14:textId="77777777" w:rsidR="0016139D" w:rsidRPr="0033083D" w:rsidRDefault="0016139D" w:rsidP="00462806">
            <w:pPr>
              <w:jc w:val="both"/>
              <w:rPr>
                <w:rFonts w:cs="Arial"/>
              </w:rPr>
            </w:pPr>
            <w:r w:rsidRPr="0033083D">
              <w:rPr>
                <w:rFonts w:cs="Arial"/>
              </w:rPr>
              <w:t>_______________</w:t>
            </w:r>
          </w:p>
        </w:tc>
        <w:tc>
          <w:tcPr>
            <w:tcW w:w="1429" w:type="dxa"/>
            <w:vMerge/>
          </w:tcPr>
          <w:p w14:paraId="3F19C34A" w14:textId="77777777" w:rsidR="0016139D" w:rsidRPr="0033083D" w:rsidRDefault="0016139D" w:rsidP="00462806">
            <w:pPr>
              <w:jc w:val="both"/>
              <w:rPr>
                <w:rFonts w:cs="Arial"/>
              </w:rPr>
            </w:pPr>
          </w:p>
        </w:tc>
      </w:tr>
      <w:tr w:rsidR="0016139D" w:rsidRPr="0033083D" w14:paraId="47217912" w14:textId="77777777" w:rsidTr="00EB7CD7">
        <w:trPr>
          <w:jc w:val="center"/>
        </w:trPr>
        <w:tc>
          <w:tcPr>
            <w:tcW w:w="5655" w:type="dxa"/>
            <w:gridSpan w:val="3"/>
          </w:tcPr>
          <w:p w14:paraId="0F6C41B5" w14:textId="5B167A1E" w:rsidR="0016139D" w:rsidRPr="0033083D" w:rsidRDefault="0016139D" w:rsidP="00462806">
            <w:pPr>
              <w:jc w:val="both"/>
              <w:rPr>
                <w:rFonts w:cs="Arial"/>
              </w:rPr>
            </w:pPr>
            <w:r w:rsidRPr="0033083D">
              <w:rPr>
                <w:rFonts w:cs="Arial"/>
              </w:rPr>
              <w:t>*</w:t>
            </w:r>
            <w:r w:rsidR="00927081" w:rsidRPr="0033083D">
              <w:rPr>
                <w:rFonts w:cs="Arial"/>
              </w:rPr>
              <w:t>E</w:t>
            </w:r>
            <w:r w:rsidRPr="0033083D">
              <w:rPr>
                <w:rFonts w:cs="Arial"/>
              </w:rPr>
              <w:t>arliest date between expiration date</w:t>
            </w:r>
            <w:r w:rsidR="00406BB1" w:rsidRPr="0033083D">
              <w:rPr>
                <w:rFonts w:cs="Arial"/>
              </w:rPr>
              <w:t xml:space="preserve"> or </w:t>
            </w:r>
            <w:r w:rsidR="00AD5DD1" w:rsidRPr="0033083D">
              <w:rPr>
                <w:rFonts w:cs="Arial"/>
              </w:rPr>
              <w:t>date that peroxide level is &gt;30 ppm</w:t>
            </w:r>
            <w:r w:rsidRPr="0033083D">
              <w:rPr>
                <w:rFonts w:cs="Arial"/>
              </w:rPr>
              <w:t>.</w:t>
            </w:r>
          </w:p>
        </w:tc>
      </w:tr>
    </w:tbl>
    <w:p w14:paraId="0E6D5E66" w14:textId="77777777" w:rsidR="001D7C32" w:rsidRPr="0033083D" w:rsidRDefault="001D7C32" w:rsidP="00462806"/>
    <w:p w14:paraId="14CB27A1" w14:textId="77777777" w:rsidR="001D7C32" w:rsidRPr="0033083D" w:rsidRDefault="00AD0073" w:rsidP="00462806">
      <w:r w:rsidRPr="0033083D">
        <w:br w:type="page"/>
      </w:r>
    </w:p>
    <w:p w14:paraId="50BC0449" w14:textId="233EFD08" w:rsidR="00784554" w:rsidRPr="0033083D" w:rsidRDefault="00E47CB0" w:rsidP="007743B4">
      <w:pPr>
        <w:pStyle w:val="Heading1"/>
        <w:rPr>
          <w:sz w:val="20"/>
          <w:szCs w:val="20"/>
        </w:rPr>
      </w:pPr>
      <w:bookmarkStart w:id="232" w:name="_Toc236219810"/>
      <w:r w:rsidRPr="00E47CB0">
        <w:rPr>
          <w:sz w:val="20"/>
          <w:szCs w:val="20"/>
        </w:rPr>
        <w:lastRenderedPageBreak/>
        <w:t>Chapter 17. Emergency Response and Lab Preparedness</w:t>
      </w:r>
      <w:bookmarkEnd w:id="232"/>
    </w:p>
    <w:p w14:paraId="57FD3238" w14:textId="77777777" w:rsidR="00784554" w:rsidRPr="0033083D" w:rsidRDefault="00784554" w:rsidP="00462806">
      <w:pPr>
        <w:pStyle w:val="Heading2"/>
      </w:pPr>
      <w:bookmarkStart w:id="233" w:name="_Toc66971008"/>
      <w:bookmarkStart w:id="234" w:name="_Toc103696441"/>
      <w:bookmarkStart w:id="235" w:name="_Toc236147687"/>
      <w:bookmarkStart w:id="236" w:name="_Toc236219811"/>
      <w:r w:rsidRPr="0033083D">
        <w:t>Emergency Procedures</w:t>
      </w:r>
      <w:bookmarkEnd w:id="233"/>
      <w:bookmarkEnd w:id="234"/>
      <w:bookmarkEnd w:id="235"/>
      <w:bookmarkEnd w:id="236"/>
    </w:p>
    <w:p w14:paraId="277C760C" w14:textId="77777777" w:rsidR="005A4097" w:rsidRPr="0033083D" w:rsidRDefault="005A4097"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b/>
          <w:bCs/>
          <w:u w:val="single"/>
        </w:rPr>
      </w:pPr>
      <w:r w:rsidRPr="0033083D">
        <w:rPr>
          <w:b/>
          <w:bCs/>
          <w:u w:val="single"/>
        </w:rPr>
        <w:t>All EMERGENCIES</w:t>
      </w:r>
    </w:p>
    <w:p w14:paraId="6CC96CD2" w14:textId="77777777" w:rsidR="00784554" w:rsidRPr="0033083D" w:rsidRDefault="00784554">
      <w:pPr>
        <w:numPr>
          <w:ilvl w:val="0"/>
          <w:numId w:val="68"/>
        </w:numPr>
        <w:tabs>
          <w:tab w:val="left" w:pos="720"/>
          <w:tab w:val="left" w:pos="1440"/>
          <w:tab w:val="left" w:pos="2160"/>
          <w:tab w:val="left" w:pos="2880"/>
          <w:tab w:val="left" w:pos="3600"/>
          <w:tab w:val="left" w:pos="4320"/>
          <w:tab w:val="left" w:pos="5040"/>
          <w:tab w:val="left" w:pos="5760"/>
          <w:tab w:val="left" w:pos="6480"/>
          <w:tab w:val="left" w:pos="7200"/>
          <w:tab w:val="left" w:pos="7920"/>
        </w:tabs>
        <w:rPr>
          <w:b/>
          <w:bCs/>
          <w:color w:val="73000A" w:themeColor="accent2"/>
          <w:u w:val="single"/>
        </w:rPr>
      </w:pPr>
      <w:r w:rsidRPr="0033083D">
        <w:rPr>
          <w:b/>
          <w:bCs/>
          <w:color w:val="73000A" w:themeColor="accent2"/>
          <w:u w:val="single"/>
        </w:rPr>
        <w:t>Call 911 for all medical and other life-threatening emergencies.</w:t>
      </w:r>
    </w:p>
    <w:p w14:paraId="0660928D" w14:textId="77777777" w:rsidR="00784554" w:rsidRPr="0033083D" w:rsidRDefault="00784554">
      <w:pPr>
        <w:numPr>
          <w:ilvl w:val="0"/>
          <w:numId w:val="68"/>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Provide the following information to 911 dispatch</w:t>
      </w:r>
    </w:p>
    <w:p w14:paraId="41E2F22E" w14:textId="77777777" w:rsidR="00784554" w:rsidRPr="0033083D" w:rsidRDefault="00784554">
      <w:pPr>
        <w:numPr>
          <w:ilvl w:val="1"/>
          <w:numId w:val="68"/>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Your name and phone#</w:t>
      </w:r>
    </w:p>
    <w:p w14:paraId="3A71A913" w14:textId="77777777" w:rsidR="00784554" w:rsidRPr="0033083D" w:rsidRDefault="00784554">
      <w:pPr>
        <w:numPr>
          <w:ilvl w:val="1"/>
          <w:numId w:val="68"/>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Incident location: this address, building and room#</w:t>
      </w:r>
    </w:p>
    <w:p w14:paraId="357019FD" w14:textId="77777777" w:rsidR="00784554" w:rsidRPr="0033083D" w:rsidRDefault="00784554">
      <w:pPr>
        <w:numPr>
          <w:ilvl w:val="1"/>
          <w:numId w:val="68"/>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Injured person, if any, specific injury and location; request ambulance if needed</w:t>
      </w:r>
    </w:p>
    <w:p w14:paraId="28A1E1D1" w14:textId="69B0FE6B" w:rsidR="002D4E3C" w:rsidRPr="0033083D" w:rsidRDefault="007845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NOTICE:</w:t>
      </w:r>
      <w:r w:rsidR="008B4752" w:rsidRPr="0033083D">
        <w:t xml:space="preserve"> </w:t>
      </w:r>
    </w:p>
    <w:p w14:paraId="6560DFC5" w14:textId="77777777" w:rsidR="00784554" w:rsidRPr="0033083D" w:rsidRDefault="007845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
          <w:iCs/>
        </w:rPr>
      </w:pPr>
      <w:r w:rsidRPr="0033083D">
        <w:rPr>
          <w:i/>
          <w:iCs/>
        </w:rPr>
        <w:t xml:space="preserve">You may assist an injured person if your safety will not be compromised by doing so and you have instructions from a designated emergency call center or a medical personnel over the phone. </w:t>
      </w:r>
    </w:p>
    <w:p w14:paraId="50758865" w14:textId="77777777" w:rsidR="00784554" w:rsidRPr="0033083D" w:rsidRDefault="00784554">
      <w:pPr>
        <w:numPr>
          <w:ilvl w:val="0"/>
          <w:numId w:val="56"/>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Hazardous materials involved, if known</w:t>
      </w:r>
    </w:p>
    <w:p w14:paraId="47FE5FE2" w14:textId="77777777" w:rsidR="00784554" w:rsidRPr="0033083D" w:rsidRDefault="00784554">
      <w:pPr>
        <w:numPr>
          <w:ilvl w:val="0"/>
          <w:numId w:val="56"/>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What happened; describe activities that caused the incident and your initial response</w:t>
      </w:r>
    </w:p>
    <w:p w14:paraId="04B14F1A" w14:textId="77777777" w:rsidR="00784554" w:rsidRPr="0033083D" w:rsidRDefault="00784554">
      <w:pPr>
        <w:numPr>
          <w:ilvl w:val="0"/>
          <w:numId w:val="56"/>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Other relevant information that may help responders evaluate and stabilize the incident</w:t>
      </w:r>
    </w:p>
    <w:p w14:paraId="21343E70" w14:textId="77777777" w:rsidR="00784554" w:rsidRPr="0033083D" w:rsidRDefault="007845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r w:rsidRPr="0033083D">
        <w:rPr>
          <w:b/>
          <w:bCs/>
          <w:u w:val="single"/>
        </w:rPr>
        <w:t>If you see smoke, suspect a fire or for any emergency requiring building evacuation</w:t>
      </w:r>
      <w:r w:rsidRPr="0033083D">
        <w:rPr>
          <w:b/>
          <w:bCs/>
        </w:rPr>
        <w:t>:</w:t>
      </w:r>
    </w:p>
    <w:p w14:paraId="6C4C05AF" w14:textId="41EBCE79" w:rsidR="00784554" w:rsidRPr="0033083D" w:rsidRDefault="00784554">
      <w:pPr>
        <w:pStyle w:val="ListParagraph"/>
        <w:numPr>
          <w:ilvl w:val="0"/>
          <w:numId w:val="69"/>
        </w:numPr>
        <w:tabs>
          <w:tab w:val="left" w:pos="720"/>
          <w:tab w:val="left" w:pos="1440"/>
          <w:tab w:val="left" w:pos="2160"/>
          <w:tab w:val="left" w:pos="2880"/>
          <w:tab w:val="left" w:pos="3600"/>
          <w:tab w:val="left" w:pos="4320"/>
          <w:tab w:val="left" w:pos="5040"/>
          <w:tab w:val="left" w:pos="5760"/>
          <w:tab w:val="left" w:pos="6480"/>
          <w:tab w:val="left" w:pos="7200"/>
          <w:tab w:val="left" w:pos="7920"/>
        </w:tabs>
        <w:contextualSpacing w:val="0"/>
      </w:pPr>
      <w:r w:rsidRPr="0033083D">
        <w:t>Pull an emergency fire alarm.</w:t>
      </w:r>
    </w:p>
    <w:p w14:paraId="3B82F0DA" w14:textId="674C0B53" w:rsidR="00784554" w:rsidRPr="0033083D" w:rsidRDefault="00784554">
      <w:pPr>
        <w:pStyle w:val="ListParagraph"/>
        <w:numPr>
          <w:ilvl w:val="0"/>
          <w:numId w:val="69"/>
        </w:numPr>
        <w:tabs>
          <w:tab w:val="left" w:pos="720"/>
          <w:tab w:val="left" w:pos="1440"/>
          <w:tab w:val="left" w:pos="2160"/>
          <w:tab w:val="left" w:pos="2880"/>
          <w:tab w:val="left" w:pos="3600"/>
          <w:tab w:val="left" w:pos="4320"/>
          <w:tab w:val="left" w:pos="5040"/>
          <w:tab w:val="left" w:pos="5760"/>
          <w:tab w:val="left" w:pos="6480"/>
          <w:tab w:val="left" w:pos="7200"/>
          <w:tab w:val="left" w:pos="7920"/>
        </w:tabs>
        <w:contextualSpacing w:val="0"/>
        <w:rPr>
          <w:i/>
          <w:iCs/>
          <w:color w:val="4472C4"/>
        </w:rPr>
      </w:pPr>
      <w:r w:rsidRPr="0033083D">
        <w:t>Evacuate the building using the nearest exit stairway.</w:t>
      </w:r>
      <w:r w:rsidR="008B4752" w:rsidRPr="0033083D">
        <w:t xml:space="preserve"> </w:t>
      </w:r>
      <w:r w:rsidRPr="0033083D">
        <w:t xml:space="preserve">Notify coworkers and everyone else of the emergency on your way out. </w:t>
      </w:r>
      <w:r w:rsidRPr="0033083D">
        <w:rPr>
          <w:bCs/>
          <w:i/>
          <w:iCs/>
          <w:color w:val="73000A" w:themeColor="accent2"/>
        </w:rPr>
        <w:t>When the fire alarm sounds, all personnel, without exception, are required to leave the building</w:t>
      </w:r>
      <w:r w:rsidRPr="0033083D">
        <w:rPr>
          <w:b/>
          <w:i/>
          <w:iCs/>
          <w:color w:val="C00000"/>
        </w:rPr>
        <w:t>.</w:t>
      </w:r>
    </w:p>
    <w:p w14:paraId="295EB2CA" w14:textId="6EB91645" w:rsidR="00784554" w:rsidRPr="0033083D" w:rsidRDefault="00784554">
      <w:pPr>
        <w:pStyle w:val="ListParagraph"/>
        <w:numPr>
          <w:ilvl w:val="0"/>
          <w:numId w:val="69"/>
        </w:numPr>
        <w:tabs>
          <w:tab w:val="left" w:pos="720"/>
          <w:tab w:val="left" w:pos="1440"/>
          <w:tab w:val="left" w:pos="2160"/>
          <w:tab w:val="left" w:pos="2880"/>
          <w:tab w:val="left" w:pos="3600"/>
          <w:tab w:val="left" w:pos="4320"/>
          <w:tab w:val="left" w:pos="5040"/>
          <w:tab w:val="left" w:pos="5760"/>
          <w:tab w:val="left" w:pos="6480"/>
          <w:tab w:val="left" w:pos="7200"/>
          <w:tab w:val="left" w:pos="7920"/>
        </w:tabs>
        <w:contextualSpacing w:val="0"/>
      </w:pPr>
      <w:r w:rsidRPr="0033083D">
        <w:t>Call 911 and provide information listed above.</w:t>
      </w:r>
    </w:p>
    <w:p w14:paraId="30FDAFD3" w14:textId="0E34620F" w:rsidR="00784554" w:rsidRPr="0033083D" w:rsidRDefault="00784554">
      <w:pPr>
        <w:pStyle w:val="ListParagraph"/>
        <w:numPr>
          <w:ilvl w:val="0"/>
          <w:numId w:val="69"/>
        </w:numPr>
        <w:tabs>
          <w:tab w:val="left" w:pos="720"/>
          <w:tab w:val="left" w:pos="1440"/>
          <w:tab w:val="left" w:pos="2160"/>
          <w:tab w:val="left" w:pos="2880"/>
          <w:tab w:val="left" w:pos="3600"/>
          <w:tab w:val="left" w:pos="4320"/>
          <w:tab w:val="left" w:pos="5040"/>
          <w:tab w:val="left" w:pos="5760"/>
          <w:tab w:val="left" w:pos="6480"/>
          <w:tab w:val="left" w:pos="7200"/>
          <w:tab w:val="left" w:pos="7920"/>
        </w:tabs>
        <w:contextualSpacing w:val="0"/>
      </w:pPr>
      <w:r w:rsidRPr="0033083D">
        <w:t xml:space="preserve">Proceed to the designated </w:t>
      </w:r>
      <w:r w:rsidR="002D4E3C" w:rsidRPr="0033083D">
        <w:t>assembly point</w:t>
      </w:r>
      <w:r w:rsidRPr="0033083D">
        <w:t>.</w:t>
      </w:r>
    </w:p>
    <w:p w14:paraId="61EF66B1" w14:textId="77777777" w:rsidR="00784554" w:rsidRPr="0033083D" w:rsidRDefault="007845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b/>
          <w:bCs/>
          <w:u w:val="single"/>
        </w:rPr>
      </w:pPr>
      <w:r w:rsidRPr="0033083D">
        <w:rPr>
          <w:b/>
          <w:bCs/>
          <w:u w:val="single"/>
        </w:rPr>
        <w:t>Evacuation information</w:t>
      </w:r>
    </w:p>
    <w:p w14:paraId="38437CFA" w14:textId="77777777" w:rsidR="00C956FE" w:rsidRPr="0033083D" w:rsidRDefault="00C956FE"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Fire alarms are pulled during emergencies that </w:t>
      </w:r>
      <w:r w:rsidR="00784554" w:rsidRPr="0033083D">
        <w:t xml:space="preserve">require you to leave the building. </w:t>
      </w:r>
      <w:r w:rsidR="00650EC7" w:rsidRPr="0033083D">
        <w:t>It is best practice to know the location of the nearest fire alarm, the nearest stairway and your specific assembly point where everyone gathers outside of the building.</w:t>
      </w:r>
      <w:r w:rsidR="00784554" w:rsidRPr="0033083D">
        <w:t xml:space="preserve"> </w:t>
      </w:r>
    </w:p>
    <w:p w14:paraId="101E5326" w14:textId="77777777" w:rsidR="00784554" w:rsidRPr="0033083D" w:rsidRDefault="00C956FE">
      <w:pPr>
        <w:numPr>
          <w:ilvl w:val="0"/>
          <w:numId w:val="70"/>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Proceed to the nearest </w:t>
      </w:r>
      <w:r w:rsidR="00650EC7" w:rsidRPr="0033083D">
        <w:t xml:space="preserve">exit route and use the </w:t>
      </w:r>
      <w:r w:rsidRPr="0033083D">
        <w:t>stairway to exit the building.</w:t>
      </w:r>
      <w:r w:rsidR="00784554" w:rsidRPr="0033083D">
        <w:t xml:space="preserve"> </w:t>
      </w:r>
      <w:r w:rsidRPr="0033083D">
        <w:t>DO NOT USE THE ELEVATOR</w:t>
      </w:r>
      <w:r w:rsidR="00650EC7" w:rsidRPr="0033083D">
        <w:t>!</w:t>
      </w:r>
    </w:p>
    <w:p w14:paraId="7668817D" w14:textId="653736C4" w:rsidR="00C175B0" w:rsidRPr="0033083D" w:rsidRDefault="00650EC7">
      <w:pPr>
        <w:numPr>
          <w:ilvl w:val="0"/>
          <w:numId w:val="70"/>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Proceed to your assembly point.</w:t>
      </w:r>
      <w:r w:rsidR="008B4752" w:rsidRPr="0033083D">
        <w:t xml:space="preserve"> </w:t>
      </w:r>
      <w:r w:rsidRPr="0033083D">
        <w:t>Your designated floor Coordinator</w:t>
      </w:r>
      <w:r w:rsidR="00C175B0" w:rsidRPr="0033083D">
        <w:t xml:space="preserve"> will take attendance to ensure that everyone had safely evacuated.</w:t>
      </w:r>
    </w:p>
    <w:p w14:paraId="223C8A74" w14:textId="77777777" w:rsidR="00650EC7" w:rsidRPr="0033083D" w:rsidRDefault="00650EC7">
      <w:pPr>
        <w:numPr>
          <w:ilvl w:val="0"/>
          <w:numId w:val="70"/>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 </w:t>
      </w:r>
      <w:r w:rsidR="00C175B0" w:rsidRPr="0033083D">
        <w:t>If you can provide information about the incident, proceed to the Incident Command on site. This is usually a</w:t>
      </w:r>
      <w:r w:rsidR="002D4E3C" w:rsidRPr="0033083D">
        <w:t>n</w:t>
      </w:r>
      <w:r w:rsidR="00C175B0" w:rsidRPr="0033083D">
        <w:t xml:space="preserve"> </w:t>
      </w:r>
      <w:r w:rsidR="002D4E3C" w:rsidRPr="0033083D">
        <w:t>SUV</w:t>
      </w:r>
      <w:r w:rsidR="00C175B0" w:rsidRPr="0033083D">
        <w:t xml:space="preserve"> marked “Incident Command”.</w:t>
      </w:r>
    </w:p>
    <w:p w14:paraId="0798494E" w14:textId="4ADF2077" w:rsidR="00784554" w:rsidRPr="0033083D" w:rsidRDefault="002D4E3C">
      <w:pPr>
        <w:numPr>
          <w:ilvl w:val="0"/>
          <w:numId w:val="70"/>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Do not re-enter the building until the Incident Commander declare</w:t>
      </w:r>
      <w:r w:rsidR="00BE0742" w:rsidRPr="0033083D">
        <w:t>s</w:t>
      </w:r>
      <w:r w:rsidRPr="0033083D">
        <w:t xml:space="preserve"> that it is safe to return.</w:t>
      </w:r>
    </w:p>
    <w:p w14:paraId="7840DB8C" w14:textId="77777777" w:rsidR="00784554" w:rsidRPr="0033083D" w:rsidRDefault="007845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b/>
          <w:bCs/>
          <w:u w:val="single"/>
        </w:rPr>
      </w:pPr>
      <w:r w:rsidRPr="0033083D">
        <w:rPr>
          <w:b/>
          <w:bCs/>
          <w:u w:val="single"/>
        </w:rPr>
        <w:t>If there is a fire in your laboratory</w:t>
      </w:r>
    </w:p>
    <w:p w14:paraId="6B337C1F" w14:textId="4893134C" w:rsidR="00784554" w:rsidRPr="0033083D" w:rsidRDefault="007845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Lab personnel are not required to extinguish fires.</w:t>
      </w:r>
      <w:r w:rsidR="008B4752" w:rsidRPr="0033083D">
        <w:t xml:space="preserve"> </w:t>
      </w:r>
      <w:r w:rsidRPr="0033083D">
        <w:t>You may attempt to extinguish the fire if ALL of the following is true:</w:t>
      </w:r>
    </w:p>
    <w:p w14:paraId="312DB19D" w14:textId="77777777" w:rsidR="00784554" w:rsidRPr="0033083D" w:rsidRDefault="00784554">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the fire does not emit overwhelming smoke and other toxic gases</w:t>
      </w:r>
    </w:p>
    <w:p w14:paraId="4103B3B8" w14:textId="77777777" w:rsidR="00784554" w:rsidRPr="0033083D" w:rsidRDefault="00784554">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you are positioned between the fire and an exit door</w:t>
      </w:r>
    </w:p>
    <w:p w14:paraId="461271F6" w14:textId="77777777" w:rsidR="00784554" w:rsidRPr="0033083D" w:rsidRDefault="00784554">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the fire has just started and is small in size (the size of a regular trash can), </w:t>
      </w:r>
    </w:p>
    <w:p w14:paraId="4CAAB538" w14:textId="77777777" w:rsidR="00784554" w:rsidRPr="0033083D" w:rsidRDefault="00784554">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you have completed the Fire Safety training, </w:t>
      </w:r>
    </w:p>
    <w:p w14:paraId="4BF710CA" w14:textId="77777777" w:rsidR="00784554" w:rsidRPr="0033083D" w:rsidRDefault="00784554">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lastRenderedPageBreak/>
        <w:t>you know that the type of fire extinguisher is appropriate for the existing fire, (ABC fire extinguishers are available in all laboratories; note that fires involving reactive metals need a class D fire extinguisher)</w:t>
      </w:r>
    </w:p>
    <w:p w14:paraId="604C015A" w14:textId="77777777" w:rsidR="00784554" w:rsidRPr="0033083D" w:rsidRDefault="00784554">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and you know how to use the fire extinguisher. </w:t>
      </w:r>
    </w:p>
    <w:p w14:paraId="5EDCD015" w14:textId="77777777" w:rsidR="00784554" w:rsidRPr="0033083D" w:rsidRDefault="007845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If the fire is not extinguished within 10 seconds or so, and is increasing in size, proceed to evacuate the building.</w:t>
      </w:r>
    </w:p>
    <w:p w14:paraId="58278F2B" w14:textId="77777777" w:rsidR="00784554" w:rsidRPr="0033083D" w:rsidRDefault="007845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720"/>
      </w:pPr>
      <w:r w:rsidRPr="0033083D">
        <w:t xml:space="preserve">Note that fires in small open containers can usually be suffocated by loosely covering the container. </w:t>
      </w:r>
    </w:p>
    <w:p w14:paraId="00AC40C9" w14:textId="77777777" w:rsidR="00784554" w:rsidRPr="0033083D" w:rsidRDefault="00784554" w:rsidP="00462806">
      <w:pPr>
        <w:shd w:val="clear" w:color="auto" w:fill="FFFFFF"/>
        <w:rPr>
          <w:rFonts w:cs="Arial"/>
          <w:color w:val="333333"/>
        </w:rPr>
      </w:pPr>
      <w:r w:rsidRPr="0033083D">
        <w:rPr>
          <w:rFonts w:cs="Arial"/>
          <w:color w:val="333333"/>
        </w:rPr>
        <w:t>ABC Fire Extinguishers use a pale yellow monoammonium phosphate powder, a dry chemical with the ability to quickly put out Class A, Class B and Class C fires by smothering the flames. </w:t>
      </w:r>
    </w:p>
    <w:p w14:paraId="49BF8822" w14:textId="77777777" w:rsidR="00784554" w:rsidRPr="0033083D" w:rsidRDefault="00784554">
      <w:pPr>
        <w:numPr>
          <w:ilvl w:val="0"/>
          <w:numId w:val="39"/>
        </w:numPr>
        <w:shd w:val="clear" w:color="auto" w:fill="FFFFFF"/>
        <w:rPr>
          <w:rFonts w:cs="Arial"/>
          <w:color w:val="333333"/>
        </w:rPr>
      </w:pPr>
      <w:r w:rsidRPr="0033083D">
        <w:rPr>
          <w:rFonts w:cs="Arial"/>
          <w:color w:val="333333"/>
        </w:rPr>
        <w:t>Class A fire involves trash, wood, and paper, cloth, rubber, plastic, etc.</w:t>
      </w:r>
    </w:p>
    <w:p w14:paraId="53D665BB" w14:textId="77777777" w:rsidR="00784554" w:rsidRPr="0033083D" w:rsidRDefault="00784554">
      <w:pPr>
        <w:numPr>
          <w:ilvl w:val="0"/>
          <w:numId w:val="39"/>
        </w:numPr>
        <w:shd w:val="clear" w:color="auto" w:fill="FFFFFF"/>
        <w:rPr>
          <w:rFonts w:cs="Arial"/>
          <w:color w:val="333333"/>
        </w:rPr>
      </w:pPr>
      <w:r w:rsidRPr="0033083D">
        <w:rPr>
          <w:rFonts w:cs="Arial"/>
          <w:color w:val="333333"/>
        </w:rPr>
        <w:t>Class B fire involves flammable liquids, solvents, oils, gasoline, paints, etc.</w:t>
      </w:r>
    </w:p>
    <w:p w14:paraId="6309878E" w14:textId="77777777" w:rsidR="00784554" w:rsidRPr="0033083D" w:rsidRDefault="00784554">
      <w:pPr>
        <w:numPr>
          <w:ilvl w:val="0"/>
          <w:numId w:val="39"/>
        </w:numPr>
        <w:shd w:val="clear" w:color="auto" w:fill="FFFFFF"/>
        <w:rPr>
          <w:rFonts w:cs="Arial"/>
          <w:color w:val="333333"/>
        </w:rPr>
      </w:pPr>
      <w:r w:rsidRPr="0033083D">
        <w:rPr>
          <w:rFonts w:cs="Arial"/>
          <w:color w:val="333333"/>
        </w:rPr>
        <w:t>Class C fire involves energized electrical sources, wiring, motors, appliances, etc.</w:t>
      </w:r>
    </w:p>
    <w:p w14:paraId="7FA23D81" w14:textId="77777777" w:rsidR="00784554" w:rsidRPr="0033083D" w:rsidRDefault="00784554" w:rsidP="00462806">
      <w:pPr>
        <w:rPr>
          <w:i/>
          <w:color w:val="4472C4"/>
        </w:rPr>
      </w:pPr>
      <w:r w:rsidRPr="0033083D">
        <w:rPr>
          <w:rFonts w:cs="Arial"/>
          <w:color w:val="222222"/>
          <w:shd w:val="clear" w:color="auto" w:fill="FFFFFF"/>
        </w:rPr>
        <w:t>A Class D fire extinguisher uses dry powder and is used on fires involving combustible metals, such as magnesium, titanium, sodium, etc., which require an extinguishing medium that does not react with the burning metal.</w:t>
      </w:r>
    </w:p>
    <w:p w14:paraId="0E1E85C9" w14:textId="77777777" w:rsidR="00784554" w:rsidRPr="0033083D" w:rsidRDefault="00784554" w:rsidP="00462806">
      <w:pPr>
        <w:rPr>
          <w:iCs/>
        </w:rPr>
      </w:pPr>
      <w:r w:rsidRPr="0033083D">
        <w:rPr>
          <w:iCs/>
        </w:rPr>
        <w:t>Any time a fire extinguisher is used, no matter for how brief a period, it should be inspected and recharged. For recharging and or replacement of fire extinguishers, call</w:t>
      </w:r>
      <w:r w:rsidR="00C956FE" w:rsidRPr="0033083D">
        <w:rPr>
          <w:iCs/>
        </w:rPr>
        <w:t xml:space="preserve"> </w:t>
      </w:r>
      <w:r w:rsidRPr="0033083D">
        <w:rPr>
          <w:iCs/>
        </w:rPr>
        <w:t>EH&amp;S at (803) 777-5269.</w:t>
      </w:r>
    </w:p>
    <w:p w14:paraId="43FF36AD" w14:textId="77777777" w:rsidR="00784554" w:rsidRPr="0033083D" w:rsidRDefault="007845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b/>
          <w:bCs/>
          <w:u w:val="single"/>
        </w:rPr>
      </w:pPr>
      <w:r w:rsidRPr="0033083D">
        <w:rPr>
          <w:b/>
          <w:bCs/>
          <w:u w:val="single"/>
        </w:rPr>
        <w:t>If your clothing catches on fire</w:t>
      </w:r>
    </w:p>
    <w:p w14:paraId="30E16FB4" w14:textId="77777777" w:rsidR="00784554" w:rsidRPr="0033083D" w:rsidRDefault="00784554">
      <w:pPr>
        <w:numPr>
          <w:ilvl w:val="0"/>
          <w:numId w:val="71"/>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“STOP, DROP and ROLL”</w:t>
      </w:r>
      <w:r w:rsidR="002000BE" w:rsidRPr="0033083D">
        <w:t xml:space="preserve"> is the best way to extinguish small clothing fires</w:t>
      </w:r>
      <w:r w:rsidRPr="0033083D">
        <w:t>. (If someone is on fire, instruct the person to drop to the ground and to roll back and forth).</w:t>
      </w:r>
      <w:r w:rsidR="002000BE" w:rsidRPr="0033083D">
        <w:t xml:space="preserve"> </w:t>
      </w:r>
    </w:p>
    <w:p w14:paraId="53871299" w14:textId="77777777" w:rsidR="00784554" w:rsidRPr="0033083D" w:rsidRDefault="00784554">
      <w:pPr>
        <w:numPr>
          <w:ilvl w:val="0"/>
          <w:numId w:val="71"/>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Cover your face with your hands.</w:t>
      </w:r>
    </w:p>
    <w:p w14:paraId="7FE158FC" w14:textId="77777777" w:rsidR="007B1881" w:rsidRPr="0033083D" w:rsidRDefault="007B1881">
      <w:pPr>
        <w:numPr>
          <w:ilvl w:val="0"/>
          <w:numId w:val="71"/>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Once the fire is extinguished, wrap the injured person with a blanket to prevent shock.</w:t>
      </w:r>
    </w:p>
    <w:p w14:paraId="031FC0D9" w14:textId="77777777" w:rsidR="007B1881" w:rsidRPr="0033083D" w:rsidRDefault="007B1881">
      <w:pPr>
        <w:numPr>
          <w:ilvl w:val="0"/>
          <w:numId w:val="71"/>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Seek immediate medical care by calling 911.</w:t>
      </w:r>
    </w:p>
    <w:p w14:paraId="4435DDD3" w14:textId="647A6928" w:rsidR="00EB587A" w:rsidRPr="0033083D" w:rsidRDefault="00EB587A"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Additional Notes</w:t>
      </w:r>
    </w:p>
    <w:p w14:paraId="5652B710" w14:textId="77777777" w:rsidR="007B1881" w:rsidRPr="0033083D" w:rsidRDefault="00784554">
      <w:pPr>
        <w:numPr>
          <w:ilvl w:val="1"/>
          <w:numId w:val="71"/>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Never use a fire extinguisher on a person. </w:t>
      </w:r>
    </w:p>
    <w:p w14:paraId="3E45B51B" w14:textId="77777777" w:rsidR="00EA24CD" w:rsidRPr="0033083D" w:rsidRDefault="00784554">
      <w:pPr>
        <w:numPr>
          <w:ilvl w:val="1"/>
          <w:numId w:val="71"/>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Use a fire blanket to help smother the flames on a person lying down. </w:t>
      </w:r>
      <w:r w:rsidR="00C956FE" w:rsidRPr="0033083D">
        <w:t>Remembe</w:t>
      </w:r>
      <w:r w:rsidR="00EA24CD" w:rsidRPr="0033083D">
        <w:t>r that wrapping the person with fire blankets will contain the heat and may cause the burn injury to be worse.</w:t>
      </w:r>
    </w:p>
    <w:p w14:paraId="1341B3EA" w14:textId="77777777" w:rsidR="00784554" w:rsidRPr="0033083D" w:rsidRDefault="00784554">
      <w:pPr>
        <w:numPr>
          <w:ilvl w:val="1"/>
          <w:numId w:val="71"/>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A damp towel may be used if the fire does not involve water-reactive chemicals.</w:t>
      </w:r>
    </w:p>
    <w:p w14:paraId="5A9FC916" w14:textId="4B808A2C" w:rsidR="00EA24CD" w:rsidRPr="0033083D" w:rsidRDefault="00EA24CD">
      <w:pPr>
        <w:numPr>
          <w:ilvl w:val="1"/>
          <w:numId w:val="71"/>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An emergency shower may be used to extinguish the fire if it is the immediate vicinity of the person.</w:t>
      </w:r>
      <w:r w:rsidR="008B4752" w:rsidRPr="0033083D">
        <w:t xml:space="preserve"> </w:t>
      </w:r>
      <w:r w:rsidRPr="0033083D">
        <w:t>If the person has to take even a few steps, the fire is likely to get bigger and bigger before the person can get to the shower.</w:t>
      </w:r>
    </w:p>
    <w:p w14:paraId="3EF229DC" w14:textId="77777777" w:rsidR="00784554" w:rsidRPr="0033083D" w:rsidRDefault="007845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b/>
          <w:bCs/>
          <w:u w:val="single"/>
        </w:rPr>
      </w:pPr>
      <w:r w:rsidRPr="0033083D">
        <w:rPr>
          <w:b/>
          <w:bCs/>
          <w:u w:val="single"/>
        </w:rPr>
        <w:t>If there is a chemical spill</w:t>
      </w:r>
    </w:p>
    <w:p w14:paraId="6B3CA0BB" w14:textId="77777777" w:rsidR="000922F3" w:rsidRPr="0033083D" w:rsidRDefault="000922F3" w:rsidP="00462806">
      <w:r w:rsidRPr="0033083D">
        <w:t>Laboratories must be equipped to respond to spills and release of chemicals by making sure that spill response procedure is developed, spill kits are available and lab personnel are trained on how to recognize small vs. large spills and trained on how to clean up small-scale spills.</w:t>
      </w:r>
    </w:p>
    <w:p w14:paraId="0FEF0E89" w14:textId="5F8524E3" w:rsidR="000922F3" w:rsidRPr="0033083D" w:rsidRDefault="000922F3" w:rsidP="00462806">
      <w:r w:rsidRPr="0033083D">
        <w:t>A small spill is contained, controlled, can be cleaned up by trained personnel using the available spill kit in the lab and available PPE is sufficient to prevent personnel exposure to the material that was spilled.</w:t>
      </w:r>
      <w:r w:rsidR="008B4752" w:rsidRPr="0033083D">
        <w:t xml:space="preserve"> </w:t>
      </w:r>
      <w:r w:rsidRPr="0033083D">
        <w:t>A “large” spill is not contained, uncontrolled and volume is large so that the spill kit in the lab is not sufficient to contain and clean up the spill</w:t>
      </w:r>
      <w:r w:rsidR="00D174C7" w:rsidRPr="0033083D">
        <w:t>, special PPE is required to prevent exposure</w:t>
      </w:r>
      <w:r w:rsidR="00C94D38" w:rsidRPr="0033083D">
        <w:t>, and or the substance is highly flammable or very toxic</w:t>
      </w:r>
      <w:r w:rsidRPr="0033083D">
        <w:t>.</w:t>
      </w:r>
      <w:r w:rsidR="008B4752" w:rsidRPr="0033083D">
        <w:t xml:space="preserve"> </w:t>
      </w:r>
      <w:r w:rsidRPr="0033083D">
        <w:t xml:space="preserve">If a spill presents a risk of exposure (by inhalation for example) </w:t>
      </w:r>
      <w:r w:rsidR="00C94D38" w:rsidRPr="0033083D">
        <w:t>or risk of fire</w:t>
      </w:r>
      <w:r w:rsidRPr="0033083D">
        <w:t xml:space="preserve">, assistance from EH&amp;S, </w:t>
      </w:r>
      <w:r w:rsidR="003C64C0" w:rsidRPr="0033083D">
        <w:t>USC</w:t>
      </w:r>
      <w:r w:rsidRPr="0033083D">
        <w:t xml:space="preserve"> Police Department and/or or 911 must be </w:t>
      </w:r>
      <w:r w:rsidR="00094588" w:rsidRPr="0033083D">
        <w:t>obtained,</w:t>
      </w:r>
      <w:r w:rsidRPr="0033083D">
        <w:t xml:space="preserve"> as necessary.</w:t>
      </w:r>
      <w:r w:rsidR="008B4752" w:rsidRPr="0033083D">
        <w:t xml:space="preserve"> </w:t>
      </w:r>
      <w:r w:rsidRPr="0033083D">
        <w:t>University custodians are not trained and are not to be called upon to clean up chemical spills in the laboratory.</w:t>
      </w:r>
    </w:p>
    <w:p w14:paraId="610D671F" w14:textId="77777777" w:rsidR="000922F3" w:rsidRPr="0033083D" w:rsidRDefault="000922F3"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b/>
          <w:bCs/>
          <w:u w:val="single"/>
        </w:rPr>
      </w:pPr>
      <w:r w:rsidRPr="0033083D">
        <w:rPr>
          <w:color w:val="000000"/>
        </w:rPr>
        <w:lastRenderedPageBreak/>
        <w:t xml:space="preserve">Experiments should always be designed to minimize the possibility of an accidental release of hazardous substances. Plan your experiments to use the minimal amounts of hazardous </w:t>
      </w:r>
      <w:r w:rsidR="00D174C7" w:rsidRPr="0033083D">
        <w:rPr>
          <w:color w:val="000000"/>
        </w:rPr>
        <w:t>substances</w:t>
      </w:r>
      <w:r w:rsidRPr="0033083D">
        <w:rPr>
          <w:color w:val="000000"/>
        </w:rPr>
        <w:t xml:space="preserve"> </w:t>
      </w:r>
      <w:r w:rsidR="00D174C7" w:rsidRPr="0033083D">
        <w:rPr>
          <w:color w:val="000000"/>
        </w:rPr>
        <w:t>and</w:t>
      </w:r>
      <w:r w:rsidRPr="0033083D">
        <w:rPr>
          <w:color w:val="000000"/>
        </w:rPr>
        <w:t xml:space="preserve"> transport such materials properly using break-resistant bottles or secondary containers. </w:t>
      </w:r>
      <w:r w:rsidR="00D174C7" w:rsidRPr="0033083D">
        <w:rPr>
          <w:color w:val="000000"/>
        </w:rPr>
        <w:t>D</w:t>
      </w:r>
      <w:r w:rsidRPr="0033083D">
        <w:rPr>
          <w:color w:val="000000"/>
        </w:rPr>
        <w:t>evelop a contingency plan to handle spills when working with hazardous substances. When a spill occur</w:t>
      </w:r>
      <w:r w:rsidR="00D174C7" w:rsidRPr="0033083D">
        <w:rPr>
          <w:color w:val="000000"/>
        </w:rPr>
        <w:t>s</w:t>
      </w:r>
      <w:r w:rsidRPr="0033083D">
        <w:rPr>
          <w:color w:val="000000"/>
        </w:rPr>
        <w:t>, the following procedure should be followed:</w:t>
      </w:r>
    </w:p>
    <w:p w14:paraId="5A3A09CB" w14:textId="31D898D2" w:rsidR="00784554" w:rsidRPr="0033083D" w:rsidRDefault="00784554">
      <w:pPr>
        <w:pStyle w:val="ListParagraph"/>
        <w:numPr>
          <w:ilvl w:val="0"/>
          <w:numId w:val="72"/>
        </w:numPr>
        <w:tabs>
          <w:tab w:val="left" w:pos="720"/>
          <w:tab w:val="left" w:pos="1440"/>
          <w:tab w:val="left" w:pos="2160"/>
          <w:tab w:val="left" w:pos="2880"/>
          <w:tab w:val="left" w:pos="3600"/>
          <w:tab w:val="left" w:pos="4320"/>
          <w:tab w:val="left" w:pos="5040"/>
          <w:tab w:val="left" w:pos="5760"/>
          <w:tab w:val="left" w:pos="6480"/>
          <w:tab w:val="left" w:pos="7200"/>
          <w:tab w:val="left" w:pos="7920"/>
        </w:tabs>
        <w:contextualSpacing w:val="0"/>
      </w:pPr>
      <w:r w:rsidRPr="0033083D">
        <w:t>Determine if it is a “major” or “minor” spill.</w:t>
      </w:r>
      <w:r w:rsidR="008B4752" w:rsidRPr="0033083D">
        <w:t xml:space="preserve"> </w:t>
      </w:r>
      <w:r w:rsidRPr="0033083D">
        <w:t>A minor spill is one that is contained (i.e., inside fume hood) or small enough that it can be cleaned up safely with the spill kit available and where special personal protection (</w:t>
      </w:r>
      <w:r w:rsidR="00094588" w:rsidRPr="0033083D">
        <w:t>i.e.,</w:t>
      </w:r>
      <w:r w:rsidRPr="0033083D">
        <w:t xml:space="preserve"> respirator) is not required.</w:t>
      </w:r>
      <w:r w:rsidR="008B4752" w:rsidRPr="0033083D">
        <w:t xml:space="preserve">   </w:t>
      </w:r>
    </w:p>
    <w:p w14:paraId="7F96A269" w14:textId="4136EEA7" w:rsidR="00784554" w:rsidRPr="0033083D" w:rsidRDefault="00784554">
      <w:pPr>
        <w:pStyle w:val="ListParagraph"/>
        <w:numPr>
          <w:ilvl w:val="0"/>
          <w:numId w:val="72"/>
        </w:numPr>
        <w:tabs>
          <w:tab w:val="left" w:pos="720"/>
          <w:tab w:val="left" w:pos="1440"/>
          <w:tab w:val="left" w:pos="2160"/>
          <w:tab w:val="left" w:pos="2880"/>
          <w:tab w:val="left" w:pos="3600"/>
          <w:tab w:val="left" w:pos="4320"/>
          <w:tab w:val="left" w:pos="5040"/>
          <w:tab w:val="left" w:pos="5760"/>
          <w:tab w:val="left" w:pos="6480"/>
          <w:tab w:val="left" w:pos="7200"/>
          <w:tab w:val="left" w:pos="7920"/>
        </w:tabs>
        <w:contextualSpacing w:val="0"/>
      </w:pPr>
      <w:r w:rsidRPr="0033083D">
        <w:t>Assist anyone who may have been contaminated or injured during the spill.</w:t>
      </w:r>
    </w:p>
    <w:p w14:paraId="50E1850A" w14:textId="4060E3CD" w:rsidR="00784554" w:rsidRPr="0033083D" w:rsidRDefault="00F25A96">
      <w:pPr>
        <w:pStyle w:val="ListParagraph"/>
        <w:numPr>
          <w:ilvl w:val="0"/>
          <w:numId w:val="72"/>
        </w:numPr>
        <w:tabs>
          <w:tab w:val="left" w:pos="720"/>
          <w:tab w:val="left" w:pos="1440"/>
          <w:tab w:val="left" w:pos="2160"/>
          <w:tab w:val="left" w:pos="2880"/>
          <w:tab w:val="left" w:pos="3600"/>
          <w:tab w:val="left" w:pos="4320"/>
          <w:tab w:val="left" w:pos="5040"/>
          <w:tab w:val="left" w:pos="5760"/>
          <w:tab w:val="left" w:pos="6480"/>
          <w:tab w:val="left" w:pos="7200"/>
          <w:tab w:val="left" w:pos="7920"/>
        </w:tabs>
        <w:contextualSpacing w:val="0"/>
      </w:pPr>
      <w:r w:rsidRPr="0033083D">
        <w:t>Always clean up a spill as soon as possible depending on the nature of the spill</w:t>
      </w:r>
      <w:r w:rsidR="00784554" w:rsidRPr="0033083D">
        <w:t xml:space="preserve">. </w:t>
      </w:r>
    </w:p>
    <w:p w14:paraId="76B9A3E0" w14:textId="4685C8BA" w:rsidR="000922F3" w:rsidRPr="0033083D" w:rsidRDefault="000922F3">
      <w:pPr>
        <w:pStyle w:val="ListParagraph"/>
        <w:numPr>
          <w:ilvl w:val="0"/>
          <w:numId w:val="72"/>
        </w:numPr>
        <w:tabs>
          <w:tab w:val="left" w:pos="720"/>
          <w:tab w:val="left" w:pos="1440"/>
          <w:tab w:val="left" w:pos="2160"/>
          <w:tab w:val="left" w:pos="2880"/>
          <w:tab w:val="left" w:pos="3600"/>
          <w:tab w:val="left" w:pos="4320"/>
          <w:tab w:val="left" w:pos="5040"/>
          <w:tab w:val="left" w:pos="5760"/>
          <w:tab w:val="left" w:pos="6480"/>
          <w:tab w:val="left" w:pos="7200"/>
          <w:tab w:val="left" w:pos="7920"/>
        </w:tabs>
        <w:contextualSpacing w:val="0"/>
      </w:pPr>
      <w:r w:rsidRPr="0033083D">
        <w:t>If a major spill:</w:t>
      </w:r>
      <w:r w:rsidR="00784554" w:rsidRPr="0033083D">
        <w:tab/>
      </w:r>
    </w:p>
    <w:p w14:paraId="4AD0C102" w14:textId="1B505274" w:rsidR="00784554" w:rsidRPr="0033083D" w:rsidRDefault="00784554">
      <w:pPr>
        <w:numPr>
          <w:ilvl w:val="1"/>
          <w:numId w:val="7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Call </w:t>
      </w:r>
      <w:r w:rsidR="003C64C0" w:rsidRPr="0033083D">
        <w:t>USC</w:t>
      </w:r>
      <w:r w:rsidRPr="0033083D">
        <w:t xml:space="preserve"> Police (803) 777-4215 and EH&amp;S (803) 777-5269 for major spills and spills with mercury or hydrofluoric acid (HF).</w:t>
      </w:r>
    </w:p>
    <w:p w14:paraId="458954A6" w14:textId="77777777" w:rsidR="00784554" w:rsidRPr="0033083D" w:rsidRDefault="00784554">
      <w:pPr>
        <w:numPr>
          <w:ilvl w:val="1"/>
          <w:numId w:val="7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Contain a major spill with appropriate absorbent, only if it can be done safely (i.e., spill</w:t>
      </w:r>
      <w:r w:rsidR="00F25A96" w:rsidRPr="0033083D">
        <w:t>ed chemical is not volatile and</w:t>
      </w:r>
      <w:r w:rsidRPr="0033083D">
        <w:t xml:space="preserve"> does not pose an inhalation hazard).</w:t>
      </w:r>
    </w:p>
    <w:p w14:paraId="408145DD" w14:textId="77777777" w:rsidR="00784554" w:rsidRPr="0033083D" w:rsidRDefault="00784554">
      <w:pPr>
        <w:numPr>
          <w:ilvl w:val="1"/>
          <w:numId w:val="7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Post “Spill in Progress, DO NOT ENTER” on entrance door and evacuate the area. </w:t>
      </w:r>
    </w:p>
    <w:p w14:paraId="3A61F5CB" w14:textId="77777777" w:rsidR="00784554" w:rsidRPr="0033083D" w:rsidRDefault="00784554">
      <w:pPr>
        <w:numPr>
          <w:ilvl w:val="1"/>
          <w:numId w:val="7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Do not re-enter until Emergency Responders have cleaned up the spill and declared the building and laboratory safe for reentry.</w:t>
      </w:r>
    </w:p>
    <w:p w14:paraId="5B1F43A9" w14:textId="77777777" w:rsidR="009C26DB" w:rsidRPr="0033083D" w:rsidRDefault="009C26DB">
      <w:pPr>
        <w:numPr>
          <w:ilvl w:val="0"/>
          <w:numId w:val="7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If a minor spill:</w:t>
      </w:r>
    </w:p>
    <w:p w14:paraId="59739F35" w14:textId="77777777" w:rsidR="009C26DB" w:rsidRPr="0033083D" w:rsidRDefault="009C26DB">
      <w:pPr>
        <w:numPr>
          <w:ilvl w:val="1"/>
          <w:numId w:val="7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Put on safety goggles, gloves resistant to spilled chemical</w:t>
      </w:r>
      <w:r w:rsidR="00A01697" w:rsidRPr="0033083D">
        <w:t>,</w:t>
      </w:r>
      <w:r w:rsidRPr="0033083D">
        <w:t xml:space="preserve"> and lab coat. Put on disposable shoe covers to prevent contamination of your shoes.</w:t>
      </w:r>
    </w:p>
    <w:p w14:paraId="43AF94E9" w14:textId="77777777" w:rsidR="009C26DB" w:rsidRPr="0033083D" w:rsidRDefault="009C26DB">
      <w:pPr>
        <w:numPr>
          <w:ilvl w:val="1"/>
          <w:numId w:val="7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Place absorbent or neutralizers around the edge of the spill, moving inwards.</w:t>
      </w:r>
    </w:p>
    <w:p w14:paraId="41F0949F" w14:textId="77777777" w:rsidR="009C26DB" w:rsidRPr="0033083D" w:rsidRDefault="009C26DB">
      <w:pPr>
        <w:numPr>
          <w:ilvl w:val="1"/>
          <w:numId w:val="7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Let the covered spill sit </w:t>
      </w:r>
      <w:r w:rsidR="00A01697" w:rsidRPr="0033083D">
        <w:t>for 15-30 minutes to ensure that the chemical is fully neutralized and that the aerosols, if any, has settled.</w:t>
      </w:r>
    </w:p>
    <w:p w14:paraId="458279C5" w14:textId="77777777" w:rsidR="00A01697" w:rsidRPr="0033083D" w:rsidRDefault="00A01697">
      <w:pPr>
        <w:numPr>
          <w:ilvl w:val="1"/>
          <w:numId w:val="7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Collect the absorbed/neutralized spill materials in a sealable plastic. Seal the plastic and place inside a solid waste container. </w:t>
      </w:r>
    </w:p>
    <w:p w14:paraId="39864485" w14:textId="77777777" w:rsidR="00A01697" w:rsidRPr="0033083D" w:rsidRDefault="00A01697">
      <w:pPr>
        <w:numPr>
          <w:ilvl w:val="1"/>
          <w:numId w:val="7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Label the container as hazardous waste and request pick-up by EH&amp;S.</w:t>
      </w:r>
    </w:p>
    <w:p w14:paraId="6EFF86DE" w14:textId="77777777" w:rsidR="00A01697" w:rsidRPr="0033083D" w:rsidRDefault="00A01697">
      <w:pPr>
        <w:numPr>
          <w:ilvl w:val="1"/>
          <w:numId w:val="72"/>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Spray soapy water on the surface of the spill area and wipe with paper towels. Collect </w:t>
      </w:r>
      <w:r w:rsidR="00F25A96" w:rsidRPr="0033083D">
        <w:t>used paper towels</w:t>
      </w:r>
      <w:r w:rsidRPr="0033083D">
        <w:t xml:space="preserve"> as hazardous waste.</w:t>
      </w:r>
    </w:p>
    <w:p w14:paraId="5BE5E9B5" w14:textId="3B90B7FB" w:rsidR="00D174C7" w:rsidRPr="0033083D" w:rsidRDefault="00D174C7"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NOTE: </w:t>
      </w:r>
      <w:r w:rsidR="00C94D38" w:rsidRPr="0033083D">
        <w:t>Cleaning up spills of highly toxic materials should be delegated to properly trained individuals such as EH&amp;S Spill Response Team and Columbia Fire Department personnel.</w:t>
      </w:r>
      <w:r w:rsidR="008B4752" w:rsidRPr="0033083D">
        <w:t xml:space="preserve"> </w:t>
      </w:r>
      <w:r w:rsidR="00C94D38" w:rsidRPr="0033083D">
        <w:t>If the spilled materials is highly volatile and flammable, ignition sources and open flames must be turned off immediately if safe to do so and will not compromise your personal safety.</w:t>
      </w:r>
    </w:p>
    <w:p w14:paraId="1E43B6B9" w14:textId="77777777" w:rsidR="00784554" w:rsidRPr="0033083D" w:rsidRDefault="007845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b/>
          <w:bCs/>
          <w:u w:val="single"/>
        </w:rPr>
      </w:pPr>
      <w:r w:rsidRPr="0033083D">
        <w:rPr>
          <w:b/>
          <w:bCs/>
          <w:u w:val="single"/>
        </w:rPr>
        <w:t xml:space="preserve">If your eyes were </w:t>
      </w:r>
      <w:r w:rsidR="00953EF9" w:rsidRPr="0033083D">
        <w:rPr>
          <w:b/>
          <w:bCs/>
          <w:u w:val="single"/>
        </w:rPr>
        <w:t>splashed</w:t>
      </w:r>
      <w:r w:rsidRPr="0033083D">
        <w:rPr>
          <w:b/>
          <w:bCs/>
          <w:u w:val="single"/>
        </w:rPr>
        <w:t xml:space="preserve"> </w:t>
      </w:r>
      <w:r w:rsidR="00953EF9" w:rsidRPr="0033083D">
        <w:rPr>
          <w:b/>
          <w:bCs/>
          <w:u w:val="single"/>
        </w:rPr>
        <w:t>with</w:t>
      </w:r>
      <w:r w:rsidRPr="0033083D">
        <w:rPr>
          <w:b/>
          <w:bCs/>
          <w:u w:val="single"/>
        </w:rPr>
        <w:t xml:space="preserve"> chemicals</w:t>
      </w:r>
    </w:p>
    <w:p w14:paraId="26C59540" w14:textId="1B3E12FB" w:rsidR="00784554" w:rsidRPr="0033083D" w:rsidRDefault="006B3E24">
      <w:pPr>
        <w:numPr>
          <w:ilvl w:val="0"/>
          <w:numId w:val="73"/>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Proc</w:t>
      </w:r>
      <w:r w:rsidR="00E723F8" w:rsidRPr="0033083D">
        <w:t>e</w:t>
      </w:r>
      <w:r w:rsidRPr="0033083D">
        <w:t>ed to the nearest eyewash.</w:t>
      </w:r>
      <w:r w:rsidR="008B4752" w:rsidRPr="0033083D">
        <w:t xml:space="preserve"> </w:t>
      </w:r>
      <w:r w:rsidRPr="0033083D">
        <w:t>Push the</w:t>
      </w:r>
      <w:r w:rsidR="00784554" w:rsidRPr="0033083D">
        <w:t xml:space="preserve"> lever to start the water flowing.</w:t>
      </w:r>
    </w:p>
    <w:p w14:paraId="04FB7B04" w14:textId="77777777" w:rsidR="006B3E24" w:rsidRPr="0033083D" w:rsidRDefault="006B3E24">
      <w:pPr>
        <w:numPr>
          <w:ilvl w:val="0"/>
          <w:numId w:val="73"/>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Make sure your hands are not contaminated. Wash off contaminants from your eyes by holding your eyes open to get the water under your eyelids. Move your eyes around to make sure all parts of the eyes get decontaminated.</w:t>
      </w:r>
    </w:p>
    <w:p w14:paraId="3EAAF5DC" w14:textId="77777777" w:rsidR="004A0CAA" w:rsidRPr="0033083D" w:rsidRDefault="006B3E24">
      <w:pPr>
        <w:numPr>
          <w:ilvl w:val="0"/>
          <w:numId w:val="73"/>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Continue for at least 15 min to wash off contaminant.</w:t>
      </w:r>
    </w:p>
    <w:p w14:paraId="3FA6D59C" w14:textId="77777777" w:rsidR="00784554" w:rsidRPr="0033083D" w:rsidRDefault="004A0CAA">
      <w:pPr>
        <w:numPr>
          <w:ilvl w:val="0"/>
          <w:numId w:val="73"/>
        </w:numPr>
        <w:tabs>
          <w:tab w:val="left" w:pos="720"/>
          <w:tab w:val="left" w:pos="1440"/>
          <w:tab w:val="left" w:pos="2160"/>
          <w:tab w:val="left" w:pos="2880"/>
          <w:tab w:val="left" w:pos="3600"/>
          <w:tab w:val="left" w:pos="4320"/>
          <w:tab w:val="left" w:pos="5040"/>
          <w:tab w:val="left" w:pos="5760"/>
          <w:tab w:val="left" w:pos="6480"/>
          <w:tab w:val="left" w:pos="7200"/>
          <w:tab w:val="left" w:pos="7920"/>
        </w:tabs>
      </w:pPr>
      <w:bookmarkStart w:id="237" w:name="_Hlk103945069"/>
      <w:r w:rsidRPr="0033083D">
        <w:t>Proceed to an eye clinic for follow-up medical treatment. During your doctor visit, bring the safety data sheet of the chemical you were exposed to.</w:t>
      </w:r>
    </w:p>
    <w:bookmarkEnd w:id="237"/>
    <w:p w14:paraId="7E5D8F98" w14:textId="77777777" w:rsidR="006B3E24" w:rsidRPr="0033083D" w:rsidRDefault="006B3E2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b/>
          <w:bCs/>
          <w:u w:val="single"/>
        </w:rPr>
      </w:pPr>
      <w:r w:rsidRPr="0033083D">
        <w:rPr>
          <w:b/>
          <w:bCs/>
          <w:u w:val="single"/>
        </w:rPr>
        <w:t>If your skin were splashed with chemicals</w:t>
      </w:r>
    </w:p>
    <w:p w14:paraId="665AB6D3" w14:textId="77777777" w:rsidR="004A0CAA" w:rsidRPr="0033083D" w:rsidRDefault="004A0CAA" w:rsidP="00462806">
      <w:pPr>
        <w:ind w:left="360" w:hanging="360"/>
        <w:rPr>
          <w:u w:val="single"/>
        </w:rPr>
      </w:pPr>
      <w:r w:rsidRPr="0033083D">
        <w:rPr>
          <w:u w:val="single"/>
        </w:rPr>
        <w:t>For spills covering small area of hands or arms:</w:t>
      </w:r>
    </w:p>
    <w:p w14:paraId="41249930" w14:textId="77777777" w:rsidR="004A0CAA" w:rsidRPr="0033083D" w:rsidRDefault="008F7774">
      <w:pPr>
        <w:numPr>
          <w:ilvl w:val="0"/>
          <w:numId w:val="74"/>
        </w:numPr>
        <w:tabs>
          <w:tab w:val="clear" w:pos="720"/>
        </w:tabs>
      </w:pPr>
      <w:r w:rsidRPr="0033083D">
        <w:lastRenderedPageBreak/>
        <w:t>Immediately wash with running water for 15 minutes. If not visible burn, wash with water and soap, removing any jewelry that gets in the way.</w:t>
      </w:r>
    </w:p>
    <w:p w14:paraId="3415ACCA" w14:textId="77777777" w:rsidR="008F7774" w:rsidRPr="0033083D" w:rsidRDefault="008F7774">
      <w:pPr>
        <w:numPr>
          <w:ilvl w:val="0"/>
          <w:numId w:val="74"/>
        </w:numPr>
        <w:tabs>
          <w:tab w:val="clear" w:pos="720"/>
        </w:tabs>
      </w:pPr>
      <w:r w:rsidRPr="0033083D">
        <w:t>Proceed to the Center for Health and Well-being or the nearest emergency room for follow-up medical treatment. During your doctor visit, bring the safety data sheet of the chemical you were exposed to.</w:t>
      </w:r>
    </w:p>
    <w:p w14:paraId="3E929FDE" w14:textId="77777777" w:rsidR="008F7774" w:rsidRPr="0033083D" w:rsidRDefault="008F7774" w:rsidP="00462806">
      <w:pPr>
        <w:rPr>
          <w:u w:val="single"/>
        </w:rPr>
      </w:pPr>
      <w:r w:rsidRPr="0033083D">
        <w:rPr>
          <w:u w:val="single"/>
        </w:rPr>
        <w:t>For spills covering a large area of skin and/or clothing:</w:t>
      </w:r>
    </w:p>
    <w:p w14:paraId="1A0BE35D" w14:textId="77777777" w:rsidR="00016088" w:rsidRPr="0033083D" w:rsidRDefault="008F7774">
      <w:pPr>
        <w:numPr>
          <w:ilvl w:val="0"/>
          <w:numId w:val="75"/>
        </w:numPr>
        <w:tabs>
          <w:tab w:val="clear" w:pos="720"/>
        </w:tabs>
      </w:pPr>
      <w:r w:rsidRPr="0033083D">
        <w:t>Proceed to the nearest emergency shower. Remove contaminated clothing</w:t>
      </w:r>
      <w:r w:rsidR="00016088" w:rsidRPr="0033083D">
        <w:t>, shoes,</w:t>
      </w:r>
      <w:r w:rsidRPr="0033083D">
        <w:t xml:space="preserve"> and jewelry</w:t>
      </w:r>
      <w:r w:rsidR="00016088" w:rsidRPr="0033083D">
        <w:t xml:space="preserve"> to effectively wash off contaminants</w:t>
      </w:r>
      <w:r w:rsidRPr="0033083D">
        <w:t xml:space="preserve">. </w:t>
      </w:r>
      <w:r w:rsidR="00AE3B54" w:rsidRPr="0033083D">
        <w:t>(Contaminated clothes should be discarded).</w:t>
      </w:r>
    </w:p>
    <w:p w14:paraId="551E26D9" w14:textId="77777777" w:rsidR="008F7774" w:rsidRPr="0033083D" w:rsidRDefault="008F7774">
      <w:pPr>
        <w:numPr>
          <w:ilvl w:val="0"/>
          <w:numId w:val="75"/>
        </w:numPr>
        <w:tabs>
          <w:tab w:val="clear" w:pos="720"/>
        </w:tabs>
      </w:pPr>
      <w:r w:rsidRPr="0033083D">
        <w:t>Pull the emergency shower lever to start the flow of water. Stay under the water for 15 minutes.</w:t>
      </w:r>
    </w:p>
    <w:p w14:paraId="00C5384A" w14:textId="77777777" w:rsidR="00016088" w:rsidRPr="0033083D" w:rsidRDefault="00016088">
      <w:pPr>
        <w:numPr>
          <w:ilvl w:val="0"/>
          <w:numId w:val="75"/>
        </w:numPr>
        <w:tabs>
          <w:tab w:val="clear" w:pos="720"/>
        </w:tabs>
      </w:pPr>
      <w:r w:rsidRPr="0033083D">
        <w:t>Proceed to the Center for Health and Well-being or the nearest emergency room for follow-up medical treatment. During your doctor visit, bring the safety data sheet of the chemical you were exposed to.</w:t>
      </w:r>
    </w:p>
    <w:p w14:paraId="290D201D" w14:textId="3A1811F0" w:rsidR="006B3E24" w:rsidRPr="0033083D" w:rsidRDefault="00016088" w:rsidP="00462806">
      <w:r w:rsidRPr="0033083D">
        <w:t>NOTE:</w:t>
      </w:r>
      <w:r w:rsidR="008B4752" w:rsidRPr="0033083D">
        <w:t xml:space="preserve"> </w:t>
      </w:r>
      <w:r w:rsidR="006B3E24" w:rsidRPr="0033083D">
        <w:t xml:space="preserve">If your skin came into contact with </w:t>
      </w:r>
      <w:r w:rsidRPr="0033083D">
        <w:t xml:space="preserve">concentrated </w:t>
      </w:r>
      <w:r w:rsidR="006B3E24" w:rsidRPr="0033083D">
        <w:t xml:space="preserve">HF, </w:t>
      </w:r>
      <w:r w:rsidRPr="0033083D">
        <w:t>call 911 immediately.</w:t>
      </w:r>
      <w:r w:rsidR="008B4752" w:rsidRPr="0033083D">
        <w:t xml:space="preserve"> </w:t>
      </w:r>
      <w:r w:rsidRPr="0033083D">
        <w:t>W</w:t>
      </w:r>
      <w:r w:rsidR="006B3E24" w:rsidRPr="0033083D">
        <w:t>ash HF off for 5 minutes</w:t>
      </w:r>
      <w:r w:rsidRPr="0033083D">
        <w:t>. With a gloved hand,</w:t>
      </w:r>
      <w:r w:rsidR="006B3E24" w:rsidRPr="0033083D">
        <w:t xml:space="preserve"> </w:t>
      </w:r>
      <w:r w:rsidRPr="0033083D">
        <w:t>apply</w:t>
      </w:r>
      <w:r w:rsidR="006B3E24" w:rsidRPr="0033083D">
        <w:t xml:space="preserve"> liberal amount of calcium gluconate gel to affected area. Repeat application every 15 minutes</w:t>
      </w:r>
      <w:r w:rsidRPr="0033083D">
        <w:t xml:space="preserve"> until the emergency responder arrives and take you to the Emergency Room </w:t>
      </w:r>
    </w:p>
    <w:p w14:paraId="7795B8F9" w14:textId="77777777" w:rsidR="00784554" w:rsidRPr="0033083D" w:rsidRDefault="007845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b/>
          <w:bCs/>
          <w:u w:val="single"/>
        </w:rPr>
      </w:pPr>
      <w:r w:rsidRPr="0033083D">
        <w:rPr>
          <w:b/>
          <w:bCs/>
          <w:u w:val="single"/>
        </w:rPr>
        <w:t>If fume hood ventilation fails while working with an inhalation hazard:</w:t>
      </w:r>
    </w:p>
    <w:p w14:paraId="45E615E4" w14:textId="77777777" w:rsidR="00784554" w:rsidRPr="0033083D" w:rsidRDefault="00784554">
      <w:pPr>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Close the fume hood sash.</w:t>
      </w:r>
    </w:p>
    <w:p w14:paraId="26E29D94" w14:textId="77777777" w:rsidR="00784554" w:rsidRPr="0033083D" w:rsidRDefault="00784554">
      <w:pPr>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Advise lab occupants and neighboring labs to evacuate the area.</w:t>
      </w:r>
    </w:p>
    <w:p w14:paraId="5EC3F0C2" w14:textId="77777777" w:rsidR="00784554" w:rsidRPr="0033083D" w:rsidRDefault="00784554">
      <w:pPr>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Post “DO NOT ENTER, Contaminated Area” on entrance door.</w:t>
      </w:r>
    </w:p>
    <w:p w14:paraId="1DF832F2" w14:textId="594BDC40" w:rsidR="00784554" w:rsidRPr="0033083D" w:rsidRDefault="00784554">
      <w:pPr>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Call EH&amp;S (803) 777-5269 or </w:t>
      </w:r>
      <w:r w:rsidR="003C64C0" w:rsidRPr="0033083D">
        <w:t>USC</w:t>
      </w:r>
      <w:r w:rsidRPr="0033083D">
        <w:t xml:space="preserve"> Police Department after office hours (803) 777-4215 to have the air contamination evaluated.</w:t>
      </w:r>
    </w:p>
    <w:p w14:paraId="55C73A0A" w14:textId="77777777" w:rsidR="00784554" w:rsidRPr="0033083D" w:rsidRDefault="00784554">
      <w:pPr>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Call Facilities (803) 777-9675 to arrange for fume hood repair.</w:t>
      </w:r>
    </w:p>
    <w:p w14:paraId="570A8073" w14:textId="77777777" w:rsidR="00784554" w:rsidRPr="0033083D" w:rsidRDefault="00784554" w:rsidP="00462806">
      <w:pPr>
        <w:pStyle w:val="Heading2"/>
      </w:pPr>
      <w:bookmarkStart w:id="238" w:name="_Toc66971009"/>
      <w:bookmarkStart w:id="239" w:name="_Toc103696442"/>
      <w:bookmarkStart w:id="240" w:name="_Toc236147688"/>
      <w:bookmarkStart w:id="241" w:name="_Toc236219812"/>
      <w:r w:rsidRPr="0033083D">
        <w:t xml:space="preserve">Safety </w:t>
      </w:r>
      <w:r w:rsidR="005C19D7" w:rsidRPr="0033083D">
        <w:t>Equipment</w:t>
      </w:r>
      <w:r w:rsidRPr="0033083D">
        <w:t xml:space="preserve"> and Maintenance </w:t>
      </w:r>
      <w:bookmarkEnd w:id="238"/>
      <w:bookmarkEnd w:id="239"/>
      <w:r w:rsidR="005C19D7" w:rsidRPr="0033083D">
        <w:t>Checks</w:t>
      </w:r>
      <w:bookmarkEnd w:id="240"/>
      <w:bookmarkEnd w:id="241"/>
    </w:p>
    <w:p w14:paraId="48EEAE6B" w14:textId="77777777" w:rsidR="00784554" w:rsidRPr="0033083D" w:rsidRDefault="00784554" w:rsidP="00462806">
      <w:pPr>
        <w:rPr>
          <w:rFonts w:cs="Arial"/>
          <w:color w:val="000000"/>
        </w:rPr>
      </w:pPr>
      <w:r w:rsidRPr="0033083D">
        <w:rPr>
          <w:rFonts w:cs="Arial"/>
          <w:color w:val="000000"/>
        </w:rPr>
        <w:t xml:space="preserve">To allow you to respond to minor incidents such as cuts, burns, chemical spill, chemical splash or small fires, the following safety equipment must be available in your laboratory: fire extinguisher, emergency shower and eyewash, chemical spill kit, and first aid kit. These equipment need to be visible, labeled, unobstructed and routinely checked and maintained in functional condition. Monthly checks for fire extinguisher, occasional checks for first aid kit and chemical spill kits, and weekly activation of emergency shower and eyewash need to be conducted according to the following procedures: </w:t>
      </w:r>
    </w:p>
    <w:p w14:paraId="07A61544" w14:textId="7A4B3D4E" w:rsidR="00784554" w:rsidRPr="0033083D" w:rsidRDefault="00784554" w:rsidP="00462806">
      <w:pPr>
        <w:rPr>
          <w:rFonts w:cs="Calibri"/>
          <w:b/>
        </w:rPr>
      </w:pPr>
      <w:r w:rsidRPr="0033083D">
        <w:rPr>
          <w:rFonts w:cs="Calibri"/>
          <w:b/>
        </w:rPr>
        <w:t>Monthly Inspection of Fire Extinguishers</w:t>
      </w:r>
    </w:p>
    <w:p w14:paraId="098A95BE" w14:textId="4773B00E" w:rsidR="00784554" w:rsidRPr="0033083D" w:rsidRDefault="00784554" w:rsidP="00462806">
      <w:pPr>
        <w:rPr>
          <w:rFonts w:cs="Calibri"/>
        </w:rPr>
      </w:pPr>
      <w:r w:rsidRPr="0033083D">
        <w:rPr>
          <w:rFonts w:cs="Calibri"/>
        </w:rPr>
        <w:t>If you are the lab manager or a designated person, inspecting fire extinguisher units inside your laboratory is one of your essential duties.</w:t>
      </w:r>
      <w:r w:rsidR="008B4752" w:rsidRPr="0033083D">
        <w:rPr>
          <w:rFonts w:cs="Calibri"/>
        </w:rPr>
        <w:t xml:space="preserve"> </w:t>
      </w:r>
      <w:r w:rsidRPr="0033083D">
        <w:rPr>
          <w:rFonts w:cs="Calibri"/>
        </w:rPr>
        <w:t>It is extremely important that fire extinguishers be inspected monthly to ensure that they are charged and in operating condition, ready for use in case a small fire starts in your work area.</w:t>
      </w:r>
    </w:p>
    <w:p w14:paraId="249F4ACE" w14:textId="77777777" w:rsidR="00784554" w:rsidRPr="0033083D" w:rsidRDefault="00776D5C" w:rsidP="00462806">
      <w:pPr>
        <w:keepNext/>
        <w:rPr>
          <w:rFonts w:cs="Calibri"/>
          <w:bCs/>
          <w:u w:val="single"/>
        </w:rPr>
      </w:pPr>
      <w:r w:rsidRPr="0033083D">
        <w:rPr>
          <w:rFonts w:cs="Calibri"/>
          <w:bCs/>
          <w:u w:val="single"/>
        </w:rPr>
        <w:t>Procedure</w:t>
      </w:r>
      <w:r w:rsidR="00784554" w:rsidRPr="0033083D">
        <w:rPr>
          <w:rFonts w:cs="Calibri"/>
          <w:bCs/>
          <w:u w:val="single"/>
        </w:rPr>
        <w:t xml:space="preserve"> </w:t>
      </w:r>
    </w:p>
    <w:p w14:paraId="0E057DD5" w14:textId="77777777" w:rsidR="00784554" w:rsidRPr="0033083D" w:rsidRDefault="00784554">
      <w:pPr>
        <w:numPr>
          <w:ilvl w:val="0"/>
          <w:numId w:val="77"/>
        </w:numPr>
        <w:rPr>
          <w:rFonts w:cs="Calibri"/>
        </w:rPr>
      </w:pPr>
      <w:r w:rsidRPr="0033083D">
        <w:rPr>
          <w:rFonts w:cs="Calibri"/>
        </w:rPr>
        <w:t xml:space="preserve">Ensure that extinguisher is in designated location, visible, unobstructed and mounted securely on the wall. </w:t>
      </w:r>
    </w:p>
    <w:p w14:paraId="03B90250" w14:textId="7CA274FF" w:rsidR="00784554" w:rsidRPr="0033083D" w:rsidRDefault="00784554">
      <w:pPr>
        <w:numPr>
          <w:ilvl w:val="0"/>
          <w:numId w:val="77"/>
        </w:numPr>
        <w:rPr>
          <w:rFonts w:cs="Calibri"/>
        </w:rPr>
      </w:pPr>
      <w:r w:rsidRPr="0033083D">
        <w:rPr>
          <w:rFonts w:cs="Calibri"/>
        </w:rPr>
        <w:t>Check the pressure on the gauge.</w:t>
      </w:r>
      <w:r w:rsidR="008B4752" w:rsidRPr="0033083D">
        <w:rPr>
          <w:rFonts w:cs="Calibri"/>
        </w:rPr>
        <w:t xml:space="preserve"> </w:t>
      </w:r>
      <w:r w:rsidRPr="0033083D">
        <w:rPr>
          <w:rFonts w:cs="Calibri"/>
        </w:rPr>
        <w:t xml:space="preserve">Needle must be on </w:t>
      </w:r>
      <w:r w:rsidRPr="0033083D">
        <w:rPr>
          <w:rFonts w:cs="Calibri"/>
          <w:b/>
          <w:color w:val="00B050"/>
        </w:rPr>
        <w:t>GREEN</w:t>
      </w:r>
      <w:r w:rsidRPr="0033083D">
        <w:rPr>
          <w:rFonts w:cs="Calibri"/>
        </w:rPr>
        <w:t xml:space="preserve"> zone. </w:t>
      </w:r>
    </w:p>
    <w:p w14:paraId="6B9A77CC" w14:textId="77777777" w:rsidR="00784554" w:rsidRPr="0033083D" w:rsidRDefault="00784554">
      <w:pPr>
        <w:numPr>
          <w:ilvl w:val="0"/>
          <w:numId w:val="77"/>
        </w:numPr>
        <w:rPr>
          <w:rFonts w:cs="Calibri"/>
        </w:rPr>
      </w:pPr>
      <w:r w:rsidRPr="0033083D">
        <w:rPr>
          <w:rFonts w:cs="Calibri"/>
        </w:rPr>
        <w:t xml:space="preserve">Check that the locking pin is in place and tamper seal is not broken. </w:t>
      </w:r>
    </w:p>
    <w:p w14:paraId="1FF2CAEB" w14:textId="77777777" w:rsidR="00784554" w:rsidRPr="0033083D" w:rsidRDefault="00784554">
      <w:pPr>
        <w:numPr>
          <w:ilvl w:val="0"/>
          <w:numId w:val="77"/>
        </w:numPr>
        <w:rPr>
          <w:rFonts w:cs="Calibri"/>
        </w:rPr>
      </w:pPr>
      <w:r w:rsidRPr="0033083D">
        <w:rPr>
          <w:rFonts w:cs="Calibri"/>
        </w:rPr>
        <w:t>Check that the nozzle and tubing are not pinched, cracked or clogged.</w:t>
      </w:r>
    </w:p>
    <w:p w14:paraId="405F4BF3" w14:textId="77777777" w:rsidR="00784554" w:rsidRPr="0033083D" w:rsidRDefault="00784554">
      <w:pPr>
        <w:numPr>
          <w:ilvl w:val="0"/>
          <w:numId w:val="77"/>
        </w:numPr>
        <w:rPr>
          <w:rFonts w:cs="Calibri"/>
        </w:rPr>
      </w:pPr>
      <w:r w:rsidRPr="0033083D">
        <w:rPr>
          <w:rFonts w:cs="Calibri"/>
        </w:rPr>
        <w:t>Check that there is no obvious physical damage to the cylinder.</w:t>
      </w:r>
    </w:p>
    <w:p w14:paraId="22F1740F" w14:textId="77777777" w:rsidR="00784554" w:rsidRPr="0033083D" w:rsidRDefault="00784554">
      <w:pPr>
        <w:numPr>
          <w:ilvl w:val="0"/>
          <w:numId w:val="77"/>
        </w:numPr>
        <w:rPr>
          <w:rFonts w:cs="Calibri"/>
        </w:rPr>
      </w:pPr>
      <w:r w:rsidRPr="0033083D">
        <w:rPr>
          <w:rFonts w:cs="Calibri"/>
        </w:rPr>
        <w:lastRenderedPageBreak/>
        <w:t xml:space="preserve">Check that the last professional service date on the hangtag is within the last 12 months. </w:t>
      </w:r>
    </w:p>
    <w:p w14:paraId="23FE2191" w14:textId="77777777" w:rsidR="00784554" w:rsidRPr="0033083D" w:rsidRDefault="00784554">
      <w:pPr>
        <w:numPr>
          <w:ilvl w:val="0"/>
          <w:numId w:val="77"/>
        </w:numPr>
        <w:rPr>
          <w:rFonts w:cs="Calibri"/>
        </w:rPr>
      </w:pPr>
      <w:r w:rsidRPr="0033083D">
        <w:rPr>
          <w:rFonts w:cs="Calibri"/>
        </w:rPr>
        <w:t>Record date of inspection on the hangtag attached to the cylinder.</w:t>
      </w:r>
    </w:p>
    <w:p w14:paraId="675A8167" w14:textId="77777777" w:rsidR="00784554" w:rsidRPr="0033083D" w:rsidRDefault="00784554">
      <w:pPr>
        <w:numPr>
          <w:ilvl w:val="0"/>
          <w:numId w:val="77"/>
        </w:numPr>
        <w:rPr>
          <w:rFonts w:cs="Calibri"/>
        </w:rPr>
      </w:pPr>
      <w:r w:rsidRPr="0033083D">
        <w:rPr>
          <w:rFonts w:cs="Calibri"/>
        </w:rPr>
        <w:t>If fire extinguisher is missing, has expired tags, has been used, or is damaged, report immediately to EH&amp;S Fire safety at 777-5269.</w:t>
      </w:r>
    </w:p>
    <w:p w14:paraId="1623426F" w14:textId="79E31D79" w:rsidR="00784554" w:rsidRPr="0033083D" w:rsidRDefault="003C64C0" w:rsidP="00462806">
      <w:pPr>
        <w:keepNext/>
        <w:ind w:left="288"/>
        <w:rPr>
          <w:rFonts w:cs="Calibri"/>
        </w:rPr>
      </w:pPr>
      <w:r w:rsidRPr="0033083D">
        <w:rPr>
          <w:noProof/>
        </w:rPr>
        <w:drawing>
          <wp:anchor distT="0" distB="0" distL="114300" distR="114300" simplePos="0" relativeHeight="251661312" behindDoc="1" locked="0" layoutInCell="1" allowOverlap="1" wp14:anchorId="273CCD89" wp14:editId="33E8827F">
            <wp:simplePos x="0" y="0"/>
            <wp:positionH relativeFrom="column">
              <wp:posOffset>4095750</wp:posOffset>
            </wp:positionH>
            <wp:positionV relativeFrom="paragraph">
              <wp:posOffset>429260</wp:posOffset>
            </wp:positionV>
            <wp:extent cx="2120900" cy="3841115"/>
            <wp:effectExtent l="0" t="0" r="0" b="0"/>
            <wp:wrapSquare wrapText="bothSides"/>
            <wp:docPr id="33" name="Picture 1" descr="C:\Users\jlocke\Pictures\FireExtinguisher\Hangt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locke\Pictures\FireExtinguisher\Hangtag.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120900" cy="3841115"/>
                    </a:xfrm>
                    <a:prstGeom prst="rect">
                      <a:avLst/>
                    </a:prstGeom>
                    <a:noFill/>
                    <a:ln>
                      <a:noFill/>
                    </a:ln>
                  </pic:spPr>
                </pic:pic>
              </a:graphicData>
            </a:graphic>
            <wp14:sizeRelH relativeFrom="page">
              <wp14:pctWidth>0</wp14:pctWidth>
            </wp14:sizeRelH>
            <wp14:sizeRelV relativeFrom="page">
              <wp14:pctHeight>0</wp14:pctHeight>
            </wp14:sizeRelV>
          </wp:anchor>
        </w:drawing>
      </w:r>
      <w:r w:rsidR="001B3E95" w:rsidRPr="0033083D">
        <w:rPr>
          <w:rFonts w:cs="Calibri"/>
        </w:rPr>
        <w:t>Figure 3. Fire extinguisher parts and hang tag.</w:t>
      </w:r>
    </w:p>
    <w:p w14:paraId="61B85305" w14:textId="7215DB5B" w:rsidR="00784554" w:rsidRPr="0033083D" w:rsidRDefault="003C64C0" w:rsidP="00462806">
      <w:pPr>
        <w:autoSpaceDE w:val="0"/>
        <w:autoSpaceDN w:val="0"/>
        <w:adjustRightInd w:val="0"/>
        <w:rPr>
          <w:rFonts w:cs="Arial"/>
          <w:color w:val="000000"/>
        </w:rPr>
      </w:pPr>
      <w:r w:rsidRPr="0033083D">
        <w:rPr>
          <w:noProof/>
        </w:rPr>
        <mc:AlternateContent>
          <mc:Choice Requires="wps">
            <w:drawing>
              <wp:anchor distT="0" distB="0" distL="114300" distR="114300" simplePos="0" relativeHeight="251655168" behindDoc="0" locked="0" layoutInCell="1" allowOverlap="1" wp14:anchorId="62A5C33B" wp14:editId="63A9545A">
                <wp:simplePos x="0" y="0"/>
                <wp:positionH relativeFrom="column">
                  <wp:posOffset>1000125</wp:posOffset>
                </wp:positionH>
                <wp:positionV relativeFrom="paragraph">
                  <wp:posOffset>1018540</wp:posOffset>
                </wp:positionV>
                <wp:extent cx="1884045" cy="878205"/>
                <wp:effectExtent l="0" t="0" r="0" b="0"/>
                <wp:wrapNone/>
                <wp:docPr id="1665539004"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1884045" cy="878205"/>
                        </a:xfrm>
                        <a:prstGeom prst="bentConnector3">
                          <a:avLst>
                            <a:gd name="adj1" fmla="val 49981"/>
                          </a:avLst>
                        </a:prstGeom>
                        <a:noFill/>
                        <a:ln w="19050" algn="ctr">
                          <a:solidFill>
                            <a:srgbClr val="00B05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999B2BB"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6" o:spid="_x0000_s1026" type="#_x0000_t34" style="position:absolute;margin-left:78.75pt;margin-top:80.2pt;width:148.35pt;height:69.15pt;rotation:18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" adj="10796" strokecolor="#00b050" strokeweight="1.5pt">
                <v:stroke endarrow="open"/>
              </v:shape>
            </w:pict>
          </mc:Fallback>
        </mc:AlternateContent>
      </w:r>
      <w:r w:rsidRPr="0033083D">
        <w:rPr>
          <w:noProof/>
        </w:rPr>
        <mc:AlternateContent>
          <mc:Choice Requires="wps">
            <w:drawing>
              <wp:anchor distT="0" distB="0" distL="114300" distR="114300" simplePos="0" relativeHeight="251657216" behindDoc="0" locked="0" layoutInCell="1" allowOverlap="1" wp14:anchorId="0C3F8CB2" wp14:editId="5E77014F">
                <wp:simplePos x="0" y="0"/>
                <wp:positionH relativeFrom="column">
                  <wp:posOffset>922020</wp:posOffset>
                </wp:positionH>
                <wp:positionV relativeFrom="paragraph">
                  <wp:posOffset>525145</wp:posOffset>
                </wp:positionV>
                <wp:extent cx="1952625" cy="80010"/>
                <wp:effectExtent l="0" t="0" r="0" b="0"/>
                <wp:wrapNone/>
                <wp:docPr id="1202036195"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1952625" cy="80010"/>
                        </a:xfrm>
                        <a:prstGeom prst="bentConnector3">
                          <a:avLst>
                            <a:gd name="adj1" fmla="val 49981"/>
                          </a:avLst>
                        </a:prstGeom>
                        <a:noFill/>
                        <a:ln w="19050" algn="ctr">
                          <a:solidFill>
                            <a:srgbClr val="00B05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C635DA9" id="Straight Arrow Connector 9" o:spid="_x0000_s1026" type="#_x0000_t34" style="position:absolute;margin-left:72.6pt;margin-top:41.35pt;width:153.75pt;height:6.3pt;rotation:180;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" adj="10796" strokecolor="#00b050" strokeweight="1.5pt">
                <v:stroke endarrow="open"/>
              </v:shape>
            </w:pict>
          </mc:Fallback>
        </mc:AlternateContent>
      </w:r>
      <w:r w:rsidRPr="0033083D">
        <w:rPr>
          <w:noProof/>
        </w:rPr>
        <mc:AlternateContent>
          <mc:Choice Requires="wps">
            <w:drawing>
              <wp:anchor distT="0" distB="0" distL="114300" distR="114300" simplePos="0" relativeHeight="251654144" behindDoc="0" locked="0" layoutInCell="1" allowOverlap="1" wp14:anchorId="7D054F78" wp14:editId="7395C393">
                <wp:simplePos x="0" y="0"/>
                <wp:positionH relativeFrom="column">
                  <wp:posOffset>560070</wp:posOffset>
                </wp:positionH>
                <wp:positionV relativeFrom="paragraph">
                  <wp:posOffset>2734945</wp:posOffset>
                </wp:positionV>
                <wp:extent cx="2257425" cy="80010"/>
                <wp:effectExtent l="0" t="0" r="0" b="0"/>
                <wp:wrapNone/>
                <wp:docPr id="781989108"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2257425" cy="80010"/>
                        </a:xfrm>
                        <a:prstGeom prst="bentConnector3">
                          <a:avLst>
                            <a:gd name="adj1" fmla="val 49986"/>
                          </a:avLst>
                        </a:prstGeom>
                        <a:noFill/>
                        <a:ln w="19050" algn="ctr">
                          <a:solidFill>
                            <a:srgbClr val="00B05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994BC85" id="Straight Arrow Connector 5" o:spid="_x0000_s1026" type="#_x0000_t34" style="position:absolute;margin-left:44.1pt;margin-top:215.35pt;width:177.75pt;height:6.3pt;rotation:180;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" adj="10797" strokecolor="#00b050" strokeweight="1.5pt">
                <v:stroke endarrow="open"/>
              </v:shape>
            </w:pict>
          </mc:Fallback>
        </mc:AlternateContent>
      </w:r>
      <w:r w:rsidRPr="0033083D">
        <w:rPr>
          <w:noProof/>
        </w:rPr>
        <mc:AlternateContent>
          <mc:Choice Requires="wps">
            <w:drawing>
              <wp:anchor distT="0" distB="0" distL="114300" distR="114300" simplePos="0" relativeHeight="251656192" behindDoc="0" locked="0" layoutInCell="1" allowOverlap="1" wp14:anchorId="4FC6A162" wp14:editId="005101F6">
                <wp:simplePos x="0" y="0"/>
                <wp:positionH relativeFrom="column">
                  <wp:posOffset>1388745</wp:posOffset>
                </wp:positionH>
                <wp:positionV relativeFrom="paragraph">
                  <wp:posOffset>1656715</wp:posOffset>
                </wp:positionV>
                <wp:extent cx="1440180" cy="701040"/>
                <wp:effectExtent l="38100" t="38100" r="7620" b="3810"/>
                <wp:wrapNone/>
                <wp:docPr id="2031897937"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440180" cy="701040"/>
                        </a:xfrm>
                        <a:prstGeom prst="straightConnector1">
                          <a:avLst/>
                        </a:prstGeom>
                        <a:noFill/>
                        <a:ln w="19050" cap="flat" cmpd="sng" algn="ctr">
                          <a:solidFill>
                            <a:srgbClr val="00B05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94451D0" id="_x0000_t32" coordsize="21600,21600" o:spt="32" o:oned="t" path="m,l21600,21600e" filled="f">
                <v:path arrowok="t" fillok="f" o:connecttype="none"/>
                <o:lock v:ext="edit" shapetype="t"/>
              </v:shapetype>
              <v:shape id="Straight Arrow Connector 3" o:spid="_x0000_s1026" type="#_x0000_t32" style="position:absolute;margin-left:109.35pt;margin-top:130.45pt;width:113.4pt;height:55.2pt;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" strokecolor="#00b050" strokeweight="1.5pt">
                <v:stroke endarrow="open"/>
                <o:lock v:ext="edit" shapetype="f"/>
              </v:shape>
            </w:pict>
          </mc:Fallback>
        </mc:AlternateContent>
      </w:r>
      <w:r w:rsidRPr="0033083D">
        <w:rPr>
          <w:noProof/>
        </w:rPr>
        <mc:AlternateContent>
          <mc:Choice Requires="wps">
            <w:drawing>
              <wp:anchor distT="0" distB="0" distL="114300" distR="114300" simplePos="0" relativeHeight="251653120" behindDoc="0" locked="0" layoutInCell="1" allowOverlap="1" wp14:anchorId="122A10EF" wp14:editId="2A415CEC">
                <wp:simplePos x="0" y="0"/>
                <wp:positionH relativeFrom="column">
                  <wp:posOffset>950595</wp:posOffset>
                </wp:positionH>
                <wp:positionV relativeFrom="paragraph">
                  <wp:posOffset>711835</wp:posOffset>
                </wp:positionV>
                <wp:extent cx="1878330" cy="750570"/>
                <wp:effectExtent l="0" t="0" r="0" b="0"/>
                <wp:wrapNone/>
                <wp:docPr id="1349695790"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1878330" cy="750570"/>
                        </a:xfrm>
                        <a:prstGeom prst="bentConnector3">
                          <a:avLst>
                            <a:gd name="adj1" fmla="val 43407"/>
                          </a:avLst>
                        </a:prstGeom>
                        <a:noFill/>
                        <a:ln w="19050" algn="ctr">
                          <a:solidFill>
                            <a:srgbClr val="00B05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A22C479" id="Straight Arrow Connector 3" o:spid="_x0000_s1026" type="#_x0000_t34" style="position:absolute;margin-left:74.85pt;margin-top:56.05pt;width:147.9pt;height:59.1pt;rotation:18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" adj="9376" strokecolor="#00b050" strokeweight="1.5pt">
                <v:stroke endarrow="open"/>
              </v:shape>
            </w:pict>
          </mc:Fallback>
        </mc:AlternateContent>
      </w:r>
      <w:r w:rsidRPr="0033083D">
        <w:rPr>
          <w:noProof/>
        </w:rPr>
        <mc:AlternateContent>
          <mc:Choice Requires="wps">
            <w:drawing>
              <wp:anchor distT="0" distB="0" distL="114300" distR="114300" simplePos="0" relativeHeight="251662336" behindDoc="0" locked="0" layoutInCell="1" allowOverlap="1" wp14:anchorId="72D85C9D" wp14:editId="6CEAEFD1">
                <wp:simplePos x="0" y="0"/>
                <wp:positionH relativeFrom="column">
                  <wp:posOffset>2760345</wp:posOffset>
                </wp:positionH>
                <wp:positionV relativeFrom="paragraph">
                  <wp:posOffset>278130</wp:posOffset>
                </wp:positionV>
                <wp:extent cx="1325880" cy="33337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3333750"/>
                        </a:xfrm>
                        <a:prstGeom prst="rect">
                          <a:avLst/>
                        </a:prstGeom>
                        <a:solidFill>
                          <a:srgbClr val="FFFFFF"/>
                        </a:solidFill>
                        <a:ln w="9525">
                          <a:noFill/>
                          <a:miter lim="800000"/>
                          <a:headEnd/>
                          <a:tailEnd/>
                        </a:ln>
                      </wps:spPr>
                      <wps:txbx>
                        <w:txbxContent>
                          <w:p w14:paraId="0AC44D78" w14:textId="77777777" w:rsidR="00E73320" w:rsidRDefault="00E73320" w:rsidP="00E73320">
                            <w:pPr>
                              <w:rPr>
                                <w:sz w:val="28"/>
                                <w:szCs w:val="28"/>
                              </w:rPr>
                            </w:pPr>
                            <w:r>
                              <w:rPr>
                                <w:sz w:val="28"/>
                                <w:szCs w:val="28"/>
                              </w:rPr>
                              <w:t>Tamper seal (red plastic string)</w:t>
                            </w:r>
                          </w:p>
                          <w:p w14:paraId="27DCA4B3" w14:textId="77777777" w:rsidR="00E73320" w:rsidRPr="00B54B50" w:rsidRDefault="00E73320" w:rsidP="00E73320">
                            <w:pPr>
                              <w:rPr>
                                <w:sz w:val="28"/>
                                <w:szCs w:val="28"/>
                              </w:rPr>
                            </w:pPr>
                            <w:r w:rsidRPr="00B54B50">
                              <w:rPr>
                                <w:sz w:val="28"/>
                                <w:szCs w:val="28"/>
                              </w:rPr>
                              <w:t>Pin</w:t>
                            </w:r>
                            <w:r>
                              <w:rPr>
                                <w:sz w:val="28"/>
                                <w:szCs w:val="28"/>
                              </w:rPr>
                              <w:t xml:space="preserve"> (Silver)</w:t>
                            </w:r>
                          </w:p>
                          <w:p w14:paraId="56A73208" w14:textId="77777777" w:rsidR="00E73320" w:rsidRPr="00B54B50" w:rsidRDefault="00E73320" w:rsidP="00E73320">
                            <w:pPr>
                              <w:rPr>
                                <w:sz w:val="28"/>
                                <w:szCs w:val="28"/>
                              </w:rPr>
                            </w:pPr>
                            <w:r w:rsidRPr="00B54B50">
                              <w:rPr>
                                <w:sz w:val="28"/>
                                <w:szCs w:val="28"/>
                              </w:rPr>
                              <w:t>Pressure gauge</w:t>
                            </w:r>
                          </w:p>
                          <w:p w14:paraId="67372FED" w14:textId="77777777" w:rsidR="00E73320" w:rsidRDefault="00E73320" w:rsidP="00E73320">
                            <w:pPr>
                              <w:rPr>
                                <w:sz w:val="28"/>
                                <w:szCs w:val="28"/>
                              </w:rPr>
                            </w:pPr>
                            <w:r>
                              <w:rPr>
                                <w:sz w:val="28"/>
                                <w:szCs w:val="28"/>
                              </w:rPr>
                              <w:t>Hangtag</w:t>
                            </w:r>
                          </w:p>
                          <w:p w14:paraId="4B367AD4" w14:textId="77777777" w:rsidR="00E73320" w:rsidRPr="00B54B50" w:rsidRDefault="00E73320" w:rsidP="00E73320">
                            <w:pPr>
                              <w:rPr>
                                <w:sz w:val="28"/>
                                <w:szCs w:val="28"/>
                              </w:rPr>
                            </w:pPr>
                            <w:r w:rsidRPr="00B54B50">
                              <w:rPr>
                                <w:sz w:val="28"/>
                                <w:szCs w:val="28"/>
                              </w:rPr>
                              <w:t>Nozzle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D85C9D" id="_x0000_s1028" type="#_x0000_t202" style="position:absolute;margin-left:217.35pt;margin-top:21.9pt;width:104.4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" stroked="f">
                <v:textbox>
                  <w:txbxContent>
                    <w:p w14:paraId="0AC44D78" w14:textId="77777777" w:rsidR="00E73320" w:rsidRDefault="00E73320" w:rsidP="00E73320">
                      <w:pPr>
                        <w:rPr>
                          <w:sz w:val="28"/>
                          <w:szCs w:val="28"/>
                        </w:rPr>
                      </w:pPr>
                      <w:r>
                        <w:rPr>
                          <w:sz w:val="28"/>
                          <w:szCs w:val="28"/>
                        </w:rPr>
                        <w:t>Tamper seal (red plastic string)</w:t>
                      </w:r>
                    </w:p>
                    <w:p w14:paraId="27DCA4B3" w14:textId="77777777" w:rsidR="00E73320" w:rsidRPr="00B54B50" w:rsidRDefault="00E73320" w:rsidP="00E73320">
                      <w:pPr>
                        <w:rPr>
                          <w:sz w:val="28"/>
                          <w:szCs w:val="28"/>
                        </w:rPr>
                      </w:pPr>
                      <w:r w:rsidRPr="00B54B50">
                        <w:rPr>
                          <w:sz w:val="28"/>
                          <w:szCs w:val="28"/>
                        </w:rPr>
                        <w:t>Pin</w:t>
                      </w:r>
                      <w:r>
                        <w:rPr>
                          <w:sz w:val="28"/>
                          <w:szCs w:val="28"/>
                        </w:rPr>
                        <w:t xml:space="preserve"> (Silver)</w:t>
                      </w:r>
                    </w:p>
                    <w:p w14:paraId="56A73208" w14:textId="77777777" w:rsidR="00E73320" w:rsidRPr="00B54B50" w:rsidRDefault="00E73320" w:rsidP="00E73320">
                      <w:pPr>
                        <w:rPr>
                          <w:sz w:val="28"/>
                          <w:szCs w:val="28"/>
                        </w:rPr>
                      </w:pPr>
                      <w:r w:rsidRPr="00B54B50">
                        <w:rPr>
                          <w:sz w:val="28"/>
                          <w:szCs w:val="28"/>
                        </w:rPr>
                        <w:t>Pressure gauge</w:t>
                      </w:r>
                    </w:p>
                    <w:p w14:paraId="67372FED" w14:textId="77777777" w:rsidR="00E73320" w:rsidRDefault="00E73320" w:rsidP="00E73320">
                      <w:pPr>
                        <w:rPr>
                          <w:sz w:val="28"/>
                          <w:szCs w:val="28"/>
                        </w:rPr>
                      </w:pPr>
                      <w:r>
                        <w:rPr>
                          <w:sz w:val="28"/>
                          <w:szCs w:val="28"/>
                        </w:rPr>
                        <w:t>Hangtag</w:t>
                      </w:r>
                    </w:p>
                    <w:p w14:paraId="4B367AD4" w14:textId="77777777" w:rsidR="00E73320" w:rsidRPr="00B54B50" w:rsidRDefault="00E73320" w:rsidP="00E73320">
                      <w:pPr>
                        <w:rPr>
                          <w:sz w:val="28"/>
                          <w:szCs w:val="28"/>
                        </w:rPr>
                      </w:pPr>
                      <w:r w:rsidRPr="00B54B50">
                        <w:rPr>
                          <w:sz w:val="28"/>
                          <w:szCs w:val="28"/>
                        </w:rPr>
                        <w:t>Nozzle</w:t>
                      </w:r>
                    </w:p>
                  </w:txbxContent>
                </v:textbox>
              </v:shape>
            </w:pict>
          </mc:Fallback>
        </mc:AlternateContent>
      </w:r>
      <w:r w:rsidRPr="0033083D">
        <w:rPr>
          <w:noProof/>
        </w:rPr>
        <w:drawing>
          <wp:inline distT="0" distB="0" distL="0" distR="0" wp14:anchorId="7484C794" wp14:editId="38F3D8F0">
            <wp:extent cx="2172335" cy="3848100"/>
            <wp:effectExtent l="0" t="0" r="0" b="0"/>
            <wp:docPr id="9" name="Picture 2" descr="C:\Users\jlocke\Pictures\FireExtinguisher\Fire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locke\Pictures\FireExtinguisher\FireExt.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172335" cy="3848100"/>
                    </a:xfrm>
                    <a:prstGeom prst="rect">
                      <a:avLst/>
                    </a:prstGeom>
                    <a:noFill/>
                    <a:ln>
                      <a:noFill/>
                    </a:ln>
                  </pic:spPr>
                </pic:pic>
              </a:graphicData>
            </a:graphic>
          </wp:inline>
        </w:drawing>
      </w:r>
    </w:p>
    <w:p w14:paraId="7755D795" w14:textId="77777777" w:rsidR="00784554" w:rsidRPr="0033083D" w:rsidRDefault="00784554" w:rsidP="00462806">
      <w:pPr>
        <w:keepNext/>
        <w:kinsoku w:val="0"/>
        <w:overflowPunct w:val="0"/>
        <w:rPr>
          <w:rFonts w:cs="Calibri"/>
          <w:u w:val="single"/>
        </w:rPr>
      </w:pPr>
      <w:r w:rsidRPr="0033083D">
        <w:rPr>
          <w:rFonts w:cs="Arial"/>
        </w:rPr>
        <w:br w:type="page"/>
      </w:r>
      <w:r w:rsidR="00CB7799" w:rsidRPr="0033083D">
        <w:rPr>
          <w:rFonts w:cs="Arial"/>
        </w:rPr>
        <w:lastRenderedPageBreak/>
        <w:t xml:space="preserve">Table 8. </w:t>
      </w:r>
      <w:r w:rsidRPr="0033083D">
        <w:rPr>
          <w:rFonts w:cs="Calibri"/>
          <w:u w:val="single"/>
        </w:rPr>
        <w:t xml:space="preserve">Minimum required supplies in </w:t>
      </w:r>
      <w:r w:rsidR="00776D5C" w:rsidRPr="0033083D">
        <w:rPr>
          <w:rFonts w:cs="Calibri"/>
          <w:u w:val="single"/>
        </w:rPr>
        <w:t>f</w:t>
      </w:r>
      <w:r w:rsidRPr="0033083D">
        <w:rPr>
          <w:rFonts w:cs="Calibri"/>
          <w:u w:val="single"/>
        </w:rPr>
        <w:t>irst-</w:t>
      </w:r>
      <w:r w:rsidR="00776D5C" w:rsidRPr="0033083D">
        <w:rPr>
          <w:rFonts w:cs="Calibri"/>
          <w:u w:val="single"/>
        </w:rPr>
        <w:t>a</w:t>
      </w:r>
      <w:r w:rsidRPr="0033083D">
        <w:rPr>
          <w:rFonts w:cs="Calibri"/>
          <w:u w:val="single"/>
        </w:rPr>
        <w:t xml:space="preserve">id </w:t>
      </w:r>
      <w:r w:rsidR="00776D5C" w:rsidRPr="0033083D">
        <w:rPr>
          <w:rFonts w:cs="Calibri"/>
          <w:u w:val="single"/>
        </w:rPr>
        <w:t>k</w:t>
      </w:r>
      <w:r w:rsidRPr="0033083D">
        <w:rPr>
          <w:rFonts w:cs="Calibri"/>
          <w:u w:val="single"/>
        </w:rPr>
        <w:t>its</w:t>
      </w:r>
    </w:p>
    <w:tbl>
      <w:tblPr>
        <w:tblStyle w:val="TableGrid1"/>
        <w:tblW w:w="9589" w:type="dxa"/>
        <w:tblLayout w:type="fixed"/>
        <w:tblLook w:val="0000" w:firstRow="0" w:lastRow="0" w:firstColumn="0" w:lastColumn="0" w:noHBand="0" w:noVBand="0"/>
      </w:tblPr>
      <w:tblGrid>
        <w:gridCol w:w="4949"/>
        <w:gridCol w:w="2394"/>
        <w:gridCol w:w="2246"/>
      </w:tblGrid>
      <w:tr w:rsidR="00784554" w:rsidRPr="0033083D" w14:paraId="75A6A9E7" w14:textId="77777777" w:rsidTr="007C2841">
        <w:trPr>
          <w:trHeight w:val="556"/>
        </w:trPr>
        <w:tc>
          <w:tcPr>
            <w:tcW w:w="4949" w:type="dxa"/>
            <w:vAlign w:val="center"/>
          </w:tcPr>
          <w:p w14:paraId="2CE76B53" w14:textId="77777777" w:rsidR="00784554" w:rsidRPr="0033083D" w:rsidRDefault="00784554" w:rsidP="00462806">
            <w:pPr>
              <w:kinsoku w:val="0"/>
              <w:overflowPunct w:val="0"/>
              <w:autoSpaceDE w:val="0"/>
              <w:autoSpaceDN w:val="0"/>
              <w:adjustRightInd w:val="0"/>
              <w:ind w:left="115"/>
              <w:jc w:val="center"/>
              <w:rPr>
                <w:rFonts w:cs="Calibri"/>
                <w:sz w:val="20"/>
                <w:szCs w:val="20"/>
              </w:rPr>
            </w:pPr>
            <w:r w:rsidRPr="0033083D">
              <w:rPr>
                <w:rFonts w:cs="Calibri"/>
                <w:sz w:val="20"/>
                <w:szCs w:val="20"/>
              </w:rPr>
              <w:t>First Aid Supply</w:t>
            </w:r>
          </w:p>
        </w:tc>
        <w:tc>
          <w:tcPr>
            <w:tcW w:w="2394" w:type="dxa"/>
            <w:vAlign w:val="center"/>
          </w:tcPr>
          <w:p w14:paraId="450D1CEE" w14:textId="77777777" w:rsidR="00784554" w:rsidRPr="0033083D" w:rsidRDefault="00784554" w:rsidP="00462806">
            <w:pPr>
              <w:kinsoku w:val="0"/>
              <w:overflowPunct w:val="0"/>
              <w:autoSpaceDE w:val="0"/>
              <w:autoSpaceDN w:val="0"/>
              <w:adjustRightInd w:val="0"/>
              <w:jc w:val="center"/>
              <w:rPr>
                <w:rFonts w:cs="Calibri"/>
                <w:sz w:val="20"/>
                <w:szCs w:val="20"/>
              </w:rPr>
            </w:pPr>
            <w:r w:rsidRPr="0033083D">
              <w:rPr>
                <w:rFonts w:cs="Calibri"/>
                <w:sz w:val="20"/>
                <w:szCs w:val="20"/>
              </w:rPr>
              <w:t>Minimum Quantity</w:t>
            </w:r>
          </w:p>
        </w:tc>
        <w:tc>
          <w:tcPr>
            <w:tcW w:w="2246" w:type="dxa"/>
            <w:vAlign w:val="center"/>
          </w:tcPr>
          <w:p w14:paraId="231B9EC5" w14:textId="77777777" w:rsidR="00784554" w:rsidRPr="0033083D" w:rsidRDefault="00784554" w:rsidP="00462806">
            <w:pPr>
              <w:kinsoku w:val="0"/>
              <w:overflowPunct w:val="0"/>
              <w:autoSpaceDE w:val="0"/>
              <w:autoSpaceDN w:val="0"/>
              <w:adjustRightInd w:val="0"/>
              <w:ind w:left="7"/>
              <w:jc w:val="center"/>
              <w:rPr>
                <w:rFonts w:cs="Calibri"/>
                <w:sz w:val="20"/>
                <w:szCs w:val="20"/>
              </w:rPr>
            </w:pPr>
            <w:r w:rsidRPr="0033083D">
              <w:rPr>
                <w:rFonts w:cs="Calibri"/>
                <w:sz w:val="20"/>
                <w:szCs w:val="20"/>
              </w:rPr>
              <w:t>Minimum Size</w:t>
            </w:r>
          </w:p>
        </w:tc>
      </w:tr>
      <w:tr w:rsidR="00784554" w:rsidRPr="0033083D" w14:paraId="5599FA13" w14:textId="77777777" w:rsidTr="007C2841">
        <w:trPr>
          <w:trHeight w:val="274"/>
        </w:trPr>
        <w:tc>
          <w:tcPr>
            <w:tcW w:w="4949" w:type="dxa"/>
          </w:tcPr>
          <w:p w14:paraId="15D107EB"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Adhesive bandage</w:t>
            </w:r>
          </w:p>
        </w:tc>
        <w:tc>
          <w:tcPr>
            <w:tcW w:w="2394" w:type="dxa"/>
          </w:tcPr>
          <w:p w14:paraId="0F2985BC"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16</w:t>
            </w:r>
          </w:p>
        </w:tc>
        <w:tc>
          <w:tcPr>
            <w:tcW w:w="2246" w:type="dxa"/>
          </w:tcPr>
          <w:p w14:paraId="46FC3C16" w14:textId="77777777" w:rsidR="00784554" w:rsidRPr="0033083D" w:rsidRDefault="00784554" w:rsidP="00462806">
            <w:pPr>
              <w:kinsoku w:val="0"/>
              <w:overflowPunct w:val="0"/>
              <w:autoSpaceDE w:val="0"/>
              <w:autoSpaceDN w:val="0"/>
              <w:adjustRightInd w:val="0"/>
              <w:ind w:left="7"/>
              <w:rPr>
                <w:rFonts w:cs="Calibri"/>
                <w:sz w:val="20"/>
                <w:szCs w:val="20"/>
              </w:rPr>
            </w:pPr>
            <w:r w:rsidRPr="0033083D">
              <w:rPr>
                <w:rFonts w:cs="Calibri"/>
                <w:sz w:val="20"/>
                <w:szCs w:val="20"/>
              </w:rPr>
              <w:t>1 x 3 in.</w:t>
            </w:r>
          </w:p>
        </w:tc>
      </w:tr>
      <w:tr w:rsidR="00784554" w:rsidRPr="0033083D" w14:paraId="698BFB2E" w14:textId="77777777" w:rsidTr="007C2841">
        <w:trPr>
          <w:trHeight w:val="274"/>
        </w:trPr>
        <w:tc>
          <w:tcPr>
            <w:tcW w:w="4949" w:type="dxa"/>
          </w:tcPr>
          <w:p w14:paraId="0F1B7BD4"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Adhesive tape</w:t>
            </w:r>
          </w:p>
        </w:tc>
        <w:tc>
          <w:tcPr>
            <w:tcW w:w="2394" w:type="dxa"/>
          </w:tcPr>
          <w:p w14:paraId="2C6A2E16"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1</w:t>
            </w:r>
          </w:p>
        </w:tc>
        <w:tc>
          <w:tcPr>
            <w:tcW w:w="2246" w:type="dxa"/>
          </w:tcPr>
          <w:p w14:paraId="0076D312" w14:textId="77777777" w:rsidR="00784554" w:rsidRPr="0033083D" w:rsidRDefault="00784554" w:rsidP="00462806">
            <w:pPr>
              <w:kinsoku w:val="0"/>
              <w:overflowPunct w:val="0"/>
              <w:autoSpaceDE w:val="0"/>
              <w:autoSpaceDN w:val="0"/>
              <w:adjustRightInd w:val="0"/>
              <w:ind w:left="7"/>
              <w:rPr>
                <w:rFonts w:cs="Calibri"/>
                <w:sz w:val="20"/>
                <w:szCs w:val="20"/>
              </w:rPr>
            </w:pPr>
            <w:r w:rsidRPr="0033083D">
              <w:rPr>
                <w:rFonts w:cs="Calibri"/>
                <w:sz w:val="20"/>
                <w:szCs w:val="20"/>
              </w:rPr>
              <w:t>2.5 yd total</w:t>
            </w:r>
          </w:p>
        </w:tc>
      </w:tr>
      <w:tr w:rsidR="00784554" w:rsidRPr="0033083D" w14:paraId="65F49A69" w14:textId="77777777" w:rsidTr="007C2841">
        <w:trPr>
          <w:trHeight w:val="274"/>
        </w:trPr>
        <w:tc>
          <w:tcPr>
            <w:tcW w:w="4949" w:type="dxa"/>
          </w:tcPr>
          <w:p w14:paraId="3A3002E8"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Antibiotic application</w:t>
            </w:r>
          </w:p>
        </w:tc>
        <w:tc>
          <w:tcPr>
            <w:tcW w:w="2394" w:type="dxa"/>
          </w:tcPr>
          <w:p w14:paraId="5EEC5280"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10</w:t>
            </w:r>
          </w:p>
        </w:tc>
        <w:tc>
          <w:tcPr>
            <w:tcW w:w="2246" w:type="dxa"/>
          </w:tcPr>
          <w:p w14:paraId="2B25D8A2" w14:textId="77777777" w:rsidR="00784554" w:rsidRPr="0033083D" w:rsidRDefault="00784554" w:rsidP="00462806">
            <w:pPr>
              <w:kinsoku w:val="0"/>
              <w:overflowPunct w:val="0"/>
              <w:autoSpaceDE w:val="0"/>
              <w:autoSpaceDN w:val="0"/>
              <w:adjustRightInd w:val="0"/>
              <w:ind w:left="7"/>
              <w:rPr>
                <w:rFonts w:cs="Calibri"/>
                <w:sz w:val="20"/>
                <w:szCs w:val="20"/>
              </w:rPr>
            </w:pPr>
            <w:r w:rsidRPr="0033083D">
              <w:rPr>
                <w:rFonts w:cs="Calibri"/>
                <w:sz w:val="20"/>
                <w:szCs w:val="20"/>
              </w:rPr>
              <w:t>1/57 oz. or 0.5 g</w:t>
            </w:r>
          </w:p>
        </w:tc>
      </w:tr>
      <w:tr w:rsidR="00784554" w:rsidRPr="0033083D" w14:paraId="658787B0" w14:textId="77777777" w:rsidTr="007C2841">
        <w:trPr>
          <w:trHeight w:val="274"/>
        </w:trPr>
        <w:tc>
          <w:tcPr>
            <w:tcW w:w="4949" w:type="dxa"/>
          </w:tcPr>
          <w:p w14:paraId="73D4ACFF"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Antiseptic</w:t>
            </w:r>
          </w:p>
        </w:tc>
        <w:tc>
          <w:tcPr>
            <w:tcW w:w="2394" w:type="dxa"/>
          </w:tcPr>
          <w:p w14:paraId="40FDA055"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10</w:t>
            </w:r>
          </w:p>
        </w:tc>
        <w:tc>
          <w:tcPr>
            <w:tcW w:w="2246" w:type="dxa"/>
          </w:tcPr>
          <w:p w14:paraId="5CFCB3B8" w14:textId="77777777" w:rsidR="00784554" w:rsidRPr="0033083D" w:rsidRDefault="00784554" w:rsidP="00462806">
            <w:pPr>
              <w:kinsoku w:val="0"/>
              <w:overflowPunct w:val="0"/>
              <w:autoSpaceDE w:val="0"/>
              <w:autoSpaceDN w:val="0"/>
              <w:adjustRightInd w:val="0"/>
              <w:ind w:left="7"/>
              <w:rPr>
                <w:rFonts w:cs="Calibri"/>
                <w:sz w:val="20"/>
                <w:szCs w:val="20"/>
              </w:rPr>
            </w:pPr>
            <w:r w:rsidRPr="0033083D">
              <w:rPr>
                <w:rFonts w:cs="Calibri"/>
                <w:sz w:val="20"/>
                <w:szCs w:val="20"/>
              </w:rPr>
              <w:t>1/57 oz. or 0.5 g</w:t>
            </w:r>
          </w:p>
        </w:tc>
      </w:tr>
      <w:tr w:rsidR="00784554" w:rsidRPr="0033083D" w14:paraId="2295C918" w14:textId="77777777" w:rsidTr="007C2841">
        <w:trPr>
          <w:trHeight w:val="274"/>
        </w:trPr>
        <w:tc>
          <w:tcPr>
            <w:tcW w:w="4949" w:type="dxa"/>
          </w:tcPr>
          <w:p w14:paraId="1B6D4FB8"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Breathing barrier</w:t>
            </w:r>
          </w:p>
        </w:tc>
        <w:tc>
          <w:tcPr>
            <w:tcW w:w="2394" w:type="dxa"/>
          </w:tcPr>
          <w:p w14:paraId="4B980515"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1</w:t>
            </w:r>
          </w:p>
        </w:tc>
        <w:tc>
          <w:tcPr>
            <w:tcW w:w="2246" w:type="dxa"/>
          </w:tcPr>
          <w:p w14:paraId="2207DC29" w14:textId="77777777" w:rsidR="00784554" w:rsidRPr="0033083D" w:rsidRDefault="00784554" w:rsidP="00462806">
            <w:pPr>
              <w:kinsoku w:val="0"/>
              <w:overflowPunct w:val="0"/>
              <w:autoSpaceDE w:val="0"/>
              <w:autoSpaceDN w:val="0"/>
              <w:adjustRightInd w:val="0"/>
              <w:ind w:left="7"/>
              <w:rPr>
                <w:sz w:val="20"/>
                <w:szCs w:val="20"/>
              </w:rPr>
            </w:pPr>
          </w:p>
        </w:tc>
      </w:tr>
      <w:tr w:rsidR="00784554" w:rsidRPr="0033083D" w14:paraId="6390D980" w14:textId="77777777" w:rsidTr="007C2841">
        <w:trPr>
          <w:trHeight w:val="274"/>
        </w:trPr>
        <w:tc>
          <w:tcPr>
            <w:tcW w:w="4949" w:type="dxa"/>
          </w:tcPr>
          <w:p w14:paraId="67505A09"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Burn dressing (gel soaked)</w:t>
            </w:r>
          </w:p>
        </w:tc>
        <w:tc>
          <w:tcPr>
            <w:tcW w:w="2394" w:type="dxa"/>
          </w:tcPr>
          <w:p w14:paraId="109AED94"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1</w:t>
            </w:r>
          </w:p>
        </w:tc>
        <w:tc>
          <w:tcPr>
            <w:tcW w:w="2246" w:type="dxa"/>
          </w:tcPr>
          <w:p w14:paraId="2299063B" w14:textId="77777777" w:rsidR="00784554" w:rsidRPr="0033083D" w:rsidRDefault="00784554" w:rsidP="00462806">
            <w:pPr>
              <w:kinsoku w:val="0"/>
              <w:overflowPunct w:val="0"/>
              <w:autoSpaceDE w:val="0"/>
              <w:autoSpaceDN w:val="0"/>
              <w:adjustRightInd w:val="0"/>
              <w:ind w:left="7"/>
              <w:rPr>
                <w:rFonts w:cs="Calibri"/>
                <w:sz w:val="20"/>
                <w:szCs w:val="20"/>
              </w:rPr>
            </w:pPr>
            <w:r w:rsidRPr="0033083D">
              <w:rPr>
                <w:rFonts w:cs="Calibri"/>
                <w:sz w:val="20"/>
                <w:szCs w:val="20"/>
              </w:rPr>
              <w:t>4 x 4 in.</w:t>
            </w:r>
          </w:p>
        </w:tc>
      </w:tr>
      <w:tr w:rsidR="00784554" w:rsidRPr="0033083D" w14:paraId="50CEF96F" w14:textId="77777777" w:rsidTr="007C2841">
        <w:trPr>
          <w:trHeight w:val="274"/>
        </w:trPr>
        <w:tc>
          <w:tcPr>
            <w:tcW w:w="4949" w:type="dxa"/>
          </w:tcPr>
          <w:p w14:paraId="46F4FC0F"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Burn treatment</w:t>
            </w:r>
          </w:p>
        </w:tc>
        <w:tc>
          <w:tcPr>
            <w:tcW w:w="2394" w:type="dxa"/>
          </w:tcPr>
          <w:p w14:paraId="3F76AF41"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10</w:t>
            </w:r>
          </w:p>
        </w:tc>
        <w:tc>
          <w:tcPr>
            <w:tcW w:w="2246" w:type="dxa"/>
          </w:tcPr>
          <w:p w14:paraId="472E285B" w14:textId="77777777" w:rsidR="00784554" w:rsidRPr="0033083D" w:rsidRDefault="00784554" w:rsidP="00462806">
            <w:pPr>
              <w:kinsoku w:val="0"/>
              <w:overflowPunct w:val="0"/>
              <w:autoSpaceDE w:val="0"/>
              <w:autoSpaceDN w:val="0"/>
              <w:adjustRightInd w:val="0"/>
              <w:ind w:left="7"/>
              <w:rPr>
                <w:rFonts w:cs="Calibri"/>
                <w:sz w:val="20"/>
                <w:szCs w:val="20"/>
              </w:rPr>
            </w:pPr>
            <w:r w:rsidRPr="0033083D">
              <w:rPr>
                <w:rFonts w:cs="Calibri"/>
                <w:sz w:val="20"/>
                <w:szCs w:val="20"/>
              </w:rPr>
              <w:t>1/32 oz. or 0.9 g</w:t>
            </w:r>
          </w:p>
        </w:tc>
      </w:tr>
      <w:tr w:rsidR="00784554" w:rsidRPr="0033083D" w14:paraId="0DEF2105" w14:textId="77777777" w:rsidTr="007C2841">
        <w:trPr>
          <w:trHeight w:val="274"/>
        </w:trPr>
        <w:tc>
          <w:tcPr>
            <w:tcW w:w="4949" w:type="dxa"/>
          </w:tcPr>
          <w:p w14:paraId="2F43F104"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Cold pack</w:t>
            </w:r>
          </w:p>
        </w:tc>
        <w:tc>
          <w:tcPr>
            <w:tcW w:w="2394" w:type="dxa"/>
          </w:tcPr>
          <w:p w14:paraId="5C81EA30"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1</w:t>
            </w:r>
          </w:p>
        </w:tc>
        <w:tc>
          <w:tcPr>
            <w:tcW w:w="2246" w:type="dxa"/>
          </w:tcPr>
          <w:p w14:paraId="7F021511" w14:textId="77777777" w:rsidR="00784554" w:rsidRPr="0033083D" w:rsidRDefault="00784554" w:rsidP="00462806">
            <w:pPr>
              <w:kinsoku w:val="0"/>
              <w:overflowPunct w:val="0"/>
              <w:autoSpaceDE w:val="0"/>
              <w:autoSpaceDN w:val="0"/>
              <w:adjustRightInd w:val="0"/>
              <w:ind w:left="7"/>
              <w:rPr>
                <w:rFonts w:cs="Calibri"/>
                <w:sz w:val="20"/>
                <w:szCs w:val="20"/>
              </w:rPr>
            </w:pPr>
            <w:r w:rsidRPr="0033083D">
              <w:rPr>
                <w:rFonts w:cs="Calibri"/>
                <w:sz w:val="20"/>
                <w:szCs w:val="20"/>
              </w:rPr>
              <w:t>4 x 5 in.</w:t>
            </w:r>
          </w:p>
        </w:tc>
      </w:tr>
      <w:tr w:rsidR="00784554" w:rsidRPr="0033083D" w14:paraId="4562C2FB" w14:textId="77777777" w:rsidTr="007C2841">
        <w:trPr>
          <w:trHeight w:val="274"/>
        </w:trPr>
        <w:tc>
          <w:tcPr>
            <w:tcW w:w="4949" w:type="dxa"/>
          </w:tcPr>
          <w:p w14:paraId="08224AD2" w14:textId="6599A744"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Eye covering, with means of</w:t>
            </w:r>
            <w:r w:rsidR="007C2841" w:rsidRPr="0033083D">
              <w:rPr>
                <w:rFonts w:cs="Calibri"/>
                <w:sz w:val="20"/>
                <w:szCs w:val="20"/>
              </w:rPr>
              <w:t xml:space="preserve"> </w:t>
            </w:r>
            <w:r w:rsidRPr="0033083D">
              <w:rPr>
                <w:rFonts w:cs="Calibri"/>
                <w:sz w:val="20"/>
                <w:szCs w:val="20"/>
              </w:rPr>
              <w:t>attachment</w:t>
            </w:r>
          </w:p>
        </w:tc>
        <w:tc>
          <w:tcPr>
            <w:tcW w:w="2394" w:type="dxa"/>
          </w:tcPr>
          <w:p w14:paraId="269D08D2"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2</w:t>
            </w:r>
          </w:p>
        </w:tc>
        <w:tc>
          <w:tcPr>
            <w:tcW w:w="2246" w:type="dxa"/>
          </w:tcPr>
          <w:p w14:paraId="71683268" w14:textId="77777777" w:rsidR="00784554" w:rsidRPr="0033083D" w:rsidRDefault="00784554" w:rsidP="00462806">
            <w:pPr>
              <w:kinsoku w:val="0"/>
              <w:overflowPunct w:val="0"/>
              <w:autoSpaceDE w:val="0"/>
              <w:autoSpaceDN w:val="0"/>
              <w:adjustRightInd w:val="0"/>
              <w:ind w:left="7"/>
              <w:rPr>
                <w:rFonts w:cs="Calibri"/>
                <w:sz w:val="20"/>
                <w:szCs w:val="20"/>
              </w:rPr>
            </w:pPr>
            <w:r w:rsidRPr="0033083D">
              <w:rPr>
                <w:rFonts w:cs="Calibri"/>
                <w:sz w:val="20"/>
                <w:szCs w:val="20"/>
              </w:rPr>
              <w:t>2.9 sq. in.</w:t>
            </w:r>
          </w:p>
        </w:tc>
      </w:tr>
      <w:tr w:rsidR="00784554" w:rsidRPr="0033083D" w14:paraId="2B252623" w14:textId="77777777" w:rsidTr="007C2841">
        <w:trPr>
          <w:trHeight w:val="274"/>
        </w:trPr>
        <w:tc>
          <w:tcPr>
            <w:tcW w:w="4949" w:type="dxa"/>
          </w:tcPr>
          <w:p w14:paraId="78DEF31E"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Eye/skin wash</w:t>
            </w:r>
          </w:p>
        </w:tc>
        <w:tc>
          <w:tcPr>
            <w:tcW w:w="2394" w:type="dxa"/>
          </w:tcPr>
          <w:p w14:paraId="1C21C13C"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1 fl. oz total</w:t>
            </w:r>
          </w:p>
        </w:tc>
        <w:tc>
          <w:tcPr>
            <w:tcW w:w="2246" w:type="dxa"/>
          </w:tcPr>
          <w:p w14:paraId="55FECDAC" w14:textId="77777777" w:rsidR="00784554" w:rsidRPr="0033083D" w:rsidRDefault="00784554" w:rsidP="00462806">
            <w:pPr>
              <w:kinsoku w:val="0"/>
              <w:overflowPunct w:val="0"/>
              <w:autoSpaceDE w:val="0"/>
              <w:autoSpaceDN w:val="0"/>
              <w:adjustRightInd w:val="0"/>
              <w:ind w:left="7"/>
              <w:rPr>
                <w:sz w:val="20"/>
                <w:szCs w:val="20"/>
              </w:rPr>
            </w:pPr>
          </w:p>
        </w:tc>
      </w:tr>
      <w:tr w:rsidR="00784554" w:rsidRPr="0033083D" w14:paraId="501E3C8F" w14:textId="77777777" w:rsidTr="007C2841">
        <w:trPr>
          <w:trHeight w:val="274"/>
        </w:trPr>
        <w:tc>
          <w:tcPr>
            <w:tcW w:w="4949" w:type="dxa"/>
          </w:tcPr>
          <w:p w14:paraId="4B34E0B6"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First aid guide</w:t>
            </w:r>
          </w:p>
        </w:tc>
        <w:tc>
          <w:tcPr>
            <w:tcW w:w="2394" w:type="dxa"/>
          </w:tcPr>
          <w:p w14:paraId="469D7158"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1</w:t>
            </w:r>
          </w:p>
        </w:tc>
        <w:tc>
          <w:tcPr>
            <w:tcW w:w="2246" w:type="dxa"/>
          </w:tcPr>
          <w:p w14:paraId="211224E6" w14:textId="77777777" w:rsidR="00784554" w:rsidRPr="0033083D" w:rsidRDefault="00784554" w:rsidP="00462806">
            <w:pPr>
              <w:kinsoku w:val="0"/>
              <w:overflowPunct w:val="0"/>
              <w:autoSpaceDE w:val="0"/>
              <w:autoSpaceDN w:val="0"/>
              <w:adjustRightInd w:val="0"/>
              <w:ind w:left="7"/>
              <w:rPr>
                <w:sz w:val="20"/>
                <w:szCs w:val="20"/>
              </w:rPr>
            </w:pPr>
          </w:p>
        </w:tc>
      </w:tr>
      <w:tr w:rsidR="00784554" w:rsidRPr="0033083D" w14:paraId="7EA6390C" w14:textId="77777777" w:rsidTr="007C2841">
        <w:trPr>
          <w:trHeight w:val="274"/>
        </w:trPr>
        <w:tc>
          <w:tcPr>
            <w:tcW w:w="4949" w:type="dxa"/>
          </w:tcPr>
          <w:p w14:paraId="33060BD9"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Hand sanitizer</w:t>
            </w:r>
          </w:p>
        </w:tc>
        <w:tc>
          <w:tcPr>
            <w:tcW w:w="2394" w:type="dxa"/>
          </w:tcPr>
          <w:p w14:paraId="0A014BC4"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6</w:t>
            </w:r>
          </w:p>
        </w:tc>
        <w:tc>
          <w:tcPr>
            <w:tcW w:w="2246" w:type="dxa"/>
          </w:tcPr>
          <w:p w14:paraId="6EC46010" w14:textId="77777777" w:rsidR="00784554" w:rsidRPr="0033083D" w:rsidRDefault="00784554" w:rsidP="00462806">
            <w:pPr>
              <w:kinsoku w:val="0"/>
              <w:overflowPunct w:val="0"/>
              <w:autoSpaceDE w:val="0"/>
              <w:autoSpaceDN w:val="0"/>
              <w:adjustRightInd w:val="0"/>
              <w:ind w:left="7"/>
              <w:rPr>
                <w:rFonts w:cs="Calibri"/>
                <w:sz w:val="20"/>
                <w:szCs w:val="20"/>
              </w:rPr>
            </w:pPr>
            <w:r w:rsidRPr="0033083D">
              <w:rPr>
                <w:rFonts w:cs="Calibri"/>
                <w:sz w:val="20"/>
                <w:szCs w:val="20"/>
              </w:rPr>
              <w:t>1/32 oz or 0.9 g</w:t>
            </w:r>
          </w:p>
        </w:tc>
      </w:tr>
      <w:tr w:rsidR="00784554" w:rsidRPr="0033083D" w14:paraId="08EC936D" w14:textId="77777777" w:rsidTr="007C2841">
        <w:trPr>
          <w:trHeight w:val="274"/>
        </w:trPr>
        <w:tc>
          <w:tcPr>
            <w:tcW w:w="4949" w:type="dxa"/>
          </w:tcPr>
          <w:p w14:paraId="49E78FA6"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Medical exam gloves</w:t>
            </w:r>
          </w:p>
        </w:tc>
        <w:tc>
          <w:tcPr>
            <w:tcW w:w="2394" w:type="dxa"/>
          </w:tcPr>
          <w:p w14:paraId="537EAABF"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2 pair</w:t>
            </w:r>
          </w:p>
        </w:tc>
        <w:tc>
          <w:tcPr>
            <w:tcW w:w="2246" w:type="dxa"/>
          </w:tcPr>
          <w:p w14:paraId="3D693A41" w14:textId="77777777" w:rsidR="00784554" w:rsidRPr="0033083D" w:rsidRDefault="00784554" w:rsidP="00462806">
            <w:pPr>
              <w:kinsoku w:val="0"/>
              <w:overflowPunct w:val="0"/>
              <w:autoSpaceDE w:val="0"/>
              <w:autoSpaceDN w:val="0"/>
              <w:adjustRightInd w:val="0"/>
              <w:ind w:left="7"/>
              <w:rPr>
                <w:sz w:val="20"/>
                <w:szCs w:val="20"/>
              </w:rPr>
            </w:pPr>
          </w:p>
        </w:tc>
      </w:tr>
      <w:tr w:rsidR="00784554" w:rsidRPr="0033083D" w14:paraId="4D83DBC9" w14:textId="77777777" w:rsidTr="007C2841">
        <w:trPr>
          <w:trHeight w:val="274"/>
        </w:trPr>
        <w:tc>
          <w:tcPr>
            <w:tcW w:w="4949" w:type="dxa"/>
          </w:tcPr>
          <w:p w14:paraId="76E07ED5"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Roller bandage</w:t>
            </w:r>
          </w:p>
        </w:tc>
        <w:tc>
          <w:tcPr>
            <w:tcW w:w="2394" w:type="dxa"/>
          </w:tcPr>
          <w:p w14:paraId="1D6EA119"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1</w:t>
            </w:r>
          </w:p>
        </w:tc>
        <w:tc>
          <w:tcPr>
            <w:tcW w:w="2246" w:type="dxa"/>
          </w:tcPr>
          <w:p w14:paraId="38270F54" w14:textId="77777777" w:rsidR="00784554" w:rsidRPr="0033083D" w:rsidRDefault="00784554" w:rsidP="00462806">
            <w:pPr>
              <w:kinsoku w:val="0"/>
              <w:overflowPunct w:val="0"/>
              <w:autoSpaceDE w:val="0"/>
              <w:autoSpaceDN w:val="0"/>
              <w:adjustRightInd w:val="0"/>
              <w:ind w:left="7"/>
              <w:rPr>
                <w:rFonts w:cs="Calibri"/>
                <w:sz w:val="20"/>
                <w:szCs w:val="20"/>
              </w:rPr>
            </w:pPr>
            <w:r w:rsidRPr="0033083D">
              <w:rPr>
                <w:rFonts w:cs="Calibri"/>
                <w:sz w:val="20"/>
                <w:szCs w:val="20"/>
              </w:rPr>
              <w:t>2 in. x 4 yd</w:t>
            </w:r>
          </w:p>
        </w:tc>
      </w:tr>
      <w:tr w:rsidR="00784554" w:rsidRPr="0033083D" w14:paraId="7CE590CB" w14:textId="77777777" w:rsidTr="007C2841">
        <w:trPr>
          <w:trHeight w:val="274"/>
        </w:trPr>
        <w:tc>
          <w:tcPr>
            <w:tcW w:w="4949" w:type="dxa"/>
          </w:tcPr>
          <w:p w14:paraId="569398CB"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Scissors</w:t>
            </w:r>
          </w:p>
        </w:tc>
        <w:tc>
          <w:tcPr>
            <w:tcW w:w="2394" w:type="dxa"/>
          </w:tcPr>
          <w:p w14:paraId="7759775D"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1</w:t>
            </w:r>
          </w:p>
        </w:tc>
        <w:tc>
          <w:tcPr>
            <w:tcW w:w="2246" w:type="dxa"/>
          </w:tcPr>
          <w:p w14:paraId="3E451FE6" w14:textId="77777777" w:rsidR="00784554" w:rsidRPr="0033083D" w:rsidRDefault="00784554" w:rsidP="00462806">
            <w:pPr>
              <w:kinsoku w:val="0"/>
              <w:overflowPunct w:val="0"/>
              <w:autoSpaceDE w:val="0"/>
              <w:autoSpaceDN w:val="0"/>
              <w:adjustRightInd w:val="0"/>
              <w:ind w:left="7"/>
              <w:rPr>
                <w:sz w:val="20"/>
                <w:szCs w:val="20"/>
              </w:rPr>
            </w:pPr>
          </w:p>
        </w:tc>
      </w:tr>
      <w:tr w:rsidR="00784554" w:rsidRPr="0033083D" w14:paraId="4BFB8A39" w14:textId="77777777" w:rsidTr="007C2841">
        <w:trPr>
          <w:trHeight w:val="274"/>
        </w:trPr>
        <w:tc>
          <w:tcPr>
            <w:tcW w:w="4949" w:type="dxa"/>
          </w:tcPr>
          <w:p w14:paraId="0DF0BE93"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Splint</w:t>
            </w:r>
          </w:p>
        </w:tc>
        <w:tc>
          <w:tcPr>
            <w:tcW w:w="2394" w:type="dxa"/>
          </w:tcPr>
          <w:p w14:paraId="67CBC692"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0</w:t>
            </w:r>
          </w:p>
        </w:tc>
        <w:tc>
          <w:tcPr>
            <w:tcW w:w="2246" w:type="dxa"/>
          </w:tcPr>
          <w:p w14:paraId="0F8DBF96" w14:textId="77777777" w:rsidR="00784554" w:rsidRPr="0033083D" w:rsidRDefault="00784554" w:rsidP="00462806">
            <w:pPr>
              <w:kinsoku w:val="0"/>
              <w:overflowPunct w:val="0"/>
              <w:autoSpaceDE w:val="0"/>
              <w:autoSpaceDN w:val="0"/>
              <w:adjustRightInd w:val="0"/>
              <w:ind w:left="7"/>
              <w:rPr>
                <w:rFonts w:cs="Calibri"/>
                <w:sz w:val="20"/>
                <w:szCs w:val="20"/>
              </w:rPr>
            </w:pPr>
            <w:r w:rsidRPr="0033083D">
              <w:rPr>
                <w:rFonts w:cs="Calibri"/>
                <w:sz w:val="20"/>
                <w:szCs w:val="20"/>
              </w:rPr>
              <w:t>4 x 24 in.</w:t>
            </w:r>
          </w:p>
        </w:tc>
      </w:tr>
      <w:tr w:rsidR="00784554" w:rsidRPr="0033083D" w14:paraId="667DBA1B" w14:textId="77777777" w:rsidTr="007C2841">
        <w:trPr>
          <w:trHeight w:val="274"/>
        </w:trPr>
        <w:tc>
          <w:tcPr>
            <w:tcW w:w="4949" w:type="dxa"/>
          </w:tcPr>
          <w:p w14:paraId="0BF29769"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Sterile pad</w:t>
            </w:r>
          </w:p>
        </w:tc>
        <w:tc>
          <w:tcPr>
            <w:tcW w:w="2394" w:type="dxa"/>
          </w:tcPr>
          <w:p w14:paraId="74A73D6E"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2</w:t>
            </w:r>
          </w:p>
        </w:tc>
        <w:tc>
          <w:tcPr>
            <w:tcW w:w="2246" w:type="dxa"/>
          </w:tcPr>
          <w:p w14:paraId="4EEC9E32" w14:textId="77777777" w:rsidR="00784554" w:rsidRPr="0033083D" w:rsidRDefault="00784554" w:rsidP="00462806">
            <w:pPr>
              <w:kinsoku w:val="0"/>
              <w:overflowPunct w:val="0"/>
              <w:autoSpaceDE w:val="0"/>
              <w:autoSpaceDN w:val="0"/>
              <w:adjustRightInd w:val="0"/>
              <w:ind w:left="7"/>
              <w:rPr>
                <w:rFonts w:cs="Calibri"/>
                <w:sz w:val="20"/>
                <w:szCs w:val="20"/>
              </w:rPr>
            </w:pPr>
            <w:r w:rsidRPr="0033083D">
              <w:rPr>
                <w:rFonts w:cs="Calibri"/>
                <w:sz w:val="20"/>
                <w:szCs w:val="20"/>
              </w:rPr>
              <w:t>3 x 3 in.</w:t>
            </w:r>
          </w:p>
        </w:tc>
      </w:tr>
      <w:tr w:rsidR="00784554" w:rsidRPr="0033083D" w14:paraId="646323B2" w14:textId="77777777" w:rsidTr="007C2841">
        <w:trPr>
          <w:trHeight w:val="274"/>
        </w:trPr>
        <w:tc>
          <w:tcPr>
            <w:tcW w:w="4949" w:type="dxa"/>
          </w:tcPr>
          <w:p w14:paraId="005984C4"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Tourniquet</w:t>
            </w:r>
          </w:p>
        </w:tc>
        <w:tc>
          <w:tcPr>
            <w:tcW w:w="2394" w:type="dxa"/>
          </w:tcPr>
          <w:p w14:paraId="0546F659"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0</w:t>
            </w:r>
          </w:p>
        </w:tc>
        <w:tc>
          <w:tcPr>
            <w:tcW w:w="2246" w:type="dxa"/>
          </w:tcPr>
          <w:p w14:paraId="0E656F15" w14:textId="77777777" w:rsidR="00784554" w:rsidRPr="0033083D" w:rsidRDefault="00784554" w:rsidP="00462806">
            <w:pPr>
              <w:kinsoku w:val="0"/>
              <w:overflowPunct w:val="0"/>
              <w:autoSpaceDE w:val="0"/>
              <w:autoSpaceDN w:val="0"/>
              <w:adjustRightInd w:val="0"/>
              <w:ind w:left="7"/>
              <w:rPr>
                <w:rFonts w:cs="Calibri"/>
                <w:sz w:val="20"/>
                <w:szCs w:val="20"/>
              </w:rPr>
            </w:pPr>
            <w:r w:rsidRPr="0033083D">
              <w:rPr>
                <w:rFonts w:cs="Calibri"/>
                <w:sz w:val="20"/>
                <w:szCs w:val="20"/>
              </w:rPr>
              <w:t>1 in. wide</w:t>
            </w:r>
          </w:p>
        </w:tc>
      </w:tr>
      <w:tr w:rsidR="00784554" w:rsidRPr="0033083D" w14:paraId="6C3C3C09" w14:textId="77777777" w:rsidTr="007C2841">
        <w:trPr>
          <w:trHeight w:val="274"/>
        </w:trPr>
        <w:tc>
          <w:tcPr>
            <w:tcW w:w="4949" w:type="dxa"/>
          </w:tcPr>
          <w:p w14:paraId="4A5D5DFC"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Trauma pad</w:t>
            </w:r>
          </w:p>
        </w:tc>
        <w:tc>
          <w:tcPr>
            <w:tcW w:w="2394" w:type="dxa"/>
          </w:tcPr>
          <w:p w14:paraId="7AEB6782"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2</w:t>
            </w:r>
          </w:p>
        </w:tc>
        <w:tc>
          <w:tcPr>
            <w:tcW w:w="2246" w:type="dxa"/>
          </w:tcPr>
          <w:p w14:paraId="33EED3B3" w14:textId="77777777" w:rsidR="00784554" w:rsidRPr="0033083D" w:rsidRDefault="00784554" w:rsidP="00462806">
            <w:pPr>
              <w:kinsoku w:val="0"/>
              <w:overflowPunct w:val="0"/>
              <w:autoSpaceDE w:val="0"/>
              <w:autoSpaceDN w:val="0"/>
              <w:adjustRightInd w:val="0"/>
              <w:ind w:left="7"/>
              <w:rPr>
                <w:rFonts w:cs="Calibri"/>
                <w:sz w:val="20"/>
                <w:szCs w:val="20"/>
              </w:rPr>
            </w:pPr>
            <w:r w:rsidRPr="0033083D">
              <w:rPr>
                <w:rFonts w:cs="Calibri"/>
                <w:sz w:val="20"/>
                <w:szCs w:val="20"/>
              </w:rPr>
              <w:t>5 x 9 in.</w:t>
            </w:r>
          </w:p>
        </w:tc>
      </w:tr>
      <w:tr w:rsidR="00784554" w:rsidRPr="0033083D" w14:paraId="42479199" w14:textId="77777777" w:rsidTr="007C2841">
        <w:trPr>
          <w:trHeight w:val="274"/>
        </w:trPr>
        <w:tc>
          <w:tcPr>
            <w:tcW w:w="4949" w:type="dxa"/>
          </w:tcPr>
          <w:p w14:paraId="5DD82672" w14:textId="77777777" w:rsidR="00784554" w:rsidRPr="0033083D" w:rsidRDefault="00784554" w:rsidP="00462806">
            <w:pPr>
              <w:kinsoku w:val="0"/>
              <w:overflowPunct w:val="0"/>
              <w:autoSpaceDE w:val="0"/>
              <w:autoSpaceDN w:val="0"/>
              <w:adjustRightInd w:val="0"/>
              <w:ind w:left="115"/>
              <w:rPr>
                <w:rFonts w:cs="Calibri"/>
                <w:sz w:val="20"/>
                <w:szCs w:val="20"/>
              </w:rPr>
            </w:pPr>
            <w:r w:rsidRPr="0033083D">
              <w:rPr>
                <w:rFonts w:cs="Calibri"/>
                <w:sz w:val="20"/>
                <w:szCs w:val="20"/>
              </w:rPr>
              <w:t>Triangular bandage</w:t>
            </w:r>
          </w:p>
        </w:tc>
        <w:tc>
          <w:tcPr>
            <w:tcW w:w="2394" w:type="dxa"/>
          </w:tcPr>
          <w:p w14:paraId="4847C2F3" w14:textId="77777777" w:rsidR="00784554" w:rsidRPr="0033083D" w:rsidRDefault="00784554" w:rsidP="00462806">
            <w:pPr>
              <w:kinsoku w:val="0"/>
              <w:overflowPunct w:val="0"/>
              <w:autoSpaceDE w:val="0"/>
              <w:autoSpaceDN w:val="0"/>
              <w:adjustRightInd w:val="0"/>
              <w:rPr>
                <w:rFonts w:cs="Calibri"/>
                <w:sz w:val="20"/>
                <w:szCs w:val="20"/>
              </w:rPr>
            </w:pPr>
            <w:r w:rsidRPr="0033083D">
              <w:rPr>
                <w:rFonts w:cs="Calibri"/>
                <w:sz w:val="20"/>
                <w:szCs w:val="20"/>
              </w:rPr>
              <w:t>1</w:t>
            </w:r>
          </w:p>
        </w:tc>
        <w:tc>
          <w:tcPr>
            <w:tcW w:w="2246" w:type="dxa"/>
          </w:tcPr>
          <w:p w14:paraId="040EAE76" w14:textId="77777777" w:rsidR="00784554" w:rsidRPr="0033083D" w:rsidRDefault="00784554" w:rsidP="00462806">
            <w:pPr>
              <w:kinsoku w:val="0"/>
              <w:overflowPunct w:val="0"/>
              <w:autoSpaceDE w:val="0"/>
              <w:autoSpaceDN w:val="0"/>
              <w:adjustRightInd w:val="0"/>
              <w:ind w:left="7"/>
              <w:rPr>
                <w:rFonts w:cs="Calibri"/>
                <w:sz w:val="20"/>
                <w:szCs w:val="20"/>
              </w:rPr>
            </w:pPr>
            <w:r w:rsidRPr="0033083D">
              <w:rPr>
                <w:rFonts w:cs="Calibri"/>
                <w:sz w:val="20"/>
                <w:szCs w:val="20"/>
              </w:rPr>
              <w:t>40 x 40 x 56 in.</w:t>
            </w:r>
          </w:p>
        </w:tc>
      </w:tr>
    </w:tbl>
    <w:p w14:paraId="4EA98548" w14:textId="77777777" w:rsidR="00784554" w:rsidRPr="0033083D" w:rsidRDefault="00784554" w:rsidP="00462806">
      <w:pPr>
        <w:kinsoku w:val="0"/>
        <w:overflowPunct w:val="0"/>
        <w:autoSpaceDE w:val="0"/>
        <w:autoSpaceDN w:val="0"/>
        <w:adjustRightInd w:val="0"/>
        <w:rPr>
          <w:rFonts w:cs="Calibri"/>
        </w:rPr>
      </w:pPr>
    </w:p>
    <w:p w14:paraId="586AE7CF" w14:textId="77777777" w:rsidR="00784554" w:rsidRPr="0033083D" w:rsidRDefault="00CB7799" w:rsidP="00462806">
      <w:pPr>
        <w:kinsoku w:val="0"/>
        <w:overflowPunct w:val="0"/>
        <w:autoSpaceDE w:val="0"/>
        <w:autoSpaceDN w:val="0"/>
        <w:adjustRightInd w:val="0"/>
        <w:rPr>
          <w:rFonts w:cs="Calibri"/>
          <w:u w:val="single"/>
        </w:rPr>
      </w:pPr>
      <w:r w:rsidRPr="0033083D">
        <w:rPr>
          <w:rFonts w:cs="Calibri"/>
          <w:u w:val="single"/>
        </w:rPr>
        <w:t xml:space="preserve">Table 9. </w:t>
      </w:r>
      <w:r w:rsidR="00784554" w:rsidRPr="0033083D">
        <w:rPr>
          <w:rFonts w:cs="Calibri"/>
          <w:u w:val="single"/>
        </w:rPr>
        <w:t>Additional supplies for consideration</w:t>
      </w:r>
    </w:p>
    <w:tbl>
      <w:tblPr>
        <w:tblStyle w:val="TableGrid1"/>
        <w:tblW w:w="10080" w:type="dxa"/>
        <w:tblLayout w:type="fixed"/>
        <w:tblLook w:val="0000" w:firstRow="0" w:lastRow="0" w:firstColumn="0" w:lastColumn="0" w:noHBand="0" w:noVBand="0"/>
      </w:tblPr>
      <w:tblGrid>
        <w:gridCol w:w="3055"/>
        <w:gridCol w:w="7025"/>
      </w:tblGrid>
      <w:tr w:rsidR="00784554" w:rsidRPr="0033083D" w14:paraId="5104DAF0" w14:textId="77777777" w:rsidTr="00A16D0A">
        <w:trPr>
          <w:trHeight w:val="549"/>
        </w:trPr>
        <w:tc>
          <w:tcPr>
            <w:tcW w:w="3055" w:type="dxa"/>
            <w:vAlign w:val="center"/>
          </w:tcPr>
          <w:p w14:paraId="2D875F55" w14:textId="77777777" w:rsidR="00784554" w:rsidRPr="0033083D" w:rsidRDefault="00784554" w:rsidP="00462806">
            <w:pPr>
              <w:kinsoku w:val="0"/>
              <w:overflowPunct w:val="0"/>
              <w:autoSpaceDE w:val="0"/>
              <w:autoSpaceDN w:val="0"/>
              <w:adjustRightInd w:val="0"/>
              <w:ind w:left="115"/>
              <w:jc w:val="center"/>
              <w:rPr>
                <w:rFonts w:cs="Calibri"/>
                <w:sz w:val="20"/>
                <w:szCs w:val="20"/>
              </w:rPr>
            </w:pPr>
            <w:r w:rsidRPr="0033083D">
              <w:rPr>
                <w:rFonts w:cs="Calibri"/>
                <w:sz w:val="20"/>
                <w:szCs w:val="20"/>
              </w:rPr>
              <w:t>First Aid Supply</w:t>
            </w:r>
          </w:p>
        </w:tc>
        <w:tc>
          <w:tcPr>
            <w:tcW w:w="7025" w:type="dxa"/>
            <w:vAlign w:val="center"/>
          </w:tcPr>
          <w:p w14:paraId="3D6118E5" w14:textId="77777777" w:rsidR="00784554" w:rsidRPr="0033083D" w:rsidRDefault="00784554" w:rsidP="00462806">
            <w:pPr>
              <w:kinsoku w:val="0"/>
              <w:overflowPunct w:val="0"/>
              <w:autoSpaceDE w:val="0"/>
              <w:autoSpaceDN w:val="0"/>
              <w:adjustRightInd w:val="0"/>
              <w:ind w:left="115"/>
              <w:jc w:val="center"/>
              <w:rPr>
                <w:rFonts w:cs="Calibri"/>
                <w:sz w:val="20"/>
                <w:szCs w:val="20"/>
              </w:rPr>
            </w:pPr>
            <w:r w:rsidRPr="0033083D">
              <w:rPr>
                <w:rFonts w:cs="Calibri"/>
                <w:sz w:val="20"/>
                <w:szCs w:val="20"/>
              </w:rPr>
              <w:t>Purpose</w:t>
            </w:r>
          </w:p>
        </w:tc>
      </w:tr>
      <w:tr w:rsidR="00784554" w:rsidRPr="0033083D" w14:paraId="580A14DB" w14:textId="77777777" w:rsidTr="00A16D0A">
        <w:trPr>
          <w:trHeight w:val="439"/>
        </w:trPr>
        <w:tc>
          <w:tcPr>
            <w:tcW w:w="3055" w:type="dxa"/>
          </w:tcPr>
          <w:p w14:paraId="4250098C"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Low dose aspirin</w:t>
            </w:r>
          </w:p>
        </w:tc>
        <w:tc>
          <w:tcPr>
            <w:tcW w:w="7025" w:type="dxa"/>
          </w:tcPr>
          <w:p w14:paraId="138B09F7"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Used to treat suspected heart attack</w:t>
            </w:r>
          </w:p>
        </w:tc>
      </w:tr>
      <w:tr w:rsidR="00784554" w:rsidRPr="0033083D" w14:paraId="22C9515E" w14:textId="77777777" w:rsidTr="00A16D0A">
        <w:trPr>
          <w:trHeight w:val="537"/>
        </w:trPr>
        <w:tc>
          <w:tcPr>
            <w:tcW w:w="3055" w:type="dxa"/>
          </w:tcPr>
          <w:p w14:paraId="15CF0461"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Hemostatic agent</w:t>
            </w:r>
          </w:p>
        </w:tc>
        <w:tc>
          <w:tcPr>
            <w:tcW w:w="7025" w:type="dxa"/>
          </w:tcPr>
          <w:p w14:paraId="41E7C984"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For individuals with compromised clotting or</w:t>
            </w:r>
          </w:p>
          <w:p w14:paraId="742AA358"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uncontrollable bleeding</w:t>
            </w:r>
          </w:p>
        </w:tc>
      </w:tr>
      <w:tr w:rsidR="00784554" w:rsidRPr="0033083D" w14:paraId="363B7475" w14:textId="77777777" w:rsidTr="00A16D0A">
        <w:trPr>
          <w:trHeight w:val="268"/>
        </w:trPr>
        <w:tc>
          <w:tcPr>
            <w:tcW w:w="3055" w:type="dxa"/>
          </w:tcPr>
          <w:p w14:paraId="20435A4B"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Electrolyte replacement</w:t>
            </w:r>
          </w:p>
        </w:tc>
        <w:tc>
          <w:tcPr>
            <w:tcW w:w="7025" w:type="dxa"/>
          </w:tcPr>
          <w:p w14:paraId="52EBAC3D"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Heat-stress related injuries</w:t>
            </w:r>
          </w:p>
        </w:tc>
      </w:tr>
      <w:tr w:rsidR="00784554" w:rsidRPr="0033083D" w14:paraId="76976E98" w14:textId="77777777" w:rsidTr="00A16D0A">
        <w:trPr>
          <w:trHeight w:val="268"/>
        </w:trPr>
        <w:tc>
          <w:tcPr>
            <w:tcW w:w="3055" w:type="dxa"/>
          </w:tcPr>
          <w:p w14:paraId="21EF6D3E"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Glucose replacement</w:t>
            </w:r>
          </w:p>
        </w:tc>
        <w:tc>
          <w:tcPr>
            <w:tcW w:w="7025" w:type="dxa"/>
          </w:tcPr>
          <w:p w14:paraId="793EBAF6"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Diabetic or hypoglycemic episodes</w:t>
            </w:r>
          </w:p>
        </w:tc>
      </w:tr>
      <w:tr w:rsidR="00784554" w:rsidRPr="0033083D" w14:paraId="69CE3D64" w14:textId="77777777" w:rsidTr="00A16D0A">
        <w:trPr>
          <w:trHeight w:val="537"/>
        </w:trPr>
        <w:tc>
          <w:tcPr>
            <w:tcW w:w="3055" w:type="dxa"/>
          </w:tcPr>
          <w:p w14:paraId="3E7A4FBF" w14:textId="2527933F"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Analgesics (oral and/</w:t>
            </w:r>
            <w:r w:rsidR="001A3E90" w:rsidRPr="0033083D">
              <w:rPr>
                <w:rFonts w:cs="Calibri"/>
                <w:sz w:val="20"/>
                <w:szCs w:val="20"/>
              </w:rPr>
              <w:t>or</w:t>
            </w:r>
            <w:r w:rsidR="001A3E90" w:rsidRPr="0033083D">
              <w:rPr>
                <w:rFonts w:cs="Calibri"/>
              </w:rPr>
              <w:t xml:space="preserve"> topical</w:t>
            </w:r>
            <w:r w:rsidRPr="0033083D">
              <w:rPr>
                <w:rFonts w:cs="Calibri"/>
                <w:sz w:val="20"/>
                <w:szCs w:val="20"/>
              </w:rPr>
              <w:t>)/anti-inflammatory</w:t>
            </w:r>
          </w:p>
        </w:tc>
        <w:tc>
          <w:tcPr>
            <w:tcW w:w="7025" w:type="dxa"/>
          </w:tcPr>
          <w:p w14:paraId="75521A77"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Pain management, swelling control</w:t>
            </w:r>
          </w:p>
        </w:tc>
      </w:tr>
      <w:tr w:rsidR="00784554" w:rsidRPr="0033083D" w14:paraId="18F5DE27" w14:textId="77777777" w:rsidTr="00A16D0A">
        <w:trPr>
          <w:trHeight w:val="537"/>
        </w:trPr>
        <w:tc>
          <w:tcPr>
            <w:tcW w:w="3055" w:type="dxa"/>
          </w:tcPr>
          <w:p w14:paraId="28161067"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Hydrocortisone</w:t>
            </w:r>
          </w:p>
        </w:tc>
        <w:tc>
          <w:tcPr>
            <w:tcW w:w="7025" w:type="dxa"/>
          </w:tcPr>
          <w:p w14:paraId="7180088C"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Itchiness and skin-related reactions including</w:t>
            </w:r>
          </w:p>
          <w:p w14:paraId="57D4C77D"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rashes</w:t>
            </w:r>
          </w:p>
        </w:tc>
      </w:tr>
      <w:tr w:rsidR="00784554" w:rsidRPr="0033083D" w14:paraId="6293D72C" w14:textId="77777777" w:rsidTr="00A16D0A">
        <w:trPr>
          <w:trHeight w:val="268"/>
        </w:trPr>
        <w:tc>
          <w:tcPr>
            <w:tcW w:w="3055" w:type="dxa"/>
          </w:tcPr>
          <w:p w14:paraId="2B584C8B"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Antihistamine</w:t>
            </w:r>
          </w:p>
        </w:tc>
        <w:tc>
          <w:tcPr>
            <w:tcW w:w="7025" w:type="dxa"/>
          </w:tcPr>
          <w:p w14:paraId="757D4A2F"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Allergic reactions</w:t>
            </w:r>
          </w:p>
        </w:tc>
      </w:tr>
      <w:tr w:rsidR="00784554" w:rsidRPr="0033083D" w14:paraId="6D04EA2B" w14:textId="77777777" w:rsidTr="00A16D0A">
        <w:trPr>
          <w:trHeight w:val="270"/>
        </w:trPr>
        <w:tc>
          <w:tcPr>
            <w:tcW w:w="3055" w:type="dxa"/>
          </w:tcPr>
          <w:p w14:paraId="5CB2949D"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lastRenderedPageBreak/>
              <w:t>Foil blanket</w:t>
            </w:r>
          </w:p>
        </w:tc>
        <w:tc>
          <w:tcPr>
            <w:tcW w:w="7025" w:type="dxa"/>
          </w:tcPr>
          <w:p w14:paraId="49FC3EE0" w14:textId="77777777" w:rsidR="00784554" w:rsidRPr="0033083D" w:rsidRDefault="00784554" w:rsidP="00462806">
            <w:pPr>
              <w:kinsoku w:val="0"/>
              <w:overflowPunct w:val="0"/>
              <w:autoSpaceDE w:val="0"/>
              <w:autoSpaceDN w:val="0"/>
              <w:adjustRightInd w:val="0"/>
              <w:ind w:left="110"/>
              <w:rPr>
                <w:rFonts w:cs="Calibri"/>
                <w:sz w:val="20"/>
                <w:szCs w:val="20"/>
              </w:rPr>
            </w:pPr>
            <w:r w:rsidRPr="0033083D">
              <w:rPr>
                <w:rFonts w:cs="Calibri"/>
                <w:sz w:val="20"/>
                <w:szCs w:val="20"/>
              </w:rPr>
              <w:t>Treat shock and/or cold-related injuries</w:t>
            </w:r>
          </w:p>
        </w:tc>
      </w:tr>
    </w:tbl>
    <w:p w14:paraId="709868CE" w14:textId="77777777" w:rsidR="00784554" w:rsidRPr="0033083D" w:rsidRDefault="00784554" w:rsidP="00462806">
      <w:pPr>
        <w:autoSpaceDE w:val="0"/>
        <w:autoSpaceDN w:val="0"/>
        <w:adjustRightInd w:val="0"/>
        <w:rPr>
          <w:rFonts w:cs="Arial"/>
          <w:color w:val="000000"/>
        </w:rPr>
      </w:pPr>
    </w:p>
    <w:p w14:paraId="21F9AA56" w14:textId="427DCF75" w:rsidR="00784554" w:rsidRPr="0033083D" w:rsidRDefault="00784554" w:rsidP="00462806">
      <w:pPr>
        <w:kinsoku w:val="0"/>
        <w:overflowPunct w:val="0"/>
        <w:rPr>
          <w:rFonts w:cs="Cambria"/>
          <w:b/>
          <w:bCs/>
        </w:rPr>
      </w:pPr>
      <w:r w:rsidRPr="0033083D">
        <w:rPr>
          <w:rFonts w:cs="Cambria"/>
          <w:b/>
          <w:bCs/>
        </w:rPr>
        <w:t>CONTENTS OF CHEMICAL SPILL KIT</w:t>
      </w:r>
    </w:p>
    <w:p w14:paraId="020876B1" w14:textId="77777777" w:rsidR="00784554" w:rsidRPr="0033083D" w:rsidRDefault="00784554">
      <w:pPr>
        <w:pStyle w:val="ListParagraph"/>
        <w:numPr>
          <w:ilvl w:val="0"/>
          <w:numId w:val="78"/>
        </w:numPr>
        <w:contextualSpacing w:val="0"/>
        <w:rPr>
          <w:b/>
          <w:bCs/>
        </w:rPr>
      </w:pPr>
      <w:r w:rsidRPr="0033083D">
        <w:rPr>
          <w:b/>
          <w:bCs/>
        </w:rPr>
        <w:t>Absorbents</w:t>
      </w:r>
    </w:p>
    <w:p w14:paraId="19BE28CA" w14:textId="77777777" w:rsidR="00784554" w:rsidRPr="0033083D" w:rsidRDefault="00784554">
      <w:pPr>
        <w:numPr>
          <w:ilvl w:val="1"/>
          <w:numId w:val="78"/>
        </w:numPr>
        <w:rPr>
          <w:i/>
          <w:iCs/>
        </w:rPr>
      </w:pPr>
      <w:r w:rsidRPr="0033083D">
        <w:t>Universal Spill Absorbent – universal spill pillow or absorbent pads in commercial spill kits. Alternatively, a 1:1:1 mixture of Flor-Dri (or unscented kitty litter), sodium bicarbonate, and sand. This all-purpose absorbent is good for most chemical spills including solvents, acids (NOT for hydrofluoric acid), and bases.</w:t>
      </w:r>
    </w:p>
    <w:p w14:paraId="2F2F819D" w14:textId="77777777" w:rsidR="00784554" w:rsidRPr="0033083D" w:rsidRDefault="00784554">
      <w:pPr>
        <w:numPr>
          <w:ilvl w:val="1"/>
          <w:numId w:val="78"/>
        </w:numPr>
      </w:pPr>
      <w:r w:rsidRPr="0033083D">
        <w:t>Hydrofluoric Acid - HF compatible spill pillow or liquid “HF acid eater”</w:t>
      </w:r>
    </w:p>
    <w:p w14:paraId="4C8C1F4E" w14:textId="77777777" w:rsidR="00784554" w:rsidRPr="0033083D" w:rsidRDefault="00784554">
      <w:pPr>
        <w:numPr>
          <w:ilvl w:val="1"/>
          <w:numId w:val="78"/>
        </w:numPr>
      </w:pPr>
      <w:r w:rsidRPr="0033083D">
        <w:t>Solvents/Organic Liquid Absorbent - Inert absorbents such as vermiculite, clay, sand, Flor-Dri, and Oil-Dri.</w:t>
      </w:r>
    </w:p>
    <w:p w14:paraId="3699C0D0" w14:textId="77777777" w:rsidR="00784554" w:rsidRPr="0033083D" w:rsidRDefault="00784554">
      <w:pPr>
        <w:pStyle w:val="ListParagraph"/>
        <w:numPr>
          <w:ilvl w:val="0"/>
          <w:numId w:val="78"/>
        </w:numPr>
        <w:contextualSpacing w:val="0"/>
        <w:rPr>
          <w:b/>
          <w:bCs/>
        </w:rPr>
      </w:pPr>
      <w:r w:rsidRPr="0033083D">
        <w:rPr>
          <w:b/>
          <w:bCs/>
        </w:rPr>
        <w:t>Neutralizers</w:t>
      </w:r>
    </w:p>
    <w:p w14:paraId="4386BE5C" w14:textId="77777777" w:rsidR="00784554" w:rsidRPr="0033083D" w:rsidRDefault="00784554">
      <w:pPr>
        <w:numPr>
          <w:ilvl w:val="1"/>
          <w:numId w:val="78"/>
        </w:numPr>
      </w:pPr>
      <w:r w:rsidRPr="0033083D">
        <w:t>Acid Spill Neutralizer - sodium bicarbonate, sodium carbonate, or calcium carbonate.</w:t>
      </w:r>
    </w:p>
    <w:p w14:paraId="23419E40" w14:textId="77777777" w:rsidR="00784554" w:rsidRPr="0033083D" w:rsidRDefault="00784554">
      <w:pPr>
        <w:numPr>
          <w:ilvl w:val="1"/>
          <w:numId w:val="78"/>
        </w:numPr>
      </w:pPr>
      <w:r w:rsidRPr="0033083D">
        <w:t>Alkali (Base) Neutralizer - sodium bisulfate.</w:t>
      </w:r>
    </w:p>
    <w:p w14:paraId="2760B406" w14:textId="77777777" w:rsidR="00784554" w:rsidRPr="0033083D" w:rsidRDefault="00784554">
      <w:pPr>
        <w:numPr>
          <w:ilvl w:val="1"/>
          <w:numId w:val="78"/>
        </w:numPr>
      </w:pPr>
      <w:r w:rsidRPr="0033083D">
        <w:t>Bromine Neutralizer - 5% solution of sodium thiosulfate and inert absorbent.</w:t>
      </w:r>
    </w:p>
    <w:p w14:paraId="43E71B8D" w14:textId="77777777" w:rsidR="00784554" w:rsidRPr="0033083D" w:rsidRDefault="00784554">
      <w:pPr>
        <w:pStyle w:val="ListParagraph"/>
        <w:numPr>
          <w:ilvl w:val="0"/>
          <w:numId w:val="78"/>
        </w:numPr>
        <w:contextualSpacing w:val="0"/>
        <w:rPr>
          <w:b/>
          <w:bCs/>
        </w:rPr>
      </w:pPr>
      <w:r w:rsidRPr="0033083D">
        <w:rPr>
          <w:b/>
          <w:bCs/>
        </w:rPr>
        <w:t>Personal Protective Equipment (PPE)</w:t>
      </w:r>
      <w:r w:rsidR="00055D02" w:rsidRPr="0033083D">
        <w:rPr>
          <w:b/>
          <w:bCs/>
        </w:rPr>
        <w:t xml:space="preserve"> </w:t>
      </w:r>
    </w:p>
    <w:p w14:paraId="1418D41B" w14:textId="77777777" w:rsidR="00784554" w:rsidRPr="0033083D" w:rsidRDefault="00784554">
      <w:pPr>
        <w:numPr>
          <w:ilvl w:val="1"/>
          <w:numId w:val="78"/>
        </w:numPr>
      </w:pPr>
      <w:r w:rsidRPr="0033083D">
        <w:t>Goggles and Face Shield</w:t>
      </w:r>
    </w:p>
    <w:p w14:paraId="178DC828" w14:textId="77777777" w:rsidR="00784554" w:rsidRPr="0033083D" w:rsidRDefault="00784554">
      <w:pPr>
        <w:numPr>
          <w:ilvl w:val="1"/>
          <w:numId w:val="78"/>
        </w:numPr>
      </w:pPr>
      <w:r w:rsidRPr="0033083D">
        <w:t>Heavy Neoprene Gloves</w:t>
      </w:r>
    </w:p>
    <w:p w14:paraId="354470C9" w14:textId="77777777" w:rsidR="00784554" w:rsidRPr="0033083D" w:rsidRDefault="00784554">
      <w:pPr>
        <w:numPr>
          <w:ilvl w:val="1"/>
          <w:numId w:val="78"/>
        </w:numPr>
      </w:pPr>
      <w:r w:rsidRPr="0033083D">
        <w:t>Disposable Lab Coat and Corrosive Apron</w:t>
      </w:r>
    </w:p>
    <w:p w14:paraId="1DA7A916" w14:textId="77777777" w:rsidR="00784554" w:rsidRPr="0033083D" w:rsidRDefault="00784554">
      <w:pPr>
        <w:numPr>
          <w:ilvl w:val="1"/>
          <w:numId w:val="78"/>
        </w:numPr>
      </w:pPr>
      <w:r w:rsidRPr="0033083D">
        <w:t>Plastic Vinyl Booties</w:t>
      </w:r>
    </w:p>
    <w:p w14:paraId="440E7135" w14:textId="77777777" w:rsidR="00784554" w:rsidRPr="0033083D" w:rsidRDefault="00784554">
      <w:pPr>
        <w:pStyle w:val="ListParagraph"/>
        <w:numPr>
          <w:ilvl w:val="0"/>
          <w:numId w:val="78"/>
        </w:numPr>
        <w:contextualSpacing w:val="0"/>
        <w:rPr>
          <w:b/>
          <w:bCs/>
        </w:rPr>
      </w:pPr>
      <w:r w:rsidRPr="0033083D">
        <w:rPr>
          <w:b/>
          <w:bCs/>
        </w:rPr>
        <w:t>Tools for clean-up</w:t>
      </w:r>
    </w:p>
    <w:p w14:paraId="7919CB47" w14:textId="77777777" w:rsidR="00784554" w:rsidRPr="0033083D" w:rsidRDefault="00784554">
      <w:pPr>
        <w:numPr>
          <w:ilvl w:val="1"/>
          <w:numId w:val="78"/>
        </w:numPr>
      </w:pPr>
      <w:r w:rsidRPr="0033083D">
        <w:t xml:space="preserve">Plastic </w:t>
      </w:r>
      <w:r w:rsidR="00A03154" w:rsidRPr="0033083D">
        <w:t>Dustpan</w:t>
      </w:r>
      <w:r w:rsidRPr="0033083D">
        <w:t xml:space="preserve"> and Scoop</w:t>
      </w:r>
    </w:p>
    <w:p w14:paraId="6D985881" w14:textId="77777777" w:rsidR="00784554" w:rsidRPr="0033083D" w:rsidRDefault="00784554">
      <w:pPr>
        <w:numPr>
          <w:ilvl w:val="1"/>
          <w:numId w:val="78"/>
        </w:numPr>
      </w:pPr>
      <w:r w:rsidRPr="0033083D">
        <w:t>Plastic Bags (30 Gallon, 3 mm thickness) for contaminated PPE</w:t>
      </w:r>
    </w:p>
    <w:p w14:paraId="0888347E" w14:textId="77777777" w:rsidR="00784554" w:rsidRPr="0033083D" w:rsidRDefault="00784554">
      <w:pPr>
        <w:numPr>
          <w:ilvl w:val="1"/>
          <w:numId w:val="78"/>
        </w:numPr>
      </w:pPr>
      <w:r w:rsidRPr="0033083D">
        <w:t>One Plastic Bucket (</w:t>
      </w:r>
      <w:r w:rsidR="00A03154" w:rsidRPr="0033083D">
        <w:t>5-gallon</w:t>
      </w:r>
      <w:r w:rsidRPr="0033083D">
        <w:t xml:space="preserve"> polyethylene) with lid for spill and absorbent residues</w:t>
      </w:r>
    </w:p>
    <w:p w14:paraId="6C528157" w14:textId="77777777" w:rsidR="00784554" w:rsidRPr="0033083D" w:rsidRDefault="00784554">
      <w:pPr>
        <w:pStyle w:val="ListParagraph"/>
        <w:numPr>
          <w:ilvl w:val="0"/>
          <w:numId w:val="78"/>
        </w:numPr>
        <w:contextualSpacing w:val="0"/>
        <w:rPr>
          <w:b/>
          <w:bCs/>
        </w:rPr>
      </w:pPr>
      <w:r w:rsidRPr="0033083D">
        <w:rPr>
          <w:b/>
          <w:bCs/>
        </w:rPr>
        <w:t>Others</w:t>
      </w:r>
    </w:p>
    <w:p w14:paraId="447A1DA7" w14:textId="77777777" w:rsidR="003B0D7F" w:rsidRPr="0033083D" w:rsidRDefault="003B0D7F">
      <w:pPr>
        <w:numPr>
          <w:ilvl w:val="1"/>
          <w:numId w:val="78"/>
        </w:numPr>
      </w:pPr>
      <w:r w:rsidRPr="0033083D">
        <w:t>For HF: calcium gluconate gel (always check expiration date)</w:t>
      </w:r>
    </w:p>
    <w:p w14:paraId="1BD07413" w14:textId="77777777" w:rsidR="003B0D7F" w:rsidRPr="0033083D" w:rsidRDefault="003B0D7F">
      <w:pPr>
        <w:numPr>
          <w:ilvl w:val="1"/>
          <w:numId w:val="78"/>
        </w:numPr>
      </w:pPr>
      <w:r w:rsidRPr="0033083D">
        <w:t>For mercury: aspirator bulb and mercury decontaminating powder</w:t>
      </w:r>
    </w:p>
    <w:p w14:paraId="2701BFAA" w14:textId="77777777" w:rsidR="003B0D7F" w:rsidRPr="0033083D" w:rsidRDefault="003B0D7F">
      <w:pPr>
        <w:numPr>
          <w:ilvl w:val="1"/>
          <w:numId w:val="78"/>
        </w:numPr>
      </w:pPr>
      <w:r w:rsidRPr="0033083D">
        <w:t>For alkali metals: dry sand or a class “D” fire extinguisher</w:t>
      </w:r>
    </w:p>
    <w:p w14:paraId="0922B088" w14:textId="77777777" w:rsidR="003B0D7F" w:rsidRPr="0033083D" w:rsidRDefault="003B0D7F">
      <w:pPr>
        <w:numPr>
          <w:ilvl w:val="1"/>
          <w:numId w:val="78"/>
        </w:numPr>
      </w:pPr>
      <w:r w:rsidRPr="0033083D">
        <w:t>For acid chlorides - Oil Dri, Zorb-All or dry sand</w:t>
      </w:r>
    </w:p>
    <w:p w14:paraId="71FE268E" w14:textId="12DB07BB" w:rsidR="00784554" w:rsidRPr="0033083D" w:rsidRDefault="003B0D7F">
      <w:pPr>
        <w:numPr>
          <w:ilvl w:val="1"/>
          <w:numId w:val="78"/>
        </w:numPr>
        <w:tabs>
          <w:tab w:val="clear" w:pos="1440"/>
        </w:tabs>
      </w:pPr>
      <w:r w:rsidRPr="0033083D">
        <w:t>Spill clean-up procedure</w:t>
      </w:r>
    </w:p>
    <w:p w14:paraId="3E1A1736" w14:textId="218DEF20" w:rsidR="00784554" w:rsidRPr="0033083D" w:rsidRDefault="003C64C0" w:rsidP="00462806">
      <w:pPr>
        <w:keepNext/>
        <w:jc w:val="center"/>
        <w:rPr>
          <w:rFonts w:eastAsia="Calibri"/>
          <w:b/>
          <w:bCs/>
        </w:rPr>
      </w:pPr>
      <w:r w:rsidRPr="0033083D">
        <w:rPr>
          <w:b/>
          <w:bCs/>
          <w:noProof/>
        </w:rPr>
        <w:lastRenderedPageBreak/>
        <mc:AlternateContent>
          <mc:Choice Requires="wps">
            <w:drawing>
              <wp:anchor distT="0" distB="0" distL="114300" distR="114300" simplePos="0" relativeHeight="251658240" behindDoc="0" locked="0" layoutInCell="1" allowOverlap="1" wp14:anchorId="7165F149" wp14:editId="08190114">
                <wp:simplePos x="0" y="0"/>
                <wp:positionH relativeFrom="column">
                  <wp:posOffset>180975</wp:posOffset>
                </wp:positionH>
                <wp:positionV relativeFrom="paragraph">
                  <wp:posOffset>815340</wp:posOffset>
                </wp:positionV>
                <wp:extent cx="4107180" cy="3105150"/>
                <wp:effectExtent l="0" t="0" r="7620" b="0"/>
                <wp:wrapTopAndBottom/>
                <wp:docPr id="196434013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7180" cy="3105150"/>
                        </a:xfrm>
                        <a:prstGeom prst="rect">
                          <a:avLst/>
                        </a:prstGeom>
                        <a:solidFill>
                          <a:sysClr val="window" lastClr="FFFFFF"/>
                        </a:solidFill>
                        <a:ln w="6350">
                          <a:solidFill>
                            <a:prstClr val="black"/>
                          </a:solidFill>
                        </a:ln>
                        <a:effectLst/>
                      </wps:spPr>
                      <wps:txbx>
                        <w:txbxContent>
                          <w:p w14:paraId="645302E1" w14:textId="77777777" w:rsidR="00784554" w:rsidRPr="00CA44B3" w:rsidRDefault="00784554" w:rsidP="00784554">
                            <w:pPr>
                              <w:jc w:val="center"/>
                              <w:rPr>
                                <w:b/>
                                <w:sz w:val="24"/>
                                <w:szCs w:val="24"/>
                                <w:u w:val="single"/>
                              </w:rPr>
                            </w:pPr>
                            <w:r w:rsidRPr="00CA44B3">
                              <w:rPr>
                                <w:b/>
                                <w:sz w:val="24"/>
                                <w:szCs w:val="24"/>
                                <w:u w:val="single"/>
                              </w:rPr>
                              <w:t>Materials</w:t>
                            </w:r>
                          </w:p>
                          <w:p w14:paraId="5FA24B0D" w14:textId="0D382FB7" w:rsidR="00784554" w:rsidRDefault="003C64C0" w:rsidP="00784554">
                            <w:r w:rsidRPr="00897302">
                              <w:rPr>
                                <w:noProof/>
                              </w:rPr>
                              <w:drawing>
                                <wp:inline distT="0" distB="0" distL="0" distR="0" wp14:anchorId="24E97AD8" wp14:editId="20B2FA47">
                                  <wp:extent cx="1982470" cy="2472690"/>
                                  <wp:effectExtent l="0" t="0" r="0" b="0"/>
                                  <wp:docPr id="877376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982470" cy="24726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5F149" id="Text Box 1" o:spid="_x0000_s1029" type="#_x0000_t202" style="position:absolute;left:0;text-align:left;margin-left:14.25pt;margin-top:64.2pt;width:323.4pt;height:2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" fillcolor="window" strokeweight=".5pt">
                <v:path arrowok="t"/>
                <v:textbox>
                  <w:txbxContent>
                    <w:p w14:paraId="645302E1" w14:textId="77777777" w:rsidR="00784554" w:rsidRPr="00CA44B3" w:rsidRDefault="00784554" w:rsidP="00784554">
                      <w:pPr>
                        <w:jc w:val="center"/>
                        <w:rPr>
                          <w:b/>
                          <w:sz w:val="24"/>
                          <w:szCs w:val="24"/>
                          <w:u w:val="single"/>
                        </w:rPr>
                      </w:pPr>
                      <w:r w:rsidRPr="00CA44B3">
                        <w:rPr>
                          <w:b/>
                          <w:sz w:val="24"/>
                          <w:szCs w:val="24"/>
                          <w:u w:val="single"/>
                        </w:rPr>
                        <w:t>Materials</w:t>
                      </w:r>
                    </w:p>
                    <w:p w14:paraId="5FA24B0D" w14:textId="0D382FB7" w:rsidR="00784554" w:rsidRDefault="003C64C0" w:rsidP="00784554">
                      <w:r w:rsidRPr="00897302">
                        <w:rPr>
                          <w:noProof/>
                        </w:rPr>
                        <w:drawing>
                          <wp:inline distT="0" distB="0" distL="0" distR="0" wp14:anchorId="24E97AD8" wp14:editId="20B2FA47">
                            <wp:extent cx="1982470" cy="2472690"/>
                            <wp:effectExtent l="0" t="0" r="0" b="0"/>
                            <wp:docPr id="877376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982470" cy="2472690"/>
                                    </a:xfrm>
                                    <a:prstGeom prst="rect">
                                      <a:avLst/>
                                    </a:prstGeom>
                                    <a:noFill/>
                                    <a:ln>
                                      <a:noFill/>
                                    </a:ln>
                                  </pic:spPr>
                                </pic:pic>
                              </a:graphicData>
                            </a:graphic>
                          </wp:inline>
                        </w:drawing>
                      </w:r>
                    </w:p>
                  </w:txbxContent>
                </v:textbox>
                <w10:wrap type="topAndBottom"/>
              </v:shape>
            </w:pict>
          </mc:Fallback>
        </mc:AlternateContent>
      </w:r>
      <w:r w:rsidR="00784554" w:rsidRPr="0033083D">
        <w:rPr>
          <w:rFonts w:eastAsia="Calibri"/>
          <w:b/>
          <w:bCs/>
        </w:rPr>
        <w:t>Emergency Shower and Eyewash Activation and Flushing</w:t>
      </w:r>
    </w:p>
    <w:p w14:paraId="09F955C0" w14:textId="5AD8AD10" w:rsidR="001B3E95" w:rsidRPr="0033083D" w:rsidRDefault="003C64C0" w:rsidP="00462806">
      <w:pPr>
        <w:keepNext/>
        <w:rPr>
          <w:rFonts w:eastAsia="Calibri"/>
        </w:rPr>
      </w:pPr>
      <w:r w:rsidRPr="0033083D">
        <w:rPr>
          <w:b/>
          <w:bCs/>
          <w:noProof/>
        </w:rPr>
        <w:drawing>
          <wp:anchor distT="0" distB="0" distL="114300" distR="114300" simplePos="0" relativeHeight="251660288" behindDoc="0" locked="0" layoutInCell="1" allowOverlap="1" wp14:anchorId="6EE68044" wp14:editId="0184B321">
            <wp:simplePos x="0" y="0"/>
            <wp:positionH relativeFrom="column">
              <wp:posOffset>2375535</wp:posOffset>
            </wp:positionH>
            <wp:positionV relativeFrom="paragraph">
              <wp:posOffset>1023620</wp:posOffset>
            </wp:positionV>
            <wp:extent cx="1851660" cy="2468880"/>
            <wp:effectExtent l="0" t="0" r="0" b="0"/>
            <wp:wrapSquare wrapText="bothSides"/>
            <wp:docPr id="27" name="Picture 5" descr="https://encrypted-tbn2.gstatic.com/images?q=tbn:ANd9GcQwLj-_42BR11RCgghY3ceJ0Gk4bEmthW91U5B9RNHot2GHnwXtrg">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2.gstatic.com/images?q=tbn:ANd9GcQwLj-_42BR11RCgghY3ceJ0Gk4bEmthW91U5B9RNHot2GHnwXtrg">
                      <a:hlinkClick r:id="rId70"/>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51660" cy="2468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083D">
        <w:rPr>
          <w:noProof/>
        </w:rPr>
        <w:drawing>
          <wp:anchor distT="0" distB="0" distL="114300" distR="114300" simplePos="0" relativeHeight="251659264" behindDoc="0" locked="0" layoutInCell="1" allowOverlap="1" wp14:anchorId="1BD3AF8F" wp14:editId="2864A9B2">
            <wp:simplePos x="0" y="0"/>
            <wp:positionH relativeFrom="column">
              <wp:posOffset>4389120</wp:posOffset>
            </wp:positionH>
            <wp:positionV relativeFrom="paragraph">
              <wp:posOffset>893445</wp:posOffset>
            </wp:positionV>
            <wp:extent cx="2514600" cy="2514600"/>
            <wp:effectExtent l="0" t="0" r="0" b="0"/>
            <wp:wrapSquare wrapText="bothSides"/>
            <wp:docPr id="26" name="Picture 4" descr="https://encrypted-tbn3.gstatic.com/images?q=tbn:ANd9GcR-_uz3Lg721moAV0uJsI5EZHDFv-F0Br5VaZgNVK1IXGeRSEui">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3.gstatic.com/images?q=tbn:ANd9GcR-_uz3Lg721moAV0uJsI5EZHDFv-F0Br5VaZgNVK1IXGeRSEui">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514600" cy="2514600"/>
                    </a:xfrm>
                    <a:prstGeom prst="rect">
                      <a:avLst/>
                    </a:prstGeom>
                    <a:noFill/>
                    <a:ln>
                      <a:noFill/>
                    </a:ln>
                  </pic:spPr>
                </pic:pic>
              </a:graphicData>
            </a:graphic>
            <wp14:sizeRelH relativeFrom="page">
              <wp14:pctWidth>0</wp14:pctWidth>
            </wp14:sizeRelH>
            <wp14:sizeRelV relativeFrom="page">
              <wp14:pctHeight>0</wp14:pctHeight>
            </wp14:sizeRelV>
          </wp:anchor>
        </w:drawing>
      </w:r>
      <w:r w:rsidR="001B3E95" w:rsidRPr="0033083D">
        <w:rPr>
          <w:rFonts w:eastAsia="Calibri"/>
        </w:rPr>
        <w:t>Figure 4. Emergency shower and eyewash maintenance checks and logs.</w:t>
      </w:r>
    </w:p>
    <w:p w14:paraId="766A402D" w14:textId="6C8FAC33" w:rsidR="00784554" w:rsidRPr="0033083D" w:rsidRDefault="00784554" w:rsidP="00462806">
      <w:pPr>
        <w:rPr>
          <w:rFonts w:eastAsia="Calibri" w:cs="Calibri"/>
          <w:color w:val="000000"/>
        </w:rPr>
      </w:pPr>
      <w:r w:rsidRPr="0033083D">
        <w:rPr>
          <w:rFonts w:eastAsia="Calibri" w:cs="Calibri"/>
          <w:color w:val="000000"/>
        </w:rPr>
        <w:t>The American National Standard for Emergency Eyewash and Shower Equipment, ANSI Z358.1-2014, states that "Plumbed emergency showers and eyewashes shall be activated weekly for a period long enough to verify operation and ensure that flushing fluid is available." The intent is to ensure that there is a flushing fluid supply at the head of the device and to clear the supply line of any sediment build-up that could prevent fluid from being delivered to the head of the device and minimize microbial contamination due to sitting water.</w:t>
      </w:r>
      <w:r w:rsidR="008B4752" w:rsidRPr="0033083D">
        <w:rPr>
          <w:rFonts w:eastAsia="Calibri" w:cs="Calibri"/>
          <w:color w:val="000000"/>
        </w:rPr>
        <w:t xml:space="preserve"> </w:t>
      </w:r>
    </w:p>
    <w:p w14:paraId="652CFB07" w14:textId="77777777" w:rsidR="00784554" w:rsidRPr="0033083D" w:rsidRDefault="00784554" w:rsidP="00462806">
      <w:pPr>
        <w:rPr>
          <w:rFonts w:eastAsia="Calibri" w:cs="Calibri"/>
          <w:color w:val="000000"/>
        </w:rPr>
      </w:pPr>
      <w:r w:rsidRPr="0033083D">
        <w:rPr>
          <w:rFonts w:eastAsia="Calibri" w:cs="Calibri"/>
          <w:b/>
          <w:color w:val="000000"/>
        </w:rPr>
        <w:t>Procedure for Emergency Eyewash</w:t>
      </w:r>
      <w:r w:rsidRPr="0033083D">
        <w:rPr>
          <w:rFonts w:eastAsia="Calibri" w:cs="Calibri"/>
          <w:color w:val="000000"/>
        </w:rPr>
        <w:t xml:space="preserve"> (</w:t>
      </w:r>
      <w:r w:rsidRPr="0033083D">
        <w:rPr>
          <w:rFonts w:eastAsia="Calibri" w:cs="Calibri"/>
          <w:color w:val="000000"/>
          <w:u w:val="single"/>
        </w:rPr>
        <w:t>Perform weekly</w:t>
      </w:r>
      <w:r w:rsidRPr="0033083D">
        <w:rPr>
          <w:rFonts w:eastAsia="Calibri" w:cs="Calibri"/>
          <w:color w:val="000000"/>
        </w:rPr>
        <w:t xml:space="preserve">) </w:t>
      </w:r>
    </w:p>
    <w:p w14:paraId="09A71EFA" w14:textId="3C3C9DCE" w:rsidR="00784554" w:rsidRPr="0033083D" w:rsidRDefault="00784554">
      <w:pPr>
        <w:pStyle w:val="ListParagraph"/>
        <w:numPr>
          <w:ilvl w:val="0"/>
          <w:numId w:val="79"/>
        </w:numPr>
        <w:contextualSpacing w:val="0"/>
        <w:rPr>
          <w:rFonts w:eastAsia="Calibri" w:cs="Calibri"/>
          <w:color w:val="000000"/>
        </w:rPr>
      </w:pPr>
      <w:r w:rsidRPr="0033083D">
        <w:rPr>
          <w:rFonts w:eastAsia="Calibri" w:cs="Calibri"/>
          <w:color w:val="000000"/>
        </w:rPr>
        <w:t xml:space="preserve">Locate floor drain. Use plastic tray to catch the water if the drainpipe does not extend to the floor drain or connect directly to an outgoing pipe. </w:t>
      </w:r>
    </w:p>
    <w:p w14:paraId="6B5C11B8" w14:textId="731BE96E" w:rsidR="00784554" w:rsidRPr="0033083D" w:rsidRDefault="00784554">
      <w:pPr>
        <w:pStyle w:val="ListParagraph"/>
        <w:numPr>
          <w:ilvl w:val="0"/>
          <w:numId w:val="79"/>
        </w:numPr>
        <w:contextualSpacing w:val="0"/>
        <w:rPr>
          <w:rFonts w:eastAsia="Calibri" w:cs="Calibri"/>
          <w:color w:val="000000"/>
        </w:rPr>
      </w:pPr>
      <w:r w:rsidRPr="0033083D">
        <w:rPr>
          <w:rFonts w:eastAsia="Calibri" w:cs="Calibri"/>
          <w:color w:val="000000"/>
        </w:rPr>
        <w:t xml:space="preserve">Protect nearby objects from getting sprayed. These include electrical objects or personal items that you do not wish to become wet. </w:t>
      </w:r>
    </w:p>
    <w:p w14:paraId="4620A2D3" w14:textId="34F6F34D" w:rsidR="00784554" w:rsidRPr="0033083D" w:rsidRDefault="00784554">
      <w:pPr>
        <w:pStyle w:val="ListParagraph"/>
        <w:numPr>
          <w:ilvl w:val="0"/>
          <w:numId w:val="79"/>
        </w:numPr>
        <w:contextualSpacing w:val="0"/>
        <w:rPr>
          <w:rFonts w:eastAsia="Calibri" w:cs="Calibri"/>
          <w:color w:val="000000"/>
        </w:rPr>
      </w:pPr>
      <w:r w:rsidRPr="0033083D">
        <w:rPr>
          <w:rFonts w:eastAsia="Calibri" w:cs="Calibri"/>
          <w:color w:val="000000"/>
        </w:rPr>
        <w:t xml:space="preserve">Gently push back the lever to begin water flow. </w:t>
      </w:r>
    </w:p>
    <w:p w14:paraId="6D13508A" w14:textId="5ECCD6A0" w:rsidR="00784554" w:rsidRPr="0033083D" w:rsidRDefault="00784554">
      <w:pPr>
        <w:pStyle w:val="ListParagraph"/>
        <w:numPr>
          <w:ilvl w:val="0"/>
          <w:numId w:val="79"/>
        </w:numPr>
        <w:contextualSpacing w:val="0"/>
        <w:rPr>
          <w:rFonts w:eastAsia="Calibri" w:cs="Calibri"/>
          <w:color w:val="000000"/>
        </w:rPr>
      </w:pPr>
      <w:r w:rsidRPr="0033083D">
        <w:rPr>
          <w:rFonts w:eastAsia="Calibri" w:cs="Calibri"/>
          <w:color w:val="000000"/>
        </w:rPr>
        <w:t xml:space="preserve">Allow water to flow until flowing water is clear. </w:t>
      </w:r>
    </w:p>
    <w:p w14:paraId="1905C0CF" w14:textId="3AD1020C" w:rsidR="00784554" w:rsidRPr="0033083D" w:rsidRDefault="00784554">
      <w:pPr>
        <w:pStyle w:val="ListParagraph"/>
        <w:numPr>
          <w:ilvl w:val="0"/>
          <w:numId w:val="79"/>
        </w:numPr>
        <w:contextualSpacing w:val="0"/>
        <w:rPr>
          <w:rFonts w:eastAsia="Calibri" w:cs="Calibri"/>
          <w:color w:val="000000"/>
        </w:rPr>
      </w:pPr>
      <w:r w:rsidRPr="0033083D">
        <w:rPr>
          <w:rFonts w:eastAsia="Calibri" w:cs="Calibri"/>
          <w:color w:val="000000"/>
        </w:rPr>
        <w:t xml:space="preserve">Record the date on the emergency eyewash activation and flushing log. </w:t>
      </w:r>
    </w:p>
    <w:p w14:paraId="201A22CB" w14:textId="22AE0FFF" w:rsidR="00784554" w:rsidRPr="0033083D" w:rsidRDefault="00784554" w:rsidP="00462806">
      <w:pPr>
        <w:rPr>
          <w:rFonts w:eastAsia="Calibri" w:cs="Calibri"/>
          <w:color w:val="000000"/>
        </w:rPr>
      </w:pPr>
      <w:r w:rsidRPr="0033083D">
        <w:rPr>
          <w:rFonts w:eastAsia="Calibri" w:cs="Calibri"/>
          <w:b/>
          <w:color w:val="000000"/>
        </w:rPr>
        <w:t>Procedure for Emergency Shower</w:t>
      </w:r>
      <w:r w:rsidRPr="0033083D">
        <w:rPr>
          <w:rFonts w:eastAsia="Calibri" w:cs="Calibri"/>
          <w:color w:val="000000"/>
        </w:rPr>
        <w:t xml:space="preserve"> (If combined with eyewash unit that is flushed weekly: perform every 3 months for old and every 6 months for new installations. </w:t>
      </w:r>
      <w:r w:rsidRPr="0033083D">
        <w:rPr>
          <w:rFonts w:eastAsia="Calibri" w:cs="Calibri"/>
          <w:bCs/>
          <w:iCs/>
          <w:color w:val="000000"/>
        </w:rPr>
        <w:t>If a standalone safety shower, activate and flush weekly)</w:t>
      </w:r>
      <w:r w:rsidR="008B4752" w:rsidRPr="0033083D">
        <w:rPr>
          <w:rFonts w:eastAsia="Calibri" w:cs="Calibri"/>
          <w:color w:val="000000"/>
        </w:rPr>
        <w:t xml:space="preserve"> </w:t>
      </w:r>
    </w:p>
    <w:p w14:paraId="25B579F9" w14:textId="129D4238" w:rsidR="00784554" w:rsidRPr="0033083D" w:rsidRDefault="00784554">
      <w:pPr>
        <w:pStyle w:val="ListParagraph"/>
        <w:numPr>
          <w:ilvl w:val="0"/>
          <w:numId w:val="80"/>
        </w:numPr>
        <w:contextualSpacing w:val="0"/>
        <w:rPr>
          <w:rFonts w:eastAsia="Calibri" w:cs="Calibri"/>
          <w:color w:val="000000"/>
        </w:rPr>
      </w:pPr>
      <w:r w:rsidRPr="0033083D">
        <w:rPr>
          <w:rFonts w:eastAsia="Calibri" w:cs="Calibri"/>
          <w:color w:val="000000"/>
        </w:rPr>
        <w:t>Locate the safety shower water shut-off valve.</w:t>
      </w:r>
      <w:r w:rsidR="008B4752" w:rsidRPr="0033083D">
        <w:rPr>
          <w:rFonts w:eastAsia="Calibri" w:cs="Calibri"/>
          <w:color w:val="000000"/>
        </w:rPr>
        <w:t xml:space="preserve"> </w:t>
      </w:r>
      <w:r w:rsidRPr="0033083D">
        <w:rPr>
          <w:rFonts w:eastAsia="Calibri" w:cs="Calibri"/>
          <w:color w:val="000000"/>
        </w:rPr>
        <w:t xml:space="preserve">Verify that the valve can be opened and closed easily. </w:t>
      </w:r>
    </w:p>
    <w:p w14:paraId="3E151016" w14:textId="70EBE849" w:rsidR="00784554" w:rsidRPr="0033083D" w:rsidRDefault="00784554">
      <w:pPr>
        <w:pStyle w:val="ListParagraph"/>
        <w:numPr>
          <w:ilvl w:val="0"/>
          <w:numId w:val="80"/>
        </w:numPr>
        <w:contextualSpacing w:val="0"/>
        <w:rPr>
          <w:rFonts w:eastAsia="Calibri" w:cs="Calibri"/>
          <w:color w:val="000000"/>
        </w:rPr>
      </w:pPr>
      <w:r w:rsidRPr="0033083D">
        <w:rPr>
          <w:rFonts w:eastAsia="Calibri" w:cs="Calibri"/>
          <w:color w:val="000000"/>
        </w:rPr>
        <w:t xml:space="preserve">Ensure that there are no electrical equipment and other items near the safety shower. </w:t>
      </w:r>
    </w:p>
    <w:p w14:paraId="4916F289" w14:textId="4B93E4B8" w:rsidR="00784554" w:rsidRPr="0033083D" w:rsidRDefault="00784554">
      <w:pPr>
        <w:pStyle w:val="ListParagraph"/>
        <w:numPr>
          <w:ilvl w:val="0"/>
          <w:numId w:val="80"/>
        </w:numPr>
        <w:contextualSpacing w:val="0"/>
        <w:rPr>
          <w:rFonts w:eastAsia="Calibri" w:cs="Calibri"/>
          <w:color w:val="000000"/>
        </w:rPr>
      </w:pPr>
      <w:r w:rsidRPr="0033083D">
        <w:rPr>
          <w:rFonts w:eastAsia="Calibri" w:cs="Calibri"/>
          <w:color w:val="000000"/>
        </w:rPr>
        <w:t xml:space="preserve">Cover equipment and other items that may potentially be reached by water spray. </w:t>
      </w:r>
    </w:p>
    <w:p w14:paraId="106343BF" w14:textId="4B320F5D" w:rsidR="00784554" w:rsidRPr="0033083D" w:rsidRDefault="00784554">
      <w:pPr>
        <w:pStyle w:val="ListParagraph"/>
        <w:numPr>
          <w:ilvl w:val="0"/>
          <w:numId w:val="80"/>
        </w:numPr>
        <w:contextualSpacing w:val="0"/>
        <w:rPr>
          <w:rFonts w:eastAsia="Calibri" w:cs="Calibri"/>
          <w:color w:val="000000"/>
        </w:rPr>
      </w:pPr>
      <w:r w:rsidRPr="0033083D">
        <w:rPr>
          <w:rFonts w:eastAsia="Calibri" w:cs="Calibri"/>
          <w:color w:val="000000"/>
        </w:rPr>
        <w:t xml:space="preserve">Pull lever or chain to activate the safety shower for 15 seconds or until the flowing water is clear. </w:t>
      </w:r>
    </w:p>
    <w:p w14:paraId="4B2A9EEC" w14:textId="295916D5" w:rsidR="00784554" w:rsidRPr="0033083D" w:rsidRDefault="00784554">
      <w:pPr>
        <w:pStyle w:val="ListParagraph"/>
        <w:numPr>
          <w:ilvl w:val="0"/>
          <w:numId w:val="80"/>
        </w:numPr>
        <w:contextualSpacing w:val="0"/>
        <w:rPr>
          <w:rFonts w:eastAsia="Calibri" w:cs="Calibri"/>
          <w:color w:val="000000"/>
        </w:rPr>
      </w:pPr>
      <w:r w:rsidRPr="0033083D">
        <w:rPr>
          <w:rFonts w:eastAsia="Calibri" w:cs="Calibri"/>
          <w:color w:val="000000"/>
        </w:rPr>
        <w:t>Push lever back to stop water flow.</w:t>
      </w:r>
      <w:r w:rsidR="008B4752" w:rsidRPr="0033083D">
        <w:rPr>
          <w:rFonts w:eastAsia="Calibri" w:cs="Calibri"/>
          <w:color w:val="000000"/>
        </w:rPr>
        <w:t xml:space="preserve"> </w:t>
      </w:r>
      <w:r w:rsidRPr="0033083D">
        <w:rPr>
          <w:rFonts w:eastAsia="Calibri" w:cs="Calibri"/>
          <w:color w:val="000000"/>
        </w:rPr>
        <w:t xml:space="preserve">For safety shower activated by chains, the safety shower will stop after releasing 5 gallons of water. </w:t>
      </w:r>
    </w:p>
    <w:p w14:paraId="3D1FA7D7" w14:textId="274D4E01" w:rsidR="00784554" w:rsidRPr="0033083D" w:rsidRDefault="00784554">
      <w:pPr>
        <w:pStyle w:val="ListParagraph"/>
        <w:numPr>
          <w:ilvl w:val="0"/>
          <w:numId w:val="80"/>
        </w:numPr>
        <w:contextualSpacing w:val="0"/>
        <w:rPr>
          <w:rFonts w:eastAsia="Calibri" w:cs="Calibri"/>
          <w:color w:val="000000"/>
        </w:rPr>
      </w:pPr>
      <w:r w:rsidRPr="0033083D">
        <w:rPr>
          <w:rFonts w:eastAsia="Calibri" w:cs="Calibri"/>
          <w:color w:val="000000"/>
        </w:rPr>
        <w:t>Record the date on the emergency shower activation and flushing log.</w:t>
      </w:r>
    </w:p>
    <w:p w14:paraId="0276B05C" w14:textId="77777777" w:rsidR="00F064CF" w:rsidRPr="0033083D" w:rsidRDefault="00F064CF" w:rsidP="00462806">
      <w:pPr>
        <w:pStyle w:val="Heading2"/>
      </w:pPr>
      <w:bookmarkStart w:id="242" w:name="_Toc66971011"/>
      <w:bookmarkStart w:id="243" w:name="_Toc103696444"/>
      <w:bookmarkStart w:id="244" w:name="_Toc236147689"/>
      <w:bookmarkStart w:id="245" w:name="_Toc236219813"/>
      <w:bookmarkStart w:id="246" w:name="_Hlk35961002"/>
      <w:r w:rsidRPr="0033083D">
        <w:lastRenderedPageBreak/>
        <w:t>Post-exposure Treatment and Follow-up</w:t>
      </w:r>
      <w:bookmarkEnd w:id="242"/>
      <w:bookmarkEnd w:id="243"/>
      <w:bookmarkEnd w:id="244"/>
      <w:bookmarkEnd w:id="245"/>
    </w:p>
    <w:p w14:paraId="1E587751" w14:textId="6904545B" w:rsidR="00F064CF" w:rsidRPr="0033083D" w:rsidRDefault="00F064CF" w:rsidP="00462806">
      <w:r w:rsidRPr="0033083D">
        <w:t>All exposures involving biological, radioactive and chemical substances must be referred to a physician immediately following the exposure even if there appears to be no visible injury and other exposure symptoms.</w:t>
      </w:r>
      <w:r w:rsidR="008B4752" w:rsidRPr="0033083D">
        <w:t xml:space="preserve"> </w:t>
      </w:r>
      <w:r w:rsidRPr="0033083D">
        <w:t>Inform the attending physician about the materials you were exposed to and present the safety data sheet if available on hand or retrieve from an online source if possible.</w:t>
      </w:r>
    </w:p>
    <w:p w14:paraId="42E61341" w14:textId="77777777" w:rsidR="00F064CF" w:rsidRPr="0033083D" w:rsidRDefault="00F064CF" w:rsidP="00462806">
      <w:pPr>
        <w:pStyle w:val="Heading2"/>
      </w:pPr>
      <w:bookmarkStart w:id="247" w:name="_Toc66971012"/>
      <w:bookmarkStart w:id="248" w:name="_Toc103696445"/>
      <w:bookmarkStart w:id="249" w:name="_Toc236147690"/>
      <w:bookmarkStart w:id="250" w:name="_Toc236219814"/>
      <w:bookmarkEnd w:id="246"/>
      <w:r w:rsidRPr="0033083D">
        <w:t>Lab Preparedness</w:t>
      </w:r>
      <w:bookmarkEnd w:id="247"/>
      <w:bookmarkEnd w:id="248"/>
      <w:bookmarkEnd w:id="249"/>
      <w:bookmarkEnd w:id="250"/>
    </w:p>
    <w:p w14:paraId="0F7D7145" w14:textId="71755C8C" w:rsidR="00F064CF" w:rsidRPr="0033083D" w:rsidRDefault="00F064CF" w:rsidP="00462806">
      <w:r w:rsidRPr="0033083D">
        <w:t xml:space="preserve">Severe weather and other events like holiday closings cause interruption of normal business operations at </w:t>
      </w:r>
      <w:r w:rsidR="003C64C0" w:rsidRPr="0033083D">
        <w:t>USC</w:t>
      </w:r>
      <w:r w:rsidRPr="0033083D">
        <w:t>.</w:t>
      </w:r>
      <w:r w:rsidR="008B4752" w:rsidRPr="0033083D">
        <w:t xml:space="preserve"> </w:t>
      </w:r>
      <w:r w:rsidRPr="0033083D">
        <w:t>Occasionally, the University deems it necessary to declare campus closure, in which case, only essential personnel are required to report to work.</w:t>
      </w:r>
      <w:r w:rsidR="008B4752" w:rsidRPr="0033083D">
        <w:t xml:space="preserve"> </w:t>
      </w:r>
    </w:p>
    <w:p w14:paraId="5A6F1093" w14:textId="5C0EACC6" w:rsidR="00F064CF" w:rsidRPr="0033083D" w:rsidRDefault="00F064CF" w:rsidP="00462806">
      <w:r w:rsidRPr="0033083D">
        <w:t>During severe weather, lab personnel are expected to stop general operations and safely store and secure all hazardous materials, equipment and research data to minimize the risk of injury and property losses.</w:t>
      </w:r>
      <w:r w:rsidR="008B4752" w:rsidRPr="0033083D">
        <w:t xml:space="preserve"> </w:t>
      </w:r>
      <w:r w:rsidRPr="0033083D">
        <w:t>Consider the following questions when preparing to shut down laboratory operations for an extended period of time.</w:t>
      </w:r>
    </w:p>
    <w:p w14:paraId="71DBAD31" w14:textId="77777777" w:rsidR="00F064CF" w:rsidRPr="0033083D" w:rsidRDefault="00F064CF" w:rsidP="00462806">
      <w:pPr>
        <w:rPr>
          <w:b/>
          <w:bCs/>
        </w:rPr>
      </w:pPr>
      <w:r w:rsidRPr="0033083D">
        <w:rPr>
          <w:b/>
          <w:bCs/>
        </w:rPr>
        <w:t>Emergency Plans</w:t>
      </w:r>
    </w:p>
    <w:p w14:paraId="1390302F" w14:textId="77777777" w:rsidR="00F064CF" w:rsidRPr="0033083D" w:rsidRDefault="00F064CF">
      <w:pPr>
        <w:numPr>
          <w:ilvl w:val="0"/>
          <w:numId w:val="48"/>
        </w:numPr>
      </w:pPr>
      <w:r w:rsidRPr="0033083D">
        <w:t>Have 2-3 "essential personnel" in your laboratory been identified and their tasks clearly defined should there be a need to implement a lab shut down?</w:t>
      </w:r>
    </w:p>
    <w:p w14:paraId="1D952676" w14:textId="77777777" w:rsidR="00F064CF" w:rsidRPr="0033083D" w:rsidRDefault="00F064CF">
      <w:pPr>
        <w:numPr>
          <w:ilvl w:val="0"/>
          <w:numId w:val="48"/>
        </w:numPr>
      </w:pPr>
      <w:r w:rsidRPr="0033083D">
        <w:t>Does your laboratory have a specific checklist for shutting down operations?</w:t>
      </w:r>
    </w:p>
    <w:p w14:paraId="7DF136DC" w14:textId="77777777" w:rsidR="00F064CF" w:rsidRPr="0033083D" w:rsidRDefault="00F064CF">
      <w:pPr>
        <w:numPr>
          <w:ilvl w:val="0"/>
          <w:numId w:val="48"/>
        </w:numPr>
      </w:pPr>
      <w:r w:rsidRPr="0033083D">
        <w:t>Is the information current on the Hazard Information notice posted by the entrance door?</w:t>
      </w:r>
    </w:p>
    <w:p w14:paraId="29D28664" w14:textId="77777777" w:rsidR="00F064CF" w:rsidRPr="0033083D" w:rsidRDefault="00F064CF">
      <w:pPr>
        <w:numPr>
          <w:ilvl w:val="0"/>
          <w:numId w:val="49"/>
        </w:numPr>
        <w:ind w:left="1080"/>
      </w:pPr>
      <w:r w:rsidRPr="0033083D">
        <w:t>Name and contact number for PI</w:t>
      </w:r>
    </w:p>
    <w:p w14:paraId="0C7A7689" w14:textId="77777777" w:rsidR="00F064CF" w:rsidRPr="0033083D" w:rsidRDefault="00F064CF">
      <w:pPr>
        <w:numPr>
          <w:ilvl w:val="0"/>
          <w:numId w:val="49"/>
        </w:numPr>
        <w:ind w:left="1080"/>
      </w:pPr>
      <w:r w:rsidRPr="0033083D">
        <w:t>Name and contact number for Lab Manager or Group Safety Officer</w:t>
      </w:r>
    </w:p>
    <w:p w14:paraId="51220ED4" w14:textId="77777777" w:rsidR="00F064CF" w:rsidRPr="0033083D" w:rsidRDefault="00F064CF">
      <w:pPr>
        <w:numPr>
          <w:ilvl w:val="0"/>
          <w:numId w:val="49"/>
        </w:numPr>
        <w:ind w:left="1080"/>
      </w:pPr>
      <w:r w:rsidRPr="0033083D">
        <w:t>Hazards listed (chemical, biological, radioactive, others)</w:t>
      </w:r>
    </w:p>
    <w:p w14:paraId="67036389" w14:textId="77777777" w:rsidR="00F064CF" w:rsidRPr="0033083D" w:rsidRDefault="00F064CF" w:rsidP="00462806">
      <w:pPr>
        <w:rPr>
          <w:b/>
          <w:bCs/>
        </w:rPr>
      </w:pPr>
      <w:r w:rsidRPr="0033083D">
        <w:rPr>
          <w:b/>
          <w:bCs/>
        </w:rPr>
        <w:t>Hazardous Materials</w:t>
      </w:r>
    </w:p>
    <w:p w14:paraId="080E65A6" w14:textId="77777777" w:rsidR="00F064CF" w:rsidRPr="0033083D" w:rsidRDefault="00F064CF">
      <w:pPr>
        <w:pStyle w:val="ListParagraph"/>
        <w:numPr>
          <w:ilvl w:val="0"/>
          <w:numId w:val="81"/>
        </w:numPr>
        <w:contextualSpacing w:val="0"/>
      </w:pPr>
      <w:r w:rsidRPr="0033083D">
        <w:t>Are containers of chemical, radioactive, and biohazard materials securely capped, properly labeled and safely stored?</w:t>
      </w:r>
    </w:p>
    <w:p w14:paraId="2B5E53D8" w14:textId="77777777" w:rsidR="00F064CF" w:rsidRPr="0033083D" w:rsidRDefault="00F064CF">
      <w:pPr>
        <w:pStyle w:val="ListParagraph"/>
        <w:numPr>
          <w:ilvl w:val="0"/>
          <w:numId w:val="81"/>
        </w:numPr>
        <w:contextualSpacing w:val="0"/>
      </w:pPr>
      <w:r w:rsidRPr="0033083D">
        <w:t>Are containers of hazardous wastes securely capped, properly labeled, and safely stored?</w:t>
      </w:r>
    </w:p>
    <w:p w14:paraId="5CC34455" w14:textId="77777777" w:rsidR="00F064CF" w:rsidRPr="0033083D" w:rsidRDefault="00F064CF">
      <w:pPr>
        <w:pStyle w:val="ListParagraph"/>
        <w:numPr>
          <w:ilvl w:val="0"/>
          <w:numId w:val="81"/>
        </w:numPr>
        <w:contextualSpacing w:val="0"/>
      </w:pPr>
      <w:r w:rsidRPr="0033083D">
        <w:t>Have chemicals been removed from laboratory benches and open shelves, and stored in appropriate chemical cabinets?</w:t>
      </w:r>
    </w:p>
    <w:p w14:paraId="4A2159EE" w14:textId="77777777" w:rsidR="00F064CF" w:rsidRPr="0033083D" w:rsidRDefault="00F064CF">
      <w:pPr>
        <w:pStyle w:val="ListParagraph"/>
        <w:numPr>
          <w:ilvl w:val="0"/>
          <w:numId w:val="81"/>
        </w:numPr>
        <w:contextualSpacing w:val="0"/>
      </w:pPr>
      <w:r w:rsidRPr="0033083D">
        <w:t>Are incompatible chemicals stored separately from one another?</w:t>
      </w:r>
    </w:p>
    <w:p w14:paraId="7C83CC42" w14:textId="77777777" w:rsidR="00F064CF" w:rsidRPr="0033083D" w:rsidRDefault="00F064CF">
      <w:pPr>
        <w:pStyle w:val="ListParagraph"/>
        <w:numPr>
          <w:ilvl w:val="0"/>
          <w:numId w:val="81"/>
        </w:numPr>
        <w:contextualSpacing w:val="0"/>
      </w:pPr>
      <w:r w:rsidRPr="0033083D">
        <w:t>Are chemical containers stored above floor level in case of flooding?</w:t>
      </w:r>
    </w:p>
    <w:p w14:paraId="67400725" w14:textId="77777777" w:rsidR="00F064CF" w:rsidRPr="0033083D" w:rsidRDefault="00F064CF">
      <w:pPr>
        <w:pStyle w:val="ListParagraph"/>
        <w:numPr>
          <w:ilvl w:val="0"/>
          <w:numId w:val="81"/>
        </w:numPr>
        <w:contextualSpacing w:val="0"/>
      </w:pPr>
      <w:r w:rsidRPr="0033083D">
        <w:t>Are compressed gas cylinders properly secured and stored in an upright position?</w:t>
      </w:r>
    </w:p>
    <w:p w14:paraId="1E5F0A5C" w14:textId="77777777" w:rsidR="00F064CF" w:rsidRPr="0033083D" w:rsidRDefault="00F064CF">
      <w:pPr>
        <w:pStyle w:val="ListParagraph"/>
        <w:numPr>
          <w:ilvl w:val="0"/>
          <w:numId w:val="81"/>
        </w:numPr>
        <w:contextualSpacing w:val="0"/>
      </w:pPr>
      <w:r w:rsidRPr="0033083D">
        <w:t>Do compressed gas cylinders that are not in use have their valve caps tightly secured?</w:t>
      </w:r>
    </w:p>
    <w:p w14:paraId="3F1D1ED3" w14:textId="77777777" w:rsidR="00F064CF" w:rsidRPr="0033083D" w:rsidRDefault="00F064CF">
      <w:pPr>
        <w:pStyle w:val="ListParagraph"/>
        <w:numPr>
          <w:ilvl w:val="0"/>
          <w:numId w:val="81"/>
        </w:numPr>
        <w:contextualSpacing w:val="0"/>
      </w:pPr>
      <w:r w:rsidRPr="0033083D">
        <w:t>Is proper special storage ensured for chemicals that are air-reactive, water-reactive, or temperature sensitive?</w:t>
      </w:r>
    </w:p>
    <w:p w14:paraId="5B344F5B" w14:textId="77777777" w:rsidR="00F064CF" w:rsidRPr="0033083D" w:rsidRDefault="00F064CF">
      <w:pPr>
        <w:pStyle w:val="ListParagraph"/>
        <w:numPr>
          <w:ilvl w:val="0"/>
          <w:numId w:val="81"/>
        </w:numPr>
        <w:contextualSpacing w:val="0"/>
      </w:pPr>
      <w:r w:rsidRPr="0033083D">
        <w:t>Are glove boxes sufficiently supplied with required gases to ensure an oxygen-free atmosphere for water and/or air-reactive chemicals stored inside?</w:t>
      </w:r>
    </w:p>
    <w:p w14:paraId="0E2835E5" w14:textId="77777777" w:rsidR="00F064CF" w:rsidRPr="0033083D" w:rsidRDefault="00F064CF" w:rsidP="00462806">
      <w:pPr>
        <w:rPr>
          <w:b/>
          <w:bCs/>
        </w:rPr>
      </w:pPr>
      <w:r w:rsidRPr="0033083D">
        <w:rPr>
          <w:b/>
          <w:bCs/>
        </w:rPr>
        <w:t>Equipment</w:t>
      </w:r>
    </w:p>
    <w:p w14:paraId="37A83B1B" w14:textId="77777777" w:rsidR="00F064CF" w:rsidRPr="0033083D" w:rsidRDefault="00F064CF">
      <w:pPr>
        <w:pStyle w:val="ListParagraph"/>
        <w:numPr>
          <w:ilvl w:val="0"/>
          <w:numId w:val="82"/>
        </w:numPr>
        <w:ind w:left="720"/>
        <w:contextualSpacing w:val="0"/>
      </w:pPr>
      <w:r w:rsidRPr="0033083D">
        <w:t>Are critical equipment plugged into an emergency power outlet?</w:t>
      </w:r>
    </w:p>
    <w:p w14:paraId="4BF04087" w14:textId="77777777" w:rsidR="00F064CF" w:rsidRPr="0033083D" w:rsidRDefault="00F064CF">
      <w:pPr>
        <w:pStyle w:val="ListParagraph"/>
        <w:numPr>
          <w:ilvl w:val="0"/>
          <w:numId w:val="82"/>
        </w:numPr>
        <w:ind w:left="720"/>
        <w:contextualSpacing w:val="0"/>
      </w:pPr>
      <w:r w:rsidRPr="0033083D">
        <w:t>Are non-critical equipment safely powered down and unplugged, if possible?</w:t>
      </w:r>
    </w:p>
    <w:p w14:paraId="5AE868BD" w14:textId="77777777" w:rsidR="00F064CF" w:rsidRPr="0033083D" w:rsidRDefault="00F064CF">
      <w:pPr>
        <w:pStyle w:val="ListParagraph"/>
        <w:numPr>
          <w:ilvl w:val="0"/>
          <w:numId w:val="82"/>
        </w:numPr>
        <w:ind w:left="720"/>
        <w:contextualSpacing w:val="0"/>
      </w:pPr>
      <w:r w:rsidRPr="0033083D">
        <w:t>If equipment needs to be kept powered, are measures in place to prevent surging?</w:t>
      </w:r>
    </w:p>
    <w:p w14:paraId="2106F181" w14:textId="77777777" w:rsidR="00F064CF" w:rsidRPr="0033083D" w:rsidRDefault="00F064CF">
      <w:pPr>
        <w:pStyle w:val="ListParagraph"/>
        <w:numPr>
          <w:ilvl w:val="0"/>
          <w:numId w:val="82"/>
        </w:numPr>
        <w:ind w:left="720"/>
        <w:contextualSpacing w:val="0"/>
      </w:pPr>
      <w:r w:rsidRPr="0033083D">
        <w:t>Are equipment stored above floor level in case of flooding?</w:t>
      </w:r>
    </w:p>
    <w:p w14:paraId="226BA959" w14:textId="77777777" w:rsidR="00F064CF" w:rsidRPr="0033083D" w:rsidRDefault="00F064CF">
      <w:pPr>
        <w:pStyle w:val="ListParagraph"/>
        <w:numPr>
          <w:ilvl w:val="0"/>
          <w:numId w:val="82"/>
        </w:numPr>
        <w:ind w:left="720"/>
        <w:contextualSpacing w:val="0"/>
      </w:pPr>
      <w:r w:rsidRPr="0033083D">
        <w:t>Are equipment covered with protective tarp or plastic sheets?</w:t>
      </w:r>
    </w:p>
    <w:p w14:paraId="6BE779FD" w14:textId="77777777" w:rsidR="00F064CF" w:rsidRPr="0033083D" w:rsidRDefault="00F064CF" w:rsidP="00462806">
      <w:pPr>
        <w:rPr>
          <w:b/>
          <w:bCs/>
        </w:rPr>
      </w:pPr>
      <w:r w:rsidRPr="0033083D">
        <w:rPr>
          <w:b/>
          <w:bCs/>
        </w:rPr>
        <w:lastRenderedPageBreak/>
        <w:t>Experiments</w:t>
      </w:r>
    </w:p>
    <w:p w14:paraId="2A3FC471" w14:textId="77777777" w:rsidR="00F064CF" w:rsidRPr="0033083D" w:rsidRDefault="00F064CF">
      <w:pPr>
        <w:pStyle w:val="ListParagraph"/>
        <w:numPr>
          <w:ilvl w:val="0"/>
          <w:numId w:val="83"/>
        </w:numPr>
        <w:ind w:left="720"/>
        <w:contextualSpacing w:val="0"/>
      </w:pPr>
      <w:r w:rsidRPr="0033083D">
        <w:t>For experiments that take more than 24 hours to safely shut down and secure, do you have a shutdown procedure and what are the contingencies?</w:t>
      </w:r>
    </w:p>
    <w:p w14:paraId="6B5FDB52" w14:textId="77777777" w:rsidR="00F064CF" w:rsidRPr="0033083D" w:rsidRDefault="00F064CF">
      <w:pPr>
        <w:pStyle w:val="ListParagraph"/>
        <w:numPr>
          <w:ilvl w:val="0"/>
          <w:numId w:val="83"/>
        </w:numPr>
        <w:ind w:left="720"/>
        <w:contextualSpacing w:val="0"/>
      </w:pPr>
      <w:r w:rsidRPr="0033083D">
        <w:t>If you are working with animals, have you made arrangements for protective care?</w:t>
      </w:r>
    </w:p>
    <w:p w14:paraId="576DC270" w14:textId="77777777" w:rsidR="00F064CF" w:rsidRPr="0033083D" w:rsidRDefault="00F064CF">
      <w:pPr>
        <w:pStyle w:val="ListParagraph"/>
        <w:numPr>
          <w:ilvl w:val="0"/>
          <w:numId w:val="83"/>
        </w:numPr>
        <w:ind w:left="720"/>
        <w:contextualSpacing w:val="0"/>
      </w:pPr>
      <w:r w:rsidRPr="0033083D">
        <w:t>Are all components of a critical long-term experiment (power, water, gas, equipment, etc.) secured and sufficient supply ensured to prevent interruption?</w:t>
      </w:r>
    </w:p>
    <w:p w14:paraId="28C92106" w14:textId="77777777" w:rsidR="00F064CF" w:rsidRPr="0033083D" w:rsidRDefault="00F064CF">
      <w:pPr>
        <w:pStyle w:val="ListParagraph"/>
        <w:numPr>
          <w:ilvl w:val="0"/>
          <w:numId w:val="83"/>
        </w:numPr>
        <w:ind w:left="720"/>
        <w:contextualSpacing w:val="0"/>
      </w:pPr>
      <w:r w:rsidRPr="0033083D">
        <w:t>Are non-critical and high hazard experiments stopped? Are equipment turned off and unplugged? Are gas supplies turned off? Is the main cylinder valve closed?</w:t>
      </w:r>
    </w:p>
    <w:p w14:paraId="1A056F50" w14:textId="77777777" w:rsidR="00F064CF" w:rsidRPr="0033083D" w:rsidRDefault="00F064CF" w:rsidP="00462806">
      <w:pPr>
        <w:rPr>
          <w:b/>
          <w:bCs/>
        </w:rPr>
      </w:pPr>
      <w:r w:rsidRPr="0033083D">
        <w:rPr>
          <w:b/>
          <w:bCs/>
        </w:rPr>
        <w:t>Research Data</w:t>
      </w:r>
    </w:p>
    <w:p w14:paraId="5D8C0E67" w14:textId="77777777" w:rsidR="00F064CF" w:rsidRPr="0033083D" w:rsidRDefault="00F064CF">
      <w:pPr>
        <w:pStyle w:val="ListParagraph"/>
        <w:numPr>
          <w:ilvl w:val="0"/>
          <w:numId w:val="84"/>
        </w:numPr>
        <w:ind w:left="720"/>
        <w:contextualSpacing w:val="0"/>
      </w:pPr>
      <w:r w:rsidRPr="0033083D">
        <w:t>Is your intellectual property (lab notebooks, ledgers, CDs, laptops) safely stored and backed up?</w:t>
      </w:r>
    </w:p>
    <w:p w14:paraId="6111640D" w14:textId="77777777" w:rsidR="00784554" w:rsidRPr="0033083D" w:rsidRDefault="00AD0073"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br w:type="page"/>
      </w:r>
    </w:p>
    <w:p w14:paraId="7338305E" w14:textId="1A53CE84" w:rsidR="00784554" w:rsidRPr="0033083D" w:rsidRDefault="00C1458C" w:rsidP="007743B4">
      <w:pPr>
        <w:pStyle w:val="Heading1"/>
        <w:rPr>
          <w:sz w:val="20"/>
          <w:szCs w:val="20"/>
        </w:rPr>
      </w:pPr>
      <w:bookmarkStart w:id="251" w:name="_Toc236219815"/>
      <w:r w:rsidRPr="00C1458C">
        <w:rPr>
          <w:sz w:val="20"/>
          <w:szCs w:val="20"/>
        </w:rPr>
        <w:lastRenderedPageBreak/>
        <w:t>Chapter 18. Accident and Near Miss Reporting</w:t>
      </w:r>
      <w:bookmarkEnd w:id="251"/>
    </w:p>
    <w:p w14:paraId="3C69B4F1" w14:textId="77777777" w:rsidR="00784554" w:rsidRPr="0033083D" w:rsidRDefault="00784554" w:rsidP="00462806">
      <w:pPr>
        <w:rPr>
          <w:rFonts w:cs="Arial"/>
          <w:color w:val="000000"/>
        </w:rPr>
      </w:pPr>
      <w:r w:rsidRPr="0033083D">
        <w:rPr>
          <w:rFonts w:cs="Arial"/>
          <w:color w:val="000000"/>
        </w:rPr>
        <w:t>The EH&amp;S Office of Research Safety has developed incident and near miss reporting procedures for laboratory incidents. These procedures are designed to define, record, analyze and learn from accidents and incidents. The following procedures should be followed based on the incident circumstances.</w:t>
      </w:r>
    </w:p>
    <w:p w14:paraId="0518C103" w14:textId="77777777" w:rsidR="00784554" w:rsidRPr="0033083D" w:rsidRDefault="00784554" w:rsidP="00462806">
      <w:pPr>
        <w:rPr>
          <w:b/>
          <w:bCs/>
        </w:rPr>
      </w:pPr>
      <w:r w:rsidRPr="0033083D">
        <w:rPr>
          <w:b/>
          <w:bCs/>
        </w:rPr>
        <w:t>Research Lab Incidents NOT Involving a Hazardous Material</w:t>
      </w:r>
    </w:p>
    <w:p w14:paraId="21B14FC8" w14:textId="24381546" w:rsidR="00784554" w:rsidRPr="0033083D" w:rsidRDefault="00784554">
      <w:pPr>
        <w:numPr>
          <w:ilvl w:val="0"/>
          <w:numId w:val="86"/>
        </w:numPr>
        <w:rPr>
          <w:rFonts w:cs="Arial"/>
          <w:color w:val="000000"/>
        </w:rPr>
      </w:pPr>
      <w:r w:rsidRPr="0033083D">
        <w:rPr>
          <w:rFonts w:cs="Arial"/>
          <w:color w:val="000000"/>
        </w:rPr>
        <w:t>Follow the steps outlined in the </w:t>
      </w:r>
      <w:hyperlink r:id="rId74" w:history="1">
        <w:r w:rsidR="003C64C0" w:rsidRPr="0033083D">
          <w:rPr>
            <w:rStyle w:val="Hyperlink"/>
          </w:rPr>
          <w:t>USC</w:t>
        </w:r>
        <w:r w:rsidRPr="0033083D">
          <w:rPr>
            <w:rStyle w:val="Hyperlink"/>
          </w:rPr>
          <w:t xml:space="preserve"> Workers’ Compensation Guidance for Work Related Accidents or Injuries</w:t>
        </w:r>
      </w:hyperlink>
      <w:r w:rsidRPr="0033083D">
        <w:rPr>
          <w:rFonts w:cs="Arial"/>
          <w:color w:val="000000"/>
        </w:rPr>
        <w:t>.</w:t>
      </w:r>
    </w:p>
    <w:p w14:paraId="2A4E6E45" w14:textId="67EEEFD0" w:rsidR="00784554" w:rsidRPr="0033083D" w:rsidRDefault="00784554">
      <w:pPr>
        <w:numPr>
          <w:ilvl w:val="0"/>
          <w:numId w:val="86"/>
        </w:numPr>
        <w:rPr>
          <w:rFonts w:cs="Arial"/>
          <w:color w:val="000000"/>
        </w:rPr>
      </w:pPr>
      <w:r w:rsidRPr="0033083D">
        <w:rPr>
          <w:rFonts w:cs="Arial"/>
          <w:color w:val="000000"/>
        </w:rPr>
        <w:t>Email Jocelyn Locke at </w:t>
      </w:r>
      <w:hyperlink r:id="rId75" w:history="1">
        <w:r w:rsidRPr="0033083D">
          <w:rPr>
            <w:rFonts w:cs="Arial"/>
            <w:color w:val="73000A"/>
            <w:u w:val="single"/>
          </w:rPr>
          <w:t>jlocke@mailbox.sc.edu</w:t>
        </w:r>
      </w:hyperlink>
      <w:r w:rsidRPr="0033083D">
        <w:rPr>
          <w:rFonts w:cs="Arial"/>
          <w:color w:val="000000"/>
        </w:rPr>
        <w:t> with a brief incident notification within 24 hours of any lab incident. Complete and submit the </w:t>
      </w:r>
      <w:hyperlink r:id="rId76" w:history="1">
        <w:r w:rsidR="003C64C0" w:rsidRPr="0033083D">
          <w:rPr>
            <w:rFonts w:cs="Arial"/>
            <w:color w:val="73000A"/>
            <w:u w:val="single"/>
          </w:rPr>
          <w:t>USC</w:t>
        </w:r>
        <w:r w:rsidRPr="0033083D">
          <w:rPr>
            <w:rFonts w:cs="Arial"/>
            <w:color w:val="73000A"/>
            <w:u w:val="single"/>
          </w:rPr>
          <w:t xml:space="preserve"> Laboratory Incident Report Form to EH&amp;S [docx]</w:t>
        </w:r>
      </w:hyperlink>
      <w:r w:rsidRPr="0033083D">
        <w:rPr>
          <w:rFonts w:cs="Arial"/>
          <w:color w:val="000000"/>
        </w:rPr>
        <w:t> within three days of the incident.</w:t>
      </w:r>
    </w:p>
    <w:p w14:paraId="1186E67C" w14:textId="77777777" w:rsidR="00784554" w:rsidRPr="0033083D" w:rsidRDefault="00784554" w:rsidP="00462806">
      <w:pPr>
        <w:rPr>
          <w:b/>
          <w:bCs/>
        </w:rPr>
      </w:pPr>
      <w:r w:rsidRPr="0033083D">
        <w:rPr>
          <w:b/>
          <w:bCs/>
        </w:rPr>
        <w:t>Research Lab Incidents Involving a Hazardous Material</w:t>
      </w:r>
    </w:p>
    <w:p w14:paraId="7F44F038" w14:textId="5568F324" w:rsidR="00784554" w:rsidRPr="0033083D" w:rsidRDefault="00784554">
      <w:pPr>
        <w:numPr>
          <w:ilvl w:val="0"/>
          <w:numId w:val="85"/>
        </w:numPr>
        <w:rPr>
          <w:rFonts w:cs="Arial"/>
          <w:color w:val="000000"/>
        </w:rPr>
      </w:pPr>
      <w:r w:rsidRPr="0033083D">
        <w:rPr>
          <w:rFonts w:cs="Arial"/>
          <w:color w:val="000000"/>
        </w:rPr>
        <w:t>Follow the steps outlined in the </w:t>
      </w:r>
      <w:hyperlink r:id="rId77" w:history="1">
        <w:r w:rsidR="003C64C0" w:rsidRPr="0033083D">
          <w:rPr>
            <w:rFonts w:cs="Arial"/>
            <w:color w:val="73000A"/>
            <w:u w:val="single"/>
          </w:rPr>
          <w:t>USC</w:t>
        </w:r>
        <w:r w:rsidRPr="0033083D">
          <w:rPr>
            <w:rFonts w:cs="Arial"/>
            <w:color w:val="73000A"/>
            <w:u w:val="single"/>
          </w:rPr>
          <w:t xml:space="preserve"> Workers’ Compensation Guidance for Work Related Accidents or Injuries</w:t>
        </w:r>
      </w:hyperlink>
      <w:r w:rsidRPr="0033083D">
        <w:rPr>
          <w:rFonts w:cs="Arial"/>
          <w:color w:val="000000"/>
        </w:rPr>
        <w:t>.</w:t>
      </w:r>
    </w:p>
    <w:p w14:paraId="12C097FF" w14:textId="77777777" w:rsidR="00784554" w:rsidRPr="0033083D" w:rsidRDefault="00784554">
      <w:pPr>
        <w:numPr>
          <w:ilvl w:val="0"/>
          <w:numId w:val="85"/>
        </w:numPr>
        <w:rPr>
          <w:rFonts w:cs="Arial"/>
          <w:color w:val="000000"/>
        </w:rPr>
      </w:pPr>
      <w:r w:rsidRPr="0033083D">
        <w:rPr>
          <w:rFonts w:cs="Arial"/>
          <w:color w:val="000000"/>
        </w:rPr>
        <w:t>Follow the hazard-specific incident response procedures and timelines based on the hazard involved:</w:t>
      </w:r>
    </w:p>
    <w:p w14:paraId="0193CAA9" w14:textId="77777777" w:rsidR="00784554" w:rsidRPr="0033083D" w:rsidRDefault="00784554">
      <w:pPr>
        <w:pStyle w:val="ListParagraph"/>
        <w:numPr>
          <w:ilvl w:val="1"/>
          <w:numId w:val="85"/>
        </w:numPr>
        <w:rPr>
          <w:rFonts w:cs="Arial"/>
          <w:color w:val="000000"/>
        </w:rPr>
      </w:pPr>
      <w:r w:rsidRPr="0033083D">
        <w:rPr>
          <w:rFonts w:cs="Arial"/>
          <w:color w:val="000000"/>
        </w:rPr>
        <w:t>Chemical hazards – See Chapter</w:t>
      </w:r>
      <w:r w:rsidR="004B74E8" w:rsidRPr="0033083D">
        <w:rPr>
          <w:rFonts w:cs="Arial"/>
          <w:color w:val="000000"/>
        </w:rPr>
        <w:t xml:space="preserve"> 16</w:t>
      </w:r>
    </w:p>
    <w:p w14:paraId="1DD271A4" w14:textId="77777777" w:rsidR="00784554" w:rsidRPr="0033083D" w:rsidRDefault="00784554">
      <w:pPr>
        <w:pStyle w:val="ListParagraph"/>
        <w:numPr>
          <w:ilvl w:val="1"/>
          <w:numId w:val="85"/>
        </w:numPr>
        <w:rPr>
          <w:rFonts w:cs="Arial"/>
          <w:color w:val="000000"/>
        </w:rPr>
      </w:pPr>
      <w:r w:rsidRPr="0033083D">
        <w:rPr>
          <w:rFonts w:cs="Arial"/>
          <w:color w:val="000000"/>
        </w:rPr>
        <w:t>Biological hazards – refer to your Biosafety Manual</w:t>
      </w:r>
    </w:p>
    <w:p w14:paraId="2D5E558E" w14:textId="77777777" w:rsidR="00784554" w:rsidRPr="0033083D" w:rsidRDefault="00784554">
      <w:pPr>
        <w:pStyle w:val="ListParagraph"/>
        <w:numPr>
          <w:ilvl w:val="1"/>
          <w:numId w:val="85"/>
        </w:numPr>
        <w:rPr>
          <w:rFonts w:cs="Arial"/>
          <w:color w:val="000000"/>
        </w:rPr>
      </w:pPr>
      <w:r w:rsidRPr="0033083D">
        <w:rPr>
          <w:rFonts w:cs="Arial"/>
          <w:color w:val="000000"/>
        </w:rPr>
        <w:t>Radiation hazards – refer to your Radiation Safety Manual</w:t>
      </w:r>
    </w:p>
    <w:p w14:paraId="1704F7AD" w14:textId="7E1756F0" w:rsidR="00784554" w:rsidRPr="0033083D" w:rsidRDefault="00784554">
      <w:pPr>
        <w:numPr>
          <w:ilvl w:val="0"/>
          <w:numId w:val="85"/>
        </w:numPr>
        <w:rPr>
          <w:rFonts w:cs="Arial"/>
          <w:color w:val="000000"/>
        </w:rPr>
      </w:pPr>
      <w:r w:rsidRPr="0033083D">
        <w:rPr>
          <w:rFonts w:cs="Arial"/>
          <w:color w:val="000000"/>
        </w:rPr>
        <w:t>Email Jocelyn Locke at </w:t>
      </w:r>
      <w:hyperlink r:id="rId78" w:history="1">
        <w:r w:rsidRPr="0033083D">
          <w:rPr>
            <w:rFonts w:cs="Arial"/>
            <w:color w:val="73000A"/>
            <w:u w:val="single"/>
          </w:rPr>
          <w:t>jlocke@mailbox.sc.edu</w:t>
        </w:r>
      </w:hyperlink>
      <w:r w:rsidRPr="0033083D">
        <w:rPr>
          <w:rFonts w:cs="Arial"/>
          <w:color w:val="000000"/>
        </w:rPr>
        <w:t> with a brief incident notification within 24 hours of any lab incident. Complete and submit the </w:t>
      </w:r>
      <w:hyperlink r:id="rId79" w:history="1">
        <w:r w:rsidR="003C64C0" w:rsidRPr="0033083D">
          <w:rPr>
            <w:rFonts w:cs="Arial"/>
            <w:color w:val="73000A"/>
            <w:u w:val="single"/>
          </w:rPr>
          <w:t>USC</w:t>
        </w:r>
        <w:r w:rsidRPr="0033083D">
          <w:rPr>
            <w:rFonts w:cs="Arial"/>
            <w:color w:val="73000A"/>
            <w:u w:val="single"/>
          </w:rPr>
          <w:t xml:space="preserve"> Laboratory Incident Report Form to EH&amp;S [docx]</w:t>
        </w:r>
      </w:hyperlink>
      <w:r w:rsidRPr="0033083D">
        <w:rPr>
          <w:rFonts w:cs="Arial"/>
          <w:color w:val="000000"/>
        </w:rPr>
        <w:t> within three days of the incident.</w:t>
      </w:r>
    </w:p>
    <w:p w14:paraId="349E63D4" w14:textId="77777777" w:rsidR="00784554" w:rsidRPr="0033083D" w:rsidRDefault="00784554">
      <w:pPr>
        <w:numPr>
          <w:ilvl w:val="0"/>
          <w:numId w:val="85"/>
        </w:numPr>
        <w:rPr>
          <w:rFonts w:cs="Arial"/>
          <w:color w:val="000000"/>
        </w:rPr>
      </w:pPr>
      <w:r w:rsidRPr="0033083D">
        <w:rPr>
          <w:rFonts w:cs="Arial"/>
          <w:color w:val="000000"/>
        </w:rPr>
        <w:t>All exposures to a hazardous material must be evaluated by a healthcare provider.</w:t>
      </w:r>
    </w:p>
    <w:p w14:paraId="3B689225" w14:textId="77777777" w:rsidR="00784554" w:rsidRPr="0033083D" w:rsidRDefault="00784554" w:rsidP="00462806">
      <w:pPr>
        <w:rPr>
          <w:b/>
          <w:bCs/>
        </w:rPr>
      </w:pPr>
      <w:r w:rsidRPr="0033083D">
        <w:rPr>
          <w:b/>
          <w:bCs/>
        </w:rPr>
        <w:t>When a lab employee gets injured</w:t>
      </w:r>
    </w:p>
    <w:p w14:paraId="35BB7AA2" w14:textId="3A854C9C" w:rsidR="00784554" w:rsidRPr="0033083D" w:rsidRDefault="00784554" w:rsidP="00462806">
      <w:pPr>
        <w:rPr>
          <w:rFonts w:cs="Arial"/>
          <w:color w:val="000000"/>
        </w:rPr>
      </w:pPr>
      <w:r w:rsidRPr="0033083D">
        <w:rPr>
          <w:rFonts w:cs="Arial"/>
          <w:color w:val="000000"/>
        </w:rPr>
        <w:t>Occasionally, work-related accidents or injuries happen. The University of South Carolina wants to ensure that these injuries are treated promptly and properly. That’s why </w:t>
      </w:r>
      <w:r w:rsidR="003C64C0" w:rsidRPr="0033083D">
        <w:rPr>
          <w:rFonts w:cs="Arial"/>
          <w:color w:val="000000"/>
        </w:rPr>
        <w:t>USC</w:t>
      </w:r>
      <w:r w:rsidRPr="0033083D">
        <w:rPr>
          <w:rFonts w:cs="Arial"/>
          <w:color w:val="000000"/>
        </w:rPr>
        <w:t xml:space="preserve"> partners with </w:t>
      </w:r>
      <w:proofErr w:type="spellStart"/>
      <w:r w:rsidRPr="0033083D">
        <w:rPr>
          <w:rFonts w:cs="Arial"/>
          <w:color w:val="000000"/>
        </w:rPr>
        <w:t>CompEndium</w:t>
      </w:r>
      <w:proofErr w:type="spellEnd"/>
      <w:r w:rsidRPr="0033083D">
        <w:rPr>
          <w:rFonts w:cs="Arial"/>
          <w:color w:val="000000"/>
        </w:rPr>
        <w:t xml:space="preserve"> Services 877-709-2667 to provide medical case management 24 hours a day/7 days a week. For all questions related to eligibility or treatment of work-related laboratory injuries, please contact the Benefits Office at (803) 777-6650.</w:t>
      </w:r>
      <w:r w:rsidR="008B4752" w:rsidRPr="0033083D">
        <w:rPr>
          <w:rFonts w:cs="Arial"/>
          <w:color w:val="000000"/>
        </w:rPr>
        <w:t xml:space="preserve"> </w:t>
      </w:r>
      <w:r w:rsidRPr="0033083D">
        <w:rPr>
          <w:rFonts w:cs="Arial"/>
          <w:color w:val="000000"/>
        </w:rPr>
        <w:t>Additional information is available on the </w:t>
      </w:r>
      <w:r w:rsidR="003C64C0" w:rsidRPr="0033083D">
        <w:rPr>
          <w:rFonts w:cs="Arial"/>
          <w:color w:val="000000"/>
        </w:rPr>
        <w:t>USC</w:t>
      </w:r>
      <w:r w:rsidRPr="0033083D">
        <w:rPr>
          <w:rFonts w:cs="Arial"/>
          <w:color w:val="000000"/>
        </w:rPr>
        <w:t xml:space="preserve"> </w:t>
      </w:r>
      <w:hyperlink r:id="rId80" w:history="1">
        <w:r w:rsidRPr="0033083D">
          <w:rPr>
            <w:rFonts w:cs="Arial"/>
            <w:color w:val="73000A"/>
            <w:u w:val="single"/>
          </w:rPr>
          <w:t>Workers’ Compensation</w:t>
        </w:r>
      </w:hyperlink>
      <w:r w:rsidRPr="0033083D">
        <w:rPr>
          <w:rFonts w:cs="Arial"/>
          <w:color w:val="000000"/>
        </w:rPr>
        <w:t> website.</w:t>
      </w:r>
    </w:p>
    <w:p w14:paraId="745C6B45" w14:textId="77777777" w:rsidR="00784554" w:rsidRPr="0033083D" w:rsidRDefault="00784554" w:rsidP="00462806">
      <w:pPr>
        <w:rPr>
          <w:rFonts w:cs="Arial"/>
          <w:color w:val="000000"/>
        </w:rPr>
      </w:pPr>
      <w:r w:rsidRPr="0033083D">
        <w:rPr>
          <w:rFonts w:cs="Arial"/>
          <w:color w:val="000000"/>
        </w:rPr>
        <w:t>If you have an injury, seek necessary medical care then contact Buddy Harley, EH&amp;S Employee Safety Manager, right away at 803-528-8191. He will coordinate any required incident reporting to SC OSHA.</w:t>
      </w:r>
    </w:p>
    <w:p w14:paraId="188C2EC7" w14:textId="77777777" w:rsidR="00784554" w:rsidRPr="0033083D" w:rsidRDefault="00784554" w:rsidP="00462806">
      <w:pPr>
        <w:rPr>
          <w:b/>
          <w:bCs/>
        </w:rPr>
      </w:pPr>
      <w:r w:rsidRPr="0033083D">
        <w:rPr>
          <w:b/>
          <w:bCs/>
        </w:rPr>
        <w:t>EH&amp;S Incident Investigations</w:t>
      </w:r>
    </w:p>
    <w:p w14:paraId="54EB53BF" w14:textId="77777777" w:rsidR="00784554" w:rsidRPr="0033083D" w:rsidRDefault="00784554" w:rsidP="00462806">
      <w:pPr>
        <w:rPr>
          <w:rFonts w:cs="Arial"/>
          <w:color w:val="000000"/>
        </w:rPr>
      </w:pPr>
      <w:r w:rsidRPr="0033083D">
        <w:rPr>
          <w:rFonts w:cs="Arial"/>
          <w:color w:val="000000"/>
        </w:rPr>
        <w:t>Responding appropriately to many types of incidents will require seeking medical care and reporting to multiple stakeholders. All lab incidents involving injury or exposure must be reported to EH&amp;S after seeking initial medical care. When an incident is reported, EH&amp;S will conduct an investigation and assist laboratory personnel to determine appropriate corrective actions. The incident investigation process enables us to learn from the incident and implement measures to prevent similar incidents in the future.</w:t>
      </w:r>
    </w:p>
    <w:p w14:paraId="62F89CDA" w14:textId="77777777" w:rsidR="00784554" w:rsidRPr="0033083D" w:rsidRDefault="007845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rPr>
          <w:i/>
          <w:iCs/>
          <w:color w:val="4472C4"/>
        </w:rPr>
      </w:pPr>
      <w:r w:rsidRPr="0033083D">
        <w:t xml:space="preserve">The investigation of accidents is conducted to reveal the factual circumstances related to the accident and not to assign blame to individuals. Accident investigations are conducted by the EH&amp;S Chemical Hygiene Officer in collaboration with the laboratory personnel and other EH&amp;S personnel involved in the response. The incident scene is examined after it is stabilized and cleared by authorized emergency responders. Unknown spills or residues will be sampled to determine the identity of the spilled materials/s. Employees involved in the accident and other witnesses will be interviewed and asked to provide written reports if needed. Conditions or circumstances deviating from normal will be noted. All potential causes will be listed. Based on </w:t>
      </w:r>
      <w:r w:rsidRPr="0033083D">
        <w:lastRenderedPageBreak/>
        <w:t>the review of the incident, past operating experience, and lab personnel recommendations, the root cause of the accident will be determined. Suggestions will be made for correction of the immediate problem. Finally, corrective and preventive action will recommended for immediate implementation to avoid a similar accident from re occurring. During the investigation, all concerned individuals should avoid making non-factual or rumor-based statements related to the incident.</w:t>
      </w:r>
    </w:p>
    <w:p w14:paraId="76A6488F" w14:textId="77777777" w:rsidR="00784554" w:rsidRPr="0033083D" w:rsidRDefault="00784554" w:rsidP="00462806">
      <w:pPr>
        <w:rPr>
          <w:rFonts w:cs="Arial"/>
          <w:color w:val="000000"/>
        </w:rPr>
      </w:pPr>
      <w:r w:rsidRPr="0033083D">
        <w:rPr>
          <w:rFonts w:cs="Arial"/>
          <w:color w:val="000000"/>
        </w:rPr>
        <w:t>When a laboratory incident occurs, the Principal Investigator must review the incident report with all members of the laboratory and provide an opportunity to discuss the incident circumstances and lessons learned. Near misses and previous incidents provide opportunities for education and improvement only if they are appropriately documented, tracked, and communicated.</w:t>
      </w:r>
    </w:p>
    <w:p w14:paraId="643A8F55" w14:textId="77777777" w:rsidR="00784554" w:rsidRPr="0033083D" w:rsidRDefault="00784554" w:rsidP="00462806">
      <w:pPr>
        <w:rPr>
          <w:rFonts w:cs="Arial"/>
          <w:color w:val="000000"/>
        </w:rPr>
      </w:pPr>
      <w:r w:rsidRPr="0033083D">
        <w:rPr>
          <w:rFonts w:cs="Arial"/>
          <w:color w:val="000000"/>
        </w:rPr>
        <w:t>For non-emergency lab incidents that did not result in any injury and do not require immediate attention, please contact the EH&amp;S Laboratory Safety Manager, Jocelyn Locke, at 803-777-7650 or </w:t>
      </w:r>
      <w:hyperlink r:id="rId81" w:history="1">
        <w:r w:rsidRPr="0033083D">
          <w:rPr>
            <w:rFonts w:cs="Arial"/>
            <w:color w:val="73000A"/>
            <w:u w:val="single"/>
          </w:rPr>
          <w:t>jlocke@mailbox.sc.edu</w:t>
        </w:r>
      </w:hyperlink>
      <w:r w:rsidRPr="0033083D">
        <w:rPr>
          <w:rFonts w:cs="Arial"/>
          <w:color w:val="000000"/>
        </w:rPr>
        <w:t>.</w:t>
      </w:r>
    </w:p>
    <w:p w14:paraId="3599939C" w14:textId="77777777" w:rsidR="00784554" w:rsidRPr="0033083D" w:rsidRDefault="00784554" w:rsidP="00462806">
      <w:pPr>
        <w:rPr>
          <w:b/>
          <w:bCs/>
        </w:rPr>
      </w:pPr>
      <w:r w:rsidRPr="0033083D">
        <w:rPr>
          <w:rFonts w:cs="Arial"/>
          <w:color w:val="000000"/>
        </w:rPr>
        <w:t> </w:t>
      </w:r>
      <w:r w:rsidRPr="0033083D">
        <w:rPr>
          <w:b/>
          <w:bCs/>
        </w:rPr>
        <w:t>Safety Concerns &amp; Near Miss Reporting</w:t>
      </w:r>
    </w:p>
    <w:p w14:paraId="5FC09871" w14:textId="77777777" w:rsidR="00784554" w:rsidRPr="0033083D" w:rsidRDefault="00784554" w:rsidP="00462806">
      <w:pPr>
        <w:rPr>
          <w:rFonts w:cs="Arial"/>
          <w:color w:val="000000"/>
        </w:rPr>
      </w:pPr>
      <w:r w:rsidRPr="0033083D">
        <w:rPr>
          <w:rFonts w:cs="Arial"/>
          <w:color w:val="000000"/>
        </w:rPr>
        <w:t>A near miss is considered any incident that did not result in personal injury, property damage or release into the environment, but given slightly different circumstances could have resulted in an accident. Examples include laboratory equipment failure, unexpected chemical reactions, non-compliance with safety policies or procedures, and general unsafe laboratory conditions that may result in an accident if the conditions are not addressed.</w:t>
      </w:r>
    </w:p>
    <w:p w14:paraId="7AA51FE8" w14:textId="77777777" w:rsidR="00784554" w:rsidRPr="0033083D" w:rsidRDefault="00784554" w:rsidP="00462806">
      <w:pPr>
        <w:rPr>
          <w:rFonts w:cs="Arial"/>
          <w:color w:val="000000"/>
        </w:rPr>
      </w:pPr>
      <w:r w:rsidRPr="0033083D">
        <w:rPr>
          <w:rFonts w:cs="Arial"/>
          <w:color w:val="000000"/>
        </w:rPr>
        <w:t>It is everyone’s responsibility to immediately report and correct potential hazards before they cause an injury or illness. The responsible personnel for reporting incidents, safety concerns and near misses includes senior administrators, department chairs, Principal Investigators, laboratory personnel or any other individual that becomes aware of a hazardous situation.</w:t>
      </w:r>
    </w:p>
    <w:p w14:paraId="2BC606F6" w14:textId="65A7A869" w:rsidR="00784554" w:rsidRPr="0033083D" w:rsidRDefault="00784554" w:rsidP="00462806">
      <w:pPr>
        <w:rPr>
          <w:rFonts w:cs="Arial"/>
          <w:color w:val="000000"/>
        </w:rPr>
      </w:pPr>
      <w:r w:rsidRPr="0033083D">
        <w:rPr>
          <w:rFonts w:cs="Arial"/>
          <w:color w:val="000000"/>
        </w:rPr>
        <w:t>Completing a</w:t>
      </w:r>
      <w:hyperlink r:id="rId82" w:tgtFrame="_blank" w:history="1">
        <w:r w:rsidRPr="0033083D">
          <w:rPr>
            <w:rFonts w:cs="Arial"/>
            <w:color w:val="73000A"/>
            <w:u w:val="single"/>
          </w:rPr>
          <w:t> Near Miss Report Form [docx]</w:t>
        </w:r>
      </w:hyperlink>
      <w:r w:rsidRPr="0033083D">
        <w:rPr>
          <w:rFonts w:cs="Arial"/>
          <w:color w:val="000000"/>
        </w:rPr>
        <w:t> is one important way to document a hazardous situation and any change that is made to prevent its recurrence. These reports should be submitted to the Principal Investigator, Department Safety Coordinator, Department Safety Committee and EH&amp;S.</w:t>
      </w:r>
      <w:r w:rsidR="008B4752" w:rsidRPr="0033083D">
        <w:rPr>
          <w:rFonts w:cs="Arial"/>
          <w:color w:val="000000"/>
        </w:rPr>
        <w:t xml:space="preserve"> </w:t>
      </w:r>
      <w:r w:rsidRPr="0033083D">
        <w:rPr>
          <w:rFonts w:cs="Arial"/>
          <w:color w:val="000000"/>
        </w:rPr>
        <w:t>Incidents need to be discussed during lab meetings since they can be used to illustrate lessons learned to prevent future incidents.</w:t>
      </w:r>
    </w:p>
    <w:p w14:paraId="6705D29F" w14:textId="77777777" w:rsidR="00784554" w:rsidRPr="0033083D" w:rsidRDefault="007845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Examples of lab incidents and near misses that need to be reported:</w:t>
      </w:r>
    </w:p>
    <w:p w14:paraId="656E13FF" w14:textId="77777777" w:rsidR="00784554" w:rsidRPr="0033083D" w:rsidRDefault="00941A5E">
      <w:pPr>
        <w:numPr>
          <w:ilvl w:val="0"/>
          <w:numId w:val="55"/>
        </w:numPr>
        <w:tabs>
          <w:tab w:val="left" w:pos="720"/>
          <w:tab w:val="left" w:pos="1440"/>
          <w:tab w:val="left" w:pos="2160"/>
          <w:tab w:val="left" w:pos="2880"/>
          <w:tab w:val="left" w:pos="3600"/>
          <w:tab w:val="left" w:pos="4320"/>
          <w:tab w:val="left" w:pos="5040"/>
          <w:tab w:val="left" w:pos="5760"/>
          <w:tab w:val="left" w:pos="6480"/>
          <w:tab w:val="left" w:pos="7200"/>
          <w:tab w:val="left" w:pos="7920"/>
        </w:tabs>
        <w:rPr>
          <w:bCs/>
        </w:rPr>
      </w:pPr>
      <w:r w:rsidRPr="0033083D">
        <w:rPr>
          <w:bCs/>
          <w:u w:val="single"/>
        </w:rPr>
        <w:t>Any f</w:t>
      </w:r>
      <w:r w:rsidR="00784554" w:rsidRPr="0033083D">
        <w:rPr>
          <w:bCs/>
          <w:u w:val="single"/>
        </w:rPr>
        <w:t>ire</w:t>
      </w:r>
      <w:r w:rsidRPr="0033083D">
        <w:rPr>
          <w:bCs/>
          <w:u w:val="single"/>
        </w:rPr>
        <w:t xml:space="preserve">, </w:t>
      </w:r>
      <w:r w:rsidRPr="0033083D">
        <w:rPr>
          <w:bCs/>
        </w:rPr>
        <w:t>especially those</w:t>
      </w:r>
      <w:r w:rsidR="00784554" w:rsidRPr="0033083D">
        <w:rPr>
          <w:bCs/>
        </w:rPr>
        <w:t xml:space="preserve"> that require the use of a fire extinguisher or require sounding a fire alarm.</w:t>
      </w:r>
    </w:p>
    <w:p w14:paraId="4B020F9A" w14:textId="51E1AC98" w:rsidR="00784554" w:rsidRPr="0033083D" w:rsidRDefault="00784554">
      <w:pPr>
        <w:numPr>
          <w:ilvl w:val="0"/>
          <w:numId w:val="55"/>
        </w:numPr>
        <w:tabs>
          <w:tab w:val="left" w:pos="720"/>
          <w:tab w:val="left" w:pos="1440"/>
          <w:tab w:val="left" w:pos="2160"/>
          <w:tab w:val="left" w:pos="2880"/>
          <w:tab w:val="left" w:pos="3600"/>
          <w:tab w:val="left" w:pos="4320"/>
          <w:tab w:val="left" w:pos="5040"/>
          <w:tab w:val="left" w:pos="5760"/>
          <w:tab w:val="left" w:pos="6480"/>
          <w:tab w:val="left" w:pos="7200"/>
          <w:tab w:val="left" w:pos="7920"/>
        </w:tabs>
        <w:rPr>
          <w:bCs/>
        </w:rPr>
      </w:pPr>
      <w:r w:rsidRPr="0033083D">
        <w:rPr>
          <w:bCs/>
        </w:rPr>
        <w:t xml:space="preserve">Any accident or incident that involved any or combination of the following emergency responders: </w:t>
      </w:r>
      <w:r w:rsidR="003C64C0" w:rsidRPr="0033083D">
        <w:rPr>
          <w:bCs/>
        </w:rPr>
        <w:t>USC</w:t>
      </w:r>
      <w:r w:rsidRPr="0033083D">
        <w:rPr>
          <w:bCs/>
        </w:rPr>
        <w:t>PD, Columbia Fire Department, Columbia HazMat, Ambulance and others.</w:t>
      </w:r>
    </w:p>
    <w:p w14:paraId="291D6B5A" w14:textId="77777777" w:rsidR="00784554" w:rsidRPr="0033083D" w:rsidRDefault="00784554">
      <w:pPr>
        <w:numPr>
          <w:ilvl w:val="0"/>
          <w:numId w:val="55"/>
        </w:numPr>
        <w:tabs>
          <w:tab w:val="left" w:pos="720"/>
          <w:tab w:val="left" w:pos="1440"/>
          <w:tab w:val="left" w:pos="2160"/>
          <w:tab w:val="left" w:pos="2880"/>
          <w:tab w:val="left" w:pos="3600"/>
          <w:tab w:val="left" w:pos="4320"/>
          <w:tab w:val="left" w:pos="5040"/>
          <w:tab w:val="left" w:pos="5760"/>
          <w:tab w:val="left" w:pos="6480"/>
          <w:tab w:val="left" w:pos="7200"/>
          <w:tab w:val="left" w:pos="7920"/>
        </w:tabs>
        <w:rPr>
          <w:bCs/>
        </w:rPr>
      </w:pPr>
      <w:r w:rsidRPr="0033083D">
        <w:rPr>
          <w:bCs/>
        </w:rPr>
        <w:t xml:space="preserve">Accident that results in an </w:t>
      </w:r>
      <w:r w:rsidRPr="0033083D">
        <w:rPr>
          <w:bCs/>
          <w:u w:val="single"/>
        </w:rPr>
        <w:t>injury requiring medical attention</w:t>
      </w:r>
      <w:r w:rsidRPr="0033083D">
        <w:rPr>
          <w:bCs/>
        </w:rPr>
        <w:t>.</w:t>
      </w:r>
    </w:p>
    <w:p w14:paraId="68AC1E74" w14:textId="77777777" w:rsidR="00784554" w:rsidRPr="0033083D" w:rsidRDefault="00784554">
      <w:pPr>
        <w:numPr>
          <w:ilvl w:val="0"/>
          <w:numId w:val="55"/>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Release or spill</w:t>
      </w:r>
      <w:r w:rsidRPr="0033083D">
        <w:rPr>
          <w:b/>
        </w:rPr>
        <w:t xml:space="preserve"> </w:t>
      </w:r>
      <w:r w:rsidRPr="0033083D">
        <w:t xml:space="preserve">of a hazardous substance that takes place outside of a fume hood. </w:t>
      </w:r>
    </w:p>
    <w:p w14:paraId="2E194246" w14:textId="77777777" w:rsidR="00784554" w:rsidRPr="0033083D" w:rsidRDefault="00784554">
      <w:pPr>
        <w:numPr>
          <w:ilvl w:val="0"/>
          <w:numId w:val="55"/>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3083D">
        <w:t xml:space="preserve">All releases and spills of high hazard substance that requires Standard Operating Procedures. </w:t>
      </w:r>
    </w:p>
    <w:p w14:paraId="1A10541E" w14:textId="77777777" w:rsidR="00784554" w:rsidRPr="0033083D" w:rsidRDefault="00AD0073" w:rsidP="00462806">
      <w:r w:rsidRPr="0033083D">
        <w:br w:type="page"/>
      </w:r>
    </w:p>
    <w:p w14:paraId="7F77D0D2" w14:textId="5A9FA4CB" w:rsidR="00784554" w:rsidRPr="0033083D" w:rsidRDefault="00C33E09" w:rsidP="007743B4">
      <w:pPr>
        <w:pStyle w:val="Heading1"/>
        <w:rPr>
          <w:sz w:val="20"/>
          <w:szCs w:val="20"/>
        </w:rPr>
      </w:pPr>
      <w:bookmarkStart w:id="252" w:name="_Toc236219816"/>
      <w:r w:rsidRPr="00C33E09">
        <w:rPr>
          <w:sz w:val="20"/>
          <w:szCs w:val="20"/>
        </w:rPr>
        <w:lastRenderedPageBreak/>
        <w:t>Chapter 19. Other Lab Safety Policies and Guidelines</w:t>
      </w:r>
      <w:bookmarkEnd w:id="252"/>
    </w:p>
    <w:p w14:paraId="329304E5" w14:textId="77777777" w:rsidR="00784554" w:rsidRPr="0033083D" w:rsidRDefault="00784554" w:rsidP="00462806">
      <w:pPr>
        <w:pStyle w:val="Heading2"/>
      </w:pPr>
      <w:bookmarkStart w:id="253" w:name="_Toc66971014"/>
      <w:bookmarkStart w:id="254" w:name="_Toc103696447"/>
      <w:bookmarkStart w:id="255" w:name="_Toc236147693"/>
      <w:bookmarkStart w:id="256" w:name="_Toc236219817"/>
      <w:r w:rsidRPr="0033083D">
        <w:t>Facility Installations, Repairs and Modifications</w:t>
      </w:r>
      <w:bookmarkEnd w:id="253"/>
      <w:bookmarkEnd w:id="254"/>
      <w:bookmarkEnd w:id="255"/>
      <w:bookmarkEnd w:id="256"/>
    </w:p>
    <w:p w14:paraId="4D2FA1BA" w14:textId="022ED7E7" w:rsidR="00784554" w:rsidRPr="0033083D" w:rsidRDefault="00784554" w:rsidP="00462806">
      <w:r w:rsidRPr="0033083D">
        <w:t>All lab facility installations, repairs and modifications are to be referred to the Department of Facilities by calling (803) 777-9675.</w:t>
      </w:r>
      <w:r w:rsidR="008B4752" w:rsidRPr="0033083D">
        <w:t xml:space="preserve"> </w:t>
      </w:r>
      <w:r w:rsidRPr="0033083D">
        <w:t>Lab personnel are not allowed to perform any building or facility related installations, repairs and modifications.</w:t>
      </w:r>
      <w:r w:rsidR="008B4752" w:rsidRPr="0033083D">
        <w:t xml:space="preserve"> </w:t>
      </w:r>
      <w:r w:rsidRPr="0033083D">
        <w:t>This includes but not limited to activities such as wall-mounted cylinder securement, faucet repair, light bulb replacement, electrical outlet installation, wall repair, tile replacement, window repairs, cabinet installations and others.</w:t>
      </w:r>
    </w:p>
    <w:p w14:paraId="375C42EC" w14:textId="77777777" w:rsidR="00784554" w:rsidRPr="0033083D" w:rsidRDefault="00784554" w:rsidP="00462806">
      <w:pPr>
        <w:pStyle w:val="Heading2"/>
      </w:pPr>
      <w:bookmarkStart w:id="257" w:name="_Toc66971015"/>
      <w:bookmarkStart w:id="258" w:name="_Toc103696448"/>
      <w:bookmarkStart w:id="259" w:name="_Toc236147694"/>
      <w:bookmarkStart w:id="260" w:name="_Toc236219818"/>
      <w:r w:rsidRPr="0033083D">
        <w:t>Field Research Safety</w:t>
      </w:r>
      <w:bookmarkEnd w:id="257"/>
      <w:bookmarkEnd w:id="258"/>
      <w:bookmarkEnd w:id="259"/>
      <w:bookmarkEnd w:id="260"/>
    </w:p>
    <w:p w14:paraId="69803637" w14:textId="77777777" w:rsidR="00784554" w:rsidRPr="0033083D" w:rsidRDefault="00784554" w:rsidP="00462806">
      <w:r w:rsidRPr="0033083D">
        <w:t>Field research is broadly defined as scientific research that is conducted off campus. Field research can present a challenge keeping individuals safe in their surroundings. The intent of this document is to establish the minimal roles and responsibilities for all field research personnel and to provide general guidance and resources on field research safety. Other USC policies or procedures may apply.</w:t>
      </w:r>
    </w:p>
    <w:p w14:paraId="76ACDE0E" w14:textId="77777777" w:rsidR="00784554" w:rsidRPr="0033083D" w:rsidRDefault="00784554" w:rsidP="00462806">
      <w:pPr>
        <w:rPr>
          <w:b/>
          <w:bCs/>
        </w:rPr>
      </w:pPr>
      <w:r w:rsidRPr="0033083D">
        <w:rPr>
          <w:b/>
          <w:bCs/>
        </w:rPr>
        <w:t>Roles and Responsibilities</w:t>
      </w:r>
    </w:p>
    <w:p w14:paraId="60CFA583" w14:textId="77777777" w:rsidR="00784554" w:rsidRPr="0033083D" w:rsidRDefault="00784554">
      <w:pPr>
        <w:numPr>
          <w:ilvl w:val="0"/>
          <w:numId w:val="87"/>
        </w:numPr>
      </w:pPr>
      <w:r w:rsidRPr="0033083D">
        <w:t>Principal Investigator (PI)/Academic Supervisor</w:t>
      </w:r>
    </w:p>
    <w:p w14:paraId="190D781F" w14:textId="6618523D" w:rsidR="00784554" w:rsidRPr="0033083D" w:rsidRDefault="00784554">
      <w:pPr>
        <w:numPr>
          <w:ilvl w:val="1"/>
          <w:numId w:val="87"/>
        </w:numPr>
      </w:pPr>
      <w:r w:rsidRPr="0033083D">
        <w:t>Obtain any necessary approvals for research activities if required (</w:t>
      </w:r>
      <w:r w:rsidR="00094588" w:rsidRPr="0033083D">
        <w:t>e.g.,</w:t>
      </w:r>
      <w:r w:rsidRPr="0033083D">
        <w:t xml:space="preserve"> IACUC, IBC, IRB, academic program, department chair, etc.). Consult with Enterprise Risk Management &amp; Insurance (Brian Hann; hann@mailbox.sc.edu, 777-2828) with questions regarding insurance for special field research risks.</w:t>
      </w:r>
    </w:p>
    <w:p w14:paraId="34C5F575" w14:textId="77777777" w:rsidR="00784554" w:rsidRPr="0033083D" w:rsidRDefault="00784554">
      <w:pPr>
        <w:numPr>
          <w:ilvl w:val="1"/>
          <w:numId w:val="87"/>
        </w:numPr>
      </w:pPr>
      <w:r w:rsidRPr="0033083D">
        <w:t>Ensure that everyone is aware of the health and safety risks associated with the specific field research activities. It is highly advisable to have a written field research safety plan that identifies and assesses these risks. If a plan is developed, it should be made accessible to all field research personnel.</w:t>
      </w:r>
    </w:p>
    <w:p w14:paraId="29666C30" w14:textId="6142C810" w:rsidR="00784554" w:rsidRPr="0033083D" w:rsidRDefault="00784554">
      <w:pPr>
        <w:numPr>
          <w:ilvl w:val="1"/>
          <w:numId w:val="87"/>
        </w:numPr>
      </w:pPr>
      <w:r w:rsidRPr="0033083D">
        <w:t>Ensure that appropriate safety equipment (</w:t>
      </w:r>
      <w:r w:rsidR="00094588" w:rsidRPr="0033083D">
        <w:t>e.g.,</w:t>
      </w:r>
      <w:r w:rsidRPr="0033083D">
        <w:t xml:space="preserve"> personal protective equipment, first aid kit, emergency kit, flashlights, etc.) is provided.</w:t>
      </w:r>
    </w:p>
    <w:p w14:paraId="59512961" w14:textId="77777777" w:rsidR="00784554" w:rsidRPr="0033083D" w:rsidRDefault="00784554">
      <w:pPr>
        <w:numPr>
          <w:ilvl w:val="1"/>
          <w:numId w:val="87"/>
        </w:numPr>
      </w:pPr>
      <w:r w:rsidRPr="0033083D">
        <w:t>Provide all field research personnel with appropriate safety training and document this training.</w:t>
      </w:r>
    </w:p>
    <w:p w14:paraId="19AD5412" w14:textId="77777777" w:rsidR="00784554" w:rsidRPr="0033083D" w:rsidRDefault="00784554">
      <w:pPr>
        <w:numPr>
          <w:ilvl w:val="1"/>
          <w:numId w:val="87"/>
        </w:numPr>
      </w:pPr>
      <w:r w:rsidRPr="0033083D">
        <w:t>Maintain emergency contact information and have a means for contacting the University and nearby emergency help. All conducting field research should be made aware of the nearest medical facility.</w:t>
      </w:r>
    </w:p>
    <w:p w14:paraId="297EE43F" w14:textId="77777777" w:rsidR="00784554" w:rsidRPr="0033083D" w:rsidRDefault="00784554">
      <w:pPr>
        <w:numPr>
          <w:ilvl w:val="1"/>
          <w:numId w:val="87"/>
        </w:numPr>
      </w:pPr>
      <w:r w:rsidRPr="0033083D">
        <w:t>Ensure that employees are made aware of and follow University incident reporting requirements in the event of an accident or incident. Refer to Human Resources’ website for more guidance.</w:t>
      </w:r>
    </w:p>
    <w:p w14:paraId="04071716" w14:textId="77777777" w:rsidR="00784554" w:rsidRPr="0033083D" w:rsidRDefault="00784554">
      <w:pPr>
        <w:numPr>
          <w:ilvl w:val="0"/>
          <w:numId w:val="87"/>
        </w:numPr>
      </w:pPr>
      <w:r w:rsidRPr="0033083D">
        <w:t>Field Team Leader/Supervisor (if different from PI)</w:t>
      </w:r>
    </w:p>
    <w:p w14:paraId="1F0D6470" w14:textId="77777777" w:rsidR="00784554" w:rsidRPr="0033083D" w:rsidRDefault="00784554">
      <w:pPr>
        <w:numPr>
          <w:ilvl w:val="1"/>
          <w:numId w:val="87"/>
        </w:numPr>
      </w:pPr>
      <w:r w:rsidRPr="0033083D">
        <w:t>Maintain regular contact with PI regarding research activities and immediately inform them of any accidents, illnesses, or emergencies. Avoid conducting field research alone whenever possible.</w:t>
      </w:r>
    </w:p>
    <w:p w14:paraId="5FD2CE10" w14:textId="77777777" w:rsidR="00784554" w:rsidRPr="0033083D" w:rsidRDefault="00784554">
      <w:pPr>
        <w:numPr>
          <w:ilvl w:val="1"/>
          <w:numId w:val="87"/>
        </w:numPr>
      </w:pPr>
      <w:r w:rsidRPr="0033083D">
        <w:t>Implement safety protocols or plans while research is being conducted.</w:t>
      </w:r>
    </w:p>
    <w:p w14:paraId="3538308D" w14:textId="77777777" w:rsidR="00784554" w:rsidRPr="0033083D" w:rsidRDefault="00784554">
      <w:pPr>
        <w:numPr>
          <w:ilvl w:val="1"/>
          <w:numId w:val="87"/>
        </w:numPr>
      </w:pPr>
      <w:r w:rsidRPr="0033083D">
        <w:t>Appropriately supervise field team in the duties assigned to them.</w:t>
      </w:r>
    </w:p>
    <w:p w14:paraId="47AB6AE9" w14:textId="77777777" w:rsidR="00784554" w:rsidRPr="0033083D" w:rsidRDefault="00784554">
      <w:pPr>
        <w:numPr>
          <w:ilvl w:val="1"/>
          <w:numId w:val="87"/>
        </w:numPr>
      </w:pPr>
      <w:r w:rsidRPr="0033083D">
        <w:t>Routinely assess risks and investigate safety hazards to ensure health and safety of field team.</w:t>
      </w:r>
    </w:p>
    <w:p w14:paraId="163156BF" w14:textId="77777777" w:rsidR="00784554" w:rsidRPr="0033083D" w:rsidRDefault="00784554">
      <w:pPr>
        <w:numPr>
          <w:ilvl w:val="0"/>
          <w:numId w:val="87"/>
        </w:numPr>
      </w:pPr>
      <w:r w:rsidRPr="0033083D">
        <w:t>Field Team</w:t>
      </w:r>
    </w:p>
    <w:p w14:paraId="7DD998A7" w14:textId="77777777" w:rsidR="00784554" w:rsidRPr="0033083D" w:rsidRDefault="00784554">
      <w:pPr>
        <w:numPr>
          <w:ilvl w:val="1"/>
          <w:numId w:val="87"/>
        </w:numPr>
      </w:pPr>
      <w:r w:rsidRPr="0033083D">
        <w:t>Perform assigned research tasks in a safe manner utilizing precautions communicated during safety training provided by the PI or field team leader.</w:t>
      </w:r>
    </w:p>
    <w:p w14:paraId="1FC23282" w14:textId="77777777" w:rsidR="00784554" w:rsidRPr="0033083D" w:rsidRDefault="00784554">
      <w:pPr>
        <w:numPr>
          <w:ilvl w:val="1"/>
          <w:numId w:val="87"/>
        </w:numPr>
      </w:pPr>
      <w:r w:rsidRPr="0033083D">
        <w:t>Use appropriate protective equipment provided by PI or field supervisor.</w:t>
      </w:r>
    </w:p>
    <w:p w14:paraId="7818782B" w14:textId="77777777" w:rsidR="00784554" w:rsidRPr="0033083D" w:rsidRDefault="00784554">
      <w:pPr>
        <w:numPr>
          <w:ilvl w:val="1"/>
          <w:numId w:val="87"/>
        </w:numPr>
      </w:pPr>
      <w:r w:rsidRPr="0033083D">
        <w:lastRenderedPageBreak/>
        <w:t>Immediately notify PI or team leader of any accidents/incidents, illnesses, or emergencies.</w:t>
      </w:r>
    </w:p>
    <w:p w14:paraId="5DC70CBE" w14:textId="77777777" w:rsidR="00784554" w:rsidRPr="0033083D" w:rsidRDefault="00784554">
      <w:pPr>
        <w:numPr>
          <w:ilvl w:val="1"/>
          <w:numId w:val="87"/>
        </w:numPr>
      </w:pPr>
      <w:r w:rsidRPr="0033083D">
        <w:t>Notify PI or team leader of any noted safety hazards or concerns.</w:t>
      </w:r>
    </w:p>
    <w:p w14:paraId="3840D06E" w14:textId="77777777" w:rsidR="00784554" w:rsidRPr="0033083D" w:rsidRDefault="00784554" w:rsidP="00462806">
      <w:r w:rsidRPr="0033083D">
        <w:t>Note: Solitary field research conducted in remote locations and in other locations that are inherently dangerous is strongly discouraged. If working alone in these types of locations is deemed necessary, strict reporting and emergency response procedures must be in place.</w:t>
      </w:r>
    </w:p>
    <w:p w14:paraId="2988EC05" w14:textId="77777777" w:rsidR="00784554" w:rsidRPr="0033083D" w:rsidRDefault="00784554" w:rsidP="00462806">
      <w:pPr>
        <w:rPr>
          <w:b/>
          <w:bCs/>
        </w:rPr>
      </w:pPr>
      <w:r w:rsidRPr="0033083D">
        <w:rPr>
          <w:b/>
          <w:bCs/>
        </w:rPr>
        <w:t>Potential Hazards and Resources (list not exhaustive)</w:t>
      </w:r>
    </w:p>
    <w:p w14:paraId="04D3506A" w14:textId="77777777" w:rsidR="00784554" w:rsidRPr="0033083D" w:rsidRDefault="00784554">
      <w:pPr>
        <w:numPr>
          <w:ilvl w:val="0"/>
          <w:numId w:val="88"/>
        </w:numPr>
      </w:pPr>
      <w:r w:rsidRPr="0033083D">
        <w:t>Environmental and Physical</w:t>
      </w:r>
    </w:p>
    <w:p w14:paraId="39C0A8C2" w14:textId="469951E3" w:rsidR="00784554" w:rsidRPr="0033083D" w:rsidRDefault="00784554" w:rsidP="00A91B48">
      <w:pPr>
        <w:pStyle w:val="ListParagraph"/>
        <w:ind w:left="360"/>
      </w:pPr>
      <w:r w:rsidRPr="0033083D">
        <w:t>Environmental and physical hazards will exist in nearly all field research excursions. They can include, but are not limited to, inclement weather (</w:t>
      </w:r>
      <w:r w:rsidR="00094588" w:rsidRPr="0033083D">
        <w:t>e.g.,</w:t>
      </w:r>
      <w:r w:rsidRPr="0033083D">
        <w:t xml:space="preserve"> thunderstorms), extreme weather (</w:t>
      </w:r>
      <w:r w:rsidR="00094588" w:rsidRPr="0033083D">
        <w:t>e.g.,</w:t>
      </w:r>
      <w:r w:rsidRPr="0033083D">
        <w:t xml:space="preserve"> blizzards, flash floods,</w:t>
      </w:r>
      <w:r w:rsidR="008B4752" w:rsidRPr="0033083D">
        <w:t xml:space="preserve"> </w:t>
      </w:r>
      <w:r w:rsidRPr="0033083D">
        <w:t>very high temperatures, etc.), high altitudes, rough terrain, and poisonous plants. Researchers should plan ahead and perform risk assessments to identify and become familiar with these hazards.</w:t>
      </w:r>
    </w:p>
    <w:p w14:paraId="2F16E16F" w14:textId="77777777" w:rsidR="00784554" w:rsidRPr="0033083D" w:rsidRDefault="00784554">
      <w:pPr>
        <w:numPr>
          <w:ilvl w:val="0"/>
          <w:numId w:val="88"/>
        </w:numPr>
      </w:pPr>
      <w:r w:rsidRPr="0033083D">
        <w:t>Electrical</w:t>
      </w:r>
    </w:p>
    <w:p w14:paraId="1BD339B1" w14:textId="0BB6CECD" w:rsidR="00784554" w:rsidRPr="0033083D" w:rsidRDefault="00784554" w:rsidP="00A91B48">
      <w:pPr>
        <w:pStyle w:val="ListParagraph"/>
        <w:ind w:left="360"/>
      </w:pPr>
      <w:r w:rsidRPr="0033083D">
        <w:t>Electrical gear and equipment used in the field should be examined for potential safety hazards (</w:t>
      </w:r>
      <w:r w:rsidR="00094588" w:rsidRPr="0033083D">
        <w:t>i.e.,</w:t>
      </w:r>
      <w:r w:rsidRPr="0033083D">
        <w:t xml:space="preserve"> frayed or damaged cords, missing ground pins, etc.) prior to the trip and before use in the field. Special care must be taken when using electrical equipment near water or in wet conditions.</w:t>
      </w:r>
    </w:p>
    <w:p w14:paraId="1158F107" w14:textId="77777777" w:rsidR="00784554" w:rsidRPr="0033083D" w:rsidRDefault="00784554">
      <w:pPr>
        <w:numPr>
          <w:ilvl w:val="0"/>
          <w:numId w:val="88"/>
        </w:numPr>
      </w:pPr>
      <w:r w:rsidRPr="0033083D">
        <w:t>Animals/Wildlife</w:t>
      </w:r>
    </w:p>
    <w:p w14:paraId="1C235616" w14:textId="77777777" w:rsidR="00784554" w:rsidRPr="0033083D" w:rsidRDefault="00784554" w:rsidP="00A91B48">
      <w:pPr>
        <w:pStyle w:val="ListParagraph"/>
        <w:ind w:left="360"/>
      </w:pPr>
      <w:r w:rsidRPr="0033083D">
        <w:t>Dangerous wildlife and pests exist worldwide. If handling wildlife is part of a research project, care must be taken to handle animals in a manner that avoids potential attacks or exposure to diseases. For questions regarding field research involving animals or IACUC approval requirements, consult with Shayne Barlow (barlows@mailbox.sc.edu, 777-8106).</w:t>
      </w:r>
    </w:p>
    <w:p w14:paraId="12AA5AD8" w14:textId="77777777" w:rsidR="00784554" w:rsidRPr="0033083D" w:rsidRDefault="00784554" w:rsidP="00A91B48">
      <w:pPr>
        <w:pStyle w:val="ListParagraph"/>
        <w:ind w:left="360"/>
      </w:pPr>
      <w:r w:rsidRPr="0033083D">
        <w:t>To avoid pests in living spaces/quarters, food items should be stored in closed, plastic or other durable, leak-poof containers. Garbage or anything that could be a source of food for vermin or other pests should be kept away from campsites/living areas. The handling of sick or dead wildlife should be avoided.</w:t>
      </w:r>
    </w:p>
    <w:p w14:paraId="2C6BC392" w14:textId="77777777" w:rsidR="00784554" w:rsidRPr="0033083D" w:rsidRDefault="00784554">
      <w:pPr>
        <w:numPr>
          <w:ilvl w:val="0"/>
          <w:numId w:val="88"/>
        </w:numPr>
      </w:pPr>
      <w:r w:rsidRPr="0033083D">
        <w:t>Biological</w:t>
      </w:r>
    </w:p>
    <w:p w14:paraId="3D3A8D3C" w14:textId="77777777" w:rsidR="00784554" w:rsidRPr="0033083D" w:rsidRDefault="00784554" w:rsidP="00A91B48">
      <w:pPr>
        <w:pStyle w:val="ListParagraph"/>
        <w:ind w:left="360"/>
      </w:pPr>
      <w:r w:rsidRPr="0033083D">
        <w:t>There is potential for exposure to biological hazards in most outdoor areas. Biological hazards include harmful microorganisms that can cause vector-borne, zoonotic, and waterborne illnesses. Care should be taken in areas that have a high potential for vector-borne illnesses like Zika fever and West Nile fever.</w:t>
      </w:r>
    </w:p>
    <w:p w14:paraId="0A48FE6F" w14:textId="3C57E5A4" w:rsidR="00784554" w:rsidRPr="0033083D" w:rsidRDefault="00784554" w:rsidP="00A91B48">
      <w:pPr>
        <w:pStyle w:val="ListParagraph"/>
        <w:ind w:left="360"/>
      </w:pPr>
      <w:r w:rsidRPr="0033083D">
        <w:t>Appropriate clothing and PPE should be worn in such a manner as to avoid exposure to infected insects or animals (</w:t>
      </w:r>
      <w:r w:rsidR="00094588" w:rsidRPr="0033083D">
        <w:t>e.g.,</w:t>
      </w:r>
      <w:r w:rsidRPr="0033083D">
        <w:t xml:space="preserve"> making sure pants are tucked into boots, wearing long sleeves to cover arms, etc.). Insect repellant should be considered as well. Avoid drinking untreated/unfiltered water that could harbor harmful bacteria or other microorganisms that may cause illness. If you have questions pertaining to biological hazards, contact the Biosafety Officer, Mark Robbins (mrobbins@mailbox.sc.edu, 777-4042).</w:t>
      </w:r>
    </w:p>
    <w:p w14:paraId="2D558E50" w14:textId="77777777" w:rsidR="00784554" w:rsidRPr="0033083D" w:rsidRDefault="00784554">
      <w:pPr>
        <w:numPr>
          <w:ilvl w:val="0"/>
          <w:numId w:val="88"/>
        </w:numPr>
      </w:pPr>
      <w:r w:rsidRPr="0033083D">
        <w:t>Chemical</w:t>
      </w:r>
    </w:p>
    <w:p w14:paraId="4641706C" w14:textId="1B7BBC36" w:rsidR="00784554" w:rsidRPr="0033083D" w:rsidRDefault="00784554" w:rsidP="00A91B48">
      <w:pPr>
        <w:pStyle w:val="ListParagraph"/>
        <w:ind w:left="360"/>
      </w:pPr>
      <w:r w:rsidRPr="0033083D">
        <w:t xml:space="preserve">If field research will be conducted using hazardous chemicals, the same precautions in </w:t>
      </w:r>
      <w:r w:rsidR="003C64C0" w:rsidRPr="0033083D">
        <w:t>USC</w:t>
      </w:r>
      <w:r w:rsidRPr="0033083D">
        <w:t xml:space="preserve"> research labs must be taken in the field. Proper PPE must be worn when handling chemicals. Care must be taken to avoid chemical spills and to minimize the potential for chemicals to enter the environment. Transport of hazardous chemicals and waste disposal must be discussed prior to your research trip. For questions regarding the use of hazardous chemicals in the field, contact Jocelyn Locke (jlocke@mailbox.sc.edu, 777- 7650) or chemical waste questions contact Jeff Brannon (brannonm@mailbox.sc.edu, 777-1935).</w:t>
      </w:r>
    </w:p>
    <w:p w14:paraId="5782C583" w14:textId="77777777" w:rsidR="00784554" w:rsidRPr="0033083D" w:rsidRDefault="00784554">
      <w:pPr>
        <w:numPr>
          <w:ilvl w:val="0"/>
          <w:numId w:val="88"/>
        </w:numPr>
      </w:pPr>
      <w:r w:rsidRPr="0033083D">
        <w:t>Radiological</w:t>
      </w:r>
    </w:p>
    <w:p w14:paraId="4EE00A1B" w14:textId="72CD86E8" w:rsidR="00784554" w:rsidRPr="0033083D" w:rsidRDefault="00784554" w:rsidP="00AC4F6F">
      <w:pPr>
        <w:pStyle w:val="ListParagraph"/>
        <w:ind w:left="360"/>
        <w:contextualSpacing w:val="0"/>
      </w:pPr>
      <w:r w:rsidRPr="0033083D">
        <w:t>Conducting research that involves work deep in the ground (</w:t>
      </w:r>
      <w:r w:rsidR="00094588" w:rsidRPr="0033083D">
        <w:t>e.g.,</w:t>
      </w:r>
      <w:r w:rsidRPr="0033083D">
        <w:t xml:space="preserve"> salt mines) could expose workers to higher than normal levels of naturally-occurring radioactive sources (</w:t>
      </w:r>
      <w:r w:rsidR="00094588" w:rsidRPr="0033083D">
        <w:t>e.g.,</w:t>
      </w:r>
      <w:r w:rsidRPr="0033083D">
        <w:t xml:space="preserve"> radon and other naturally occurring radioactive material in the ground and sea.). If radioactive </w:t>
      </w:r>
      <w:r w:rsidRPr="0033083D">
        <w:lastRenderedPageBreak/>
        <w:t>content will be collected and concentrated from soil or earth materials as part of a research project, or if research involves the use of any ionizing or non-ionizing radiation source (e.g. any form of a radioactive material or source, lasers and other hazardous forms of light), the Radiation Safety Office must be notified prior to the field work (777- 7530 or radsafe@mailbox.sc.edu). For questions about any radiological hazards you may encounter in the field, contact the University’s Radiation Safety Officer, Bryan Bagg (bagg@mailbox.sc.edu, 777-7530).</w:t>
      </w:r>
    </w:p>
    <w:p w14:paraId="69B9F578" w14:textId="192D33F2" w:rsidR="00D148CC" w:rsidRPr="0033083D" w:rsidRDefault="00D148CC" w:rsidP="00AC4F6F">
      <w:pPr>
        <w:rPr>
          <w:b/>
          <w:bCs/>
        </w:rPr>
      </w:pPr>
      <w:r w:rsidRPr="0033083D">
        <w:rPr>
          <w:b/>
          <w:bCs/>
        </w:rPr>
        <w:t>USC Resources</w:t>
      </w:r>
    </w:p>
    <w:p w14:paraId="71041060" w14:textId="5CC5DC66" w:rsidR="00D148CC" w:rsidRPr="0033083D" w:rsidRDefault="004774DF">
      <w:pPr>
        <w:pStyle w:val="ListParagraph"/>
        <w:numPr>
          <w:ilvl w:val="1"/>
          <w:numId w:val="88"/>
        </w:numPr>
        <w:contextualSpacing w:val="0"/>
        <w:rPr>
          <w:rFonts w:cs="Arial"/>
          <w:color w:val="000000"/>
        </w:rPr>
      </w:pPr>
      <w:hyperlink r:id="rId83" w:history="1">
        <w:r w:rsidRPr="0033083D">
          <w:rPr>
            <w:rFonts w:cs="Arial"/>
            <w:color w:val="73000A"/>
            <w:u w:val="single"/>
          </w:rPr>
          <w:t>CDC Resources for Travelers</w:t>
        </w:r>
      </w:hyperlink>
    </w:p>
    <w:p w14:paraId="7C93A711" w14:textId="6CC96C62" w:rsidR="004774DF" w:rsidRPr="0033083D" w:rsidRDefault="00AC183B">
      <w:pPr>
        <w:pStyle w:val="ListParagraph"/>
        <w:numPr>
          <w:ilvl w:val="1"/>
          <w:numId w:val="88"/>
        </w:numPr>
        <w:contextualSpacing w:val="0"/>
        <w:rPr>
          <w:rFonts w:cs="Arial"/>
          <w:color w:val="000000"/>
        </w:rPr>
      </w:pPr>
      <w:hyperlink r:id="rId84" w:history="1">
        <w:r w:rsidRPr="0033083D">
          <w:rPr>
            <w:rFonts w:cs="Arial"/>
            <w:color w:val="73000A"/>
            <w:u w:val="single"/>
          </w:rPr>
          <w:t>CDC Traveler’s Health</w:t>
        </w:r>
      </w:hyperlink>
    </w:p>
    <w:p w14:paraId="3FE2D484" w14:textId="45BC9032" w:rsidR="00AC183B" w:rsidRPr="0033083D" w:rsidRDefault="00AC183B">
      <w:pPr>
        <w:pStyle w:val="ListParagraph"/>
        <w:numPr>
          <w:ilvl w:val="1"/>
          <w:numId w:val="88"/>
        </w:numPr>
        <w:contextualSpacing w:val="0"/>
        <w:rPr>
          <w:rFonts w:cs="Arial"/>
          <w:color w:val="000000"/>
        </w:rPr>
      </w:pPr>
      <w:hyperlink r:id="rId85" w:history="1">
        <w:r w:rsidRPr="0033083D">
          <w:rPr>
            <w:rFonts w:cs="Arial"/>
            <w:color w:val="73000A"/>
            <w:u w:val="single"/>
          </w:rPr>
          <w:t>National Weather Service</w:t>
        </w:r>
      </w:hyperlink>
    </w:p>
    <w:p w14:paraId="175E3AAC" w14:textId="77777777" w:rsidR="00AC183B" w:rsidRPr="0033083D" w:rsidRDefault="00AC183B">
      <w:pPr>
        <w:pStyle w:val="ListParagraph"/>
        <w:numPr>
          <w:ilvl w:val="1"/>
          <w:numId w:val="88"/>
        </w:numPr>
        <w:contextualSpacing w:val="0"/>
        <w:rPr>
          <w:rFonts w:cs="Arial"/>
          <w:color w:val="000000"/>
        </w:rPr>
      </w:pPr>
      <w:hyperlink r:id="rId86" w:history="1">
        <w:r w:rsidRPr="0033083D">
          <w:rPr>
            <w:rFonts w:cs="Arial"/>
            <w:color w:val="73000A"/>
            <w:u w:val="single"/>
          </w:rPr>
          <w:t>UC Field Research Safety Center of Excellence</w:t>
        </w:r>
      </w:hyperlink>
    </w:p>
    <w:p w14:paraId="10A91274" w14:textId="48A90629" w:rsidR="00AC183B" w:rsidRPr="0033083D" w:rsidRDefault="00AC183B">
      <w:pPr>
        <w:pStyle w:val="ListParagraph"/>
        <w:numPr>
          <w:ilvl w:val="1"/>
          <w:numId w:val="88"/>
        </w:numPr>
        <w:contextualSpacing w:val="0"/>
        <w:rPr>
          <w:rFonts w:cs="Arial"/>
          <w:color w:val="000000"/>
        </w:rPr>
      </w:pPr>
      <w:hyperlink r:id="rId87" w:history="1">
        <w:r w:rsidRPr="0033083D">
          <w:rPr>
            <w:rFonts w:cs="Arial"/>
            <w:color w:val="73000A"/>
            <w:u w:val="single"/>
          </w:rPr>
          <w:t>US Department of State Travel Advisories</w:t>
        </w:r>
      </w:hyperlink>
    </w:p>
    <w:p w14:paraId="1F73C102" w14:textId="34D3C642" w:rsidR="00AC183B" w:rsidRPr="0033083D" w:rsidRDefault="00AC183B">
      <w:pPr>
        <w:pStyle w:val="ListParagraph"/>
        <w:numPr>
          <w:ilvl w:val="1"/>
          <w:numId w:val="88"/>
        </w:numPr>
        <w:contextualSpacing w:val="0"/>
        <w:rPr>
          <w:rFonts w:cs="Arial"/>
          <w:color w:val="000000"/>
        </w:rPr>
      </w:pPr>
      <w:hyperlink r:id="rId88" w:history="1">
        <w:r w:rsidRPr="0033083D">
          <w:rPr>
            <w:rFonts w:cs="Arial"/>
            <w:color w:val="73000A"/>
            <w:u w:val="single"/>
          </w:rPr>
          <w:t>WHO International Travel and Health</w:t>
        </w:r>
      </w:hyperlink>
    </w:p>
    <w:p w14:paraId="52DE09D9" w14:textId="3FBB3B19" w:rsidR="004774DF" w:rsidRPr="0033083D" w:rsidRDefault="004774DF" w:rsidP="00AC4F6F">
      <w:pPr>
        <w:rPr>
          <w:rFonts w:cs="Arial"/>
          <w:b/>
          <w:bCs/>
          <w:color w:val="000000"/>
        </w:rPr>
      </w:pPr>
      <w:r w:rsidRPr="0033083D">
        <w:rPr>
          <w:rFonts w:cs="Arial"/>
          <w:b/>
          <w:bCs/>
          <w:color w:val="000000"/>
        </w:rPr>
        <w:t>Additional Resources</w:t>
      </w:r>
    </w:p>
    <w:p w14:paraId="2F88C3B8" w14:textId="585CD90E" w:rsidR="004774DF" w:rsidRPr="0033083D" w:rsidRDefault="00034933">
      <w:pPr>
        <w:pStyle w:val="ListParagraph"/>
        <w:numPr>
          <w:ilvl w:val="1"/>
          <w:numId w:val="88"/>
        </w:numPr>
        <w:contextualSpacing w:val="0"/>
        <w:rPr>
          <w:rFonts w:cs="Arial"/>
          <w:color w:val="000000"/>
        </w:rPr>
      </w:pPr>
      <w:hyperlink r:id="rId89" w:history="1">
        <w:r w:rsidRPr="0033083D">
          <w:rPr>
            <w:rFonts w:cs="Arial"/>
            <w:color w:val="73000A"/>
            <w:u w:val="single"/>
          </w:rPr>
          <w:t>Student Health Services Travel Clinic</w:t>
        </w:r>
      </w:hyperlink>
    </w:p>
    <w:p w14:paraId="7E04257A" w14:textId="2791AECF" w:rsidR="00034933" w:rsidRPr="0033083D" w:rsidRDefault="00034933">
      <w:pPr>
        <w:pStyle w:val="ListParagraph"/>
        <w:numPr>
          <w:ilvl w:val="1"/>
          <w:numId w:val="88"/>
        </w:numPr>
        <w:contextualSpacing w:val="0"/>
        <w:rPr>
          <w:rFonts w:cs="Arial"/>
          <w:color w:val="000000"/>
        </w:rPr>
      </w:pPr>
      <w:hyperlink r:id="rId90" w:history="1">
        <w:r w:rsidRPr="0033083D">
          <w:rPr>
            <w:rFonts w:cs="Arial"/>
            <w:color w:val="73000A"/>
            <w:u w:val="single"/>
          </w:rPr>
          <w:t>Study Abroad Office</w:t>
        </w:r>
      </w:hyperlink>
    </w:p>
    <w:p w14:paraId="614509E2" w14:textId="30990782" w:rsidR="00034933" w:rsidRPr="0033083D" w:rsidRDefault="00034933">
      <w:pPr>
        <w:pStyle w:val="ListParagraph"/>
        <w:numPr>
          <w:ilvl w:val="1"/>
          <w:numId w:val="88"/>
        </w:numPr>
        <w:contextualSpacing w:val="0"/>
        <w:rPr>
          <w:rFonts w:cs="Arial"/>
          <w:color w:val="000000"/>
        </w:rPr>
      </w:pPr>
      <w:hyperlink r:id="rId91" w:history="1">
        <w:r w:rsidRPr="0033083D">
          <w:rPr>
            <w:rFonts w:cs="Arial"/>
            <w:color w:val="73000A"/>
            <w:u w:val="single"/>
          </w:rPr>
          <w:t>Office of Research Compliance</w:t>
        </w:r>
      </w:hyperlink>
    </w:p>
    <w:p w14:paraId="32B3FBC3" w14:textId="77777777" w:rsidR="00784554" w:rsidRPr="0033083D" w:rsidRDefault="00AD0073" w:rsidP="00462806">
      <w:r w:rsidRPr="0033083D">
        <w:br w:type="page"/>
      </w:r>
    </w:p>
    <w:p w14:paraId="3DCE43DA" w14:textId="2FC5CD73" w:rsidR="00784554" w:rsidRPr="0033083D" w:rsidRDefault="007F0A5D" w:rsidP="00806057">
      <w:pPr>
        <w:pStyle w:val="Heading1"/>
        <w:rPr>
          <w:sz w:val="20"/>
          <w:szCs w:val="20"/>
        </w:rPr>
      </w:pPr>
      <w:bookmarkStart w:id="261" w:name="_Toc236219819"/>
      <w:r w:rsidRPr="007F0A5D">
        <w:rPr>
          <w:sz w:val="20"/>
          <w:szCs w:val="20"/>
        </w:rPr>
        <w:lastRenderedPageBreak/>
        <w:t>Chapter 20. Self-Inspection Safety Checklist</w:t>
      </w:r>
      <w:bookmarkEnd w:id="261"/>
    </w:p>
    <w:p w14:paraId="2D0DDE22" w14:textId="317F549A" w:rsidR="00784554" w:rsidRPr="0033083D" w:rsidRDefault="00784554" w:rsidP="00462806">
      <w:r w:rsidRPr="0033083D">
        <w:t xml:space="preserve">The following checklist summarizes the </w:t>
      </w:r>
      <w:r w:rsidR="003C64C0" w:rsidRPr="0033083D">
        <w:t>USC</w:t>
      </w:r>
      <w:r w:rsidRPr="0033083D">
        <w:t xml:space="preserve"> policies</w:t>
      </w:r>
      <w:r w:rsidR="005545F6" w:rsidRPr="0033083D">
        <w:t xml:space="preserve"> and guidelines </w:t>
      </w:r>
      <w:r w:rsidRPr="0033083D">
        <w:t>for working safe</w:t>
      </w:r>
      <w:r w:rsidR="005545F6" w:rsidRPr="0033083D">
        <w:t>l</w:t>
      </w:r>
      <w:r w:rsidRPr="0033083D">
        <w:t xml:space="preserve">y in the laboratory </w:t>
      </w:r>
      <w:r w:rsidR="005545F6" w:rsidRPr="0033083D">
        <w:t xml:space="preserve">including proper handling of </w:t>
      </w:r>
      <w:r w:rsidRPr="0033083D">
        <w:t xml:space="preserve">chemicals and physical hazards. Specific details on these policies and practices are described </w:t>
      </w:r>
      <w:r w:rsidR="005545F6" w:rsidRPr="0033083D">
        <w:t xml:space="preserve">elsewhere </w:t>
      </w:r>
      <w:r w:rsidRPr="0033083D">
        <w:t xml:space="preserve">in </w:t>
      </w:r>
      <w:r w:rsidR="005545F6" w:rsidRPr="0033083D">
        <w:t>this document</w:t>
      </w:r>
      <w:r w:rsidRPr="0033083D">
        <w:t xml:space="preserve">. Refer to your Biosafety Manual and Radiation Safety Manual for </w:t>
      </w:r>
      <w:r w:rsidR="005545F6" w:rsidRPr="0033083D">
        <w:t>guidance</w:t>
      </w:r>
      <w:r w:rsidRPr="0033083D">
        <w:t xml:space="preserve"> </w:t>
      </w:r>
      <w:r w:rsidR="005545F6" w:rsidRPr="0033083D">
        <w:t>on proper</w:t>
      </w:r>
      <w:r w:rsidRPr="0033083D">
        <w:t xml:space="preserve"> handling of biological and radiological agents.</w:t>
      </w:r>
    </w:p>
    <w:p w14:paraId="080F9353" w14:textId="77777777" w:rsidR="00784554" w:rsidRPr="0033083D" w:rsidRDefault="00784554" w:rsidP="00462806">
      <w:pPr>
        <w:pStyle w:val="Heading2"/>
      </w:pPr>
      <w:bookmarkStart w:id="262" w:name="_Toc66971017"/>
      <w:bookmarkStart w:id="263" w:name="_Toc103696450"/>
      <w:bookmarkStart w:id="264" w:name="_Toc236147696"/>
      <w:bookmarkStart w:id="265" w:name="_Toc236219820"/>
      <w:r w:rsidRPr="0033083D">
        <w:t>General Safety</w:t>
      </w:r>
      <w:bookmarkEnd w:id="262"/>
      <w:bookmarkEnd w:id="263"/>
      <w:bookmarkEnd w:id="264"/>
      <w:bookmarkEnd w:id="265"/>
    </w:p>
    <w:p w14:paraId="589389E1" w14:textId="77777777" w:rsidR="00784554" w:rsidRPr="0033083D" w:rsidRDefault="00784554">
      <w:pPr>
        <w:numPr>
          <w:ilvl w:val="0"/>
          <w:numId w:val="24"/>
        </w:numPr>
      </w:pPr>
      <w:r w:rsidRPr="0033083D">
        <w:t>Lab door is kept locked when unoccupied and after normal business hours of 7:30 AM-5:00 PM.</w:t>
      </w:r>
    </w:p>
    <w:p w14:paraId="2F1D5574" w14:textId="41094A34" w:rsidR="00784554" w:rsidRPr="0033083D" w:rsidRDefault="00784554">
      <w:pPr>
        <w:numPr>
          <w:ilvl w:val="0"/>
          <w:numId w:val="54"/>
        </w:numPr>
      </w:pPr>
      <w:r w:rsidRPr="0033083D">
        <w:t xml:space="preserve">Only authorized personnel are allowed to enter and/or perform work in </w:t>
      </w:r>
      <w:r w:rsidR="003C64C0" w:rsidRPr="0033083D">
        <w:t>USC</w:t>
      </w:r>
      <w:r w:rsidRPr="0033083D">
        <w:t xml:space="preserve"> laboratories. Persons under the age of 18 who are not currently enrolled at </w:t>
      </w:r>
      <w:r w:rsidR="003C64C0" w:rsidRPr="0033083D">
        <w:t>USC</w:t>
      </w:r>
      <w:r w:rsidRPr="0033083D">
        <w:t xml:space="preserve"> must apply and be approved for volunteer work according to the Policy for Minor in laboratories. </w:t>
      </w:r>
    </w:p>
    <w:p w14:paraId="13641F61" w14:textId="77777777" w:rsidR="00784554" w:rsidRPr="0033083D" w:rsidRDefault="00784554">
      <w:pPr>
        <w:numPr>
          <w:ilvl w:val="0"/>
          <w:numId w:val="24"/>
        </w:numPr>
      </w:pPr>
      <w:r w:rsidRPr="0033083D">
        <w:t xml:space="preserve">Only service animals are brought in the lab after consultation with and approval by the Supervisor in charge of the lab and the ADA Office. </w:t>
      </w:r>
    </w:p>
    <w:p w14:paraId="031496B9" w14:textId="77777777" w:rsidR="00784554" w:rsidRPr="0033083D" w:rsidRDefault="00784554">
      <w:pPr>
        <w:numPr>
          <w:ilvl w:val="0"/>
          <w:numId w:val="24"/>
        </w:numPr>
      </w:pPr>
      <w:r w:rsidRPr="0033083D">
        <w:t>Minimum PPE are required to enter the lab. This includes full coverage shoes, clothes that provide reasonable skin coverage and additional PPE based on hazards and risks in the lab.</w:t>
      </w:r>
    </w:p>
    <w:p w14:paraId="47E6D973" w14:textId="77777777" w:rsidR="00784554" w:rsidRPr="0033083D" w:rsidRDefault="00784554">
      <w:pPr>
        <w:numPr>
          <w:ilvl w:val="0"/>
          <w:numId w:val="24"/>
        </w:numPr>
      </w:pPr>
      <w:r w:rsidRPr="0033083D">
        <w:t>A Group safety officer has been identified and his/her delegated responsibilities have been discussed.</w:t>
      </w:r>
    </w:p>
    <w:p w14:paraId="7E30EAFD" w14:textId="77777777" w:rsidR="00784554" w:rsidRPr="0033083D" w:rsidRDefault="00784554" w:rsidP="00462806">
      <w:pPr>
        <w:pStyle w:val="Heading2"/>
      </w:pPr>
      <w:bookmarkStart w:id="266" w:name="_Toc66971018"/>
      <w:bookmarkStart w:id="267" w:name="_Toc103696451"/>
      <w:bookmarkStart w:id="268" w:name="_Toc236147697"/>
      <w:bookmarkStart w:id="269" w:name="_Toc236219821"/>
      <w:r w:rsidRPr="0033083D">
        <w:t>Facilities</w:t>
      </w:r>
      <w:bookmarkEnd w:id="266"/>
      <w:bookmarkEnd w:id="267"/>
      <w:bookmarkEnd w:id="268"/>
      <w:bookmarkEnd w:id="269"/>
    </w:p>
    <w:p w14:paraId="35B3F76D" w14:textId="77777777" w:rsidR="00784554" w:rsidRPr="0033083D" w:rsidRDefault="00784554">
      <w:pPr>
        <w:numPr>
          <w:ilvl w:val="0"/>
          <w:numId w:val="32"/>
        </w:numPr>
      </w:pPr>
      <w:r w:rsidRPr="0033083D">
        <w:t>Floor drain available to direct flow of water from the safety shower during testing and actual use (there is no requirement for floor drains but this information is important to consider when there is potential for flooding in the lab). </w:t>
      </w:r>
    </w:p>
    <w:p w14:paraId="5427F2D4" w14:textId="77777777" w:rsidR="00784554" w:rsidRPr="0033083D" w:rsidRDefault="00784554">
      <w:pPr>
        <w:numPr>
          <w:ilvl w:val="0"/>
          <w:numId w:val="32"/>
        </w:numPr>
      </w:pPr>
      <w:r w:rsidRPr="0033083D">
        <w:t>Lab room wall, ceiling, floor, plumbing and electrical utilities, tables, benches and cabinets are in good working condition.</w:t>
      </w:r>
    </w:p>
    <w:p w14:paraId="1B9B8DE1" w14:textId="77777777" w:rsidR="00784554" w:rsidRPr="0033083D" w:rsidRDefault="00784554">
      <w:pPr>
        <w:numPr>
          <w:ilvl w:val="0"/>
          <w:numId w:val="24"/>
        </w:numPr>
      </w:pPr>
      <w:r w:rsidRPr="0033083D">
        <w:t xml:space="preserve">Chemical fume hood available for use of corrosives, volatile flammable and/or inhalation hazards. </w:t>
      </w:r>
    </w:p>
    <w:p w14:paraId="399EA291" w14:textId="77777777" w:rsidR="00784554" w:rsidRPr="0033083D" w:rsidRDefault="00784554">
      <w:pPr>
        <w:numPr>
          <w:ilvl w:val="0"/>
          <w:numId w:val="24"/>
        </w:numPr>
      </w:pPr>
      <w:r w:rsidRPr="0033083D">
        <w:t>Room ventilation appear to eliminate chemical fumes and/or odors in the laboratory.</w:t>
      </w:r>
    </w:p>
    <w:p w14:paraId="15CF6680" w14:textId="77777777" w:rsidR="00784554" w:rsidRPr="0033083D" w:rsidRDefault="00784554" w:rsidP="00462806">
      <w:pPr>
        <w:pStyle w:val="Heading2"/>
      </w:pPr>
      <w:bookmarkStart w:id="270" w:name="_Toc66971019"/>
      <w:bookmarkStart w:id="271" w:name="_Toc103696452"/>
      <w:bookmarkStart w:id="272" w:name="_Toc236147698"/>
      <w:bookmarkStart w:id="273" w:name="_Toc236219822"/>
      <w:r w:rsidRPr="0033083D">
        <w:t>Hazards and Controls</w:t>
      </w:r>
      <w:bookmarkEnd w:id="270"/>
      <w:bookmarkEnd w:id="271"/>
      <w:bookmarkEnd w:id="272"/>
      <w:bookmarkEnd w:id="273"/>
    </w:p>
    <w:p w14:paraId="509BFD76" w14:textId="77777777" w:rsidR="00784554" w:rsidRPr="0033083D" w:rsidRDefault="00784554">
      <w:pPr>
        <w:numPr>
          <w:ilvl w:val="0"/>
          <w:numId w:val="25"/>
        </w:numPr>
      </w:pPr>
      <w:r w:rsidRPr="0033083D">
        <w:t>All hazards (physical, chemical, biological, radiological, environmental) are identified and control measures put in place.</w:t>
      </w:r>
    </w:p>
    <w:p w14:paraId="0B578438" w14:textId="235DCC13" w:rsidR="00784554" w:rsidRPr="0033083D" w:rsidRDefault="00784554">
      <w:pPr>
        <w:numPr>
          <w:ilvl w:val="0"/>
          <w:numId w:val="24"/>
        </w:numPr>
      </w:pPr>
      <w:r w:rsidRPr="0033083D">
        <w:t xml:space="preserve">All tasks, experiments and materials that are highly hazardous performed or used have prior approval from the Principal Investigator, EH&amp;S, </w:t>
      </w:r>
      <w:r w:rsidR="003C64C0" w:rsidRPr="0033083D">
        <w:t>USC</w:t>
      </w:r>
      <w:r w:rsidRPr="0033083D">
        <w:t xml:space="preserve"> safety committees (Chemical Safety Committee, IBC and Radiation Safety).</w:t>
      </w:r>
    </w:p>
    <w:p w14:paraId="3777FE7C" w14:textId="77777777" w:rsidR="00784554" w:rsidRPr="0033083D" w:rsidRDefault="00784554" w:rsidP="00462806">
      <w:pPr>
        <w:pStyle w:val="Heading2"/>
      </w:pPr>
      <w:bookmarkStart w:id="274" w:name="_Toc66971020"/>
      <w:bookmarkStart w:id="275" w:name="_Toc103696453"/>
      <w:bookmarkStart w:id="276" w:name="_Toc236147699"/>
      <w:bookmarkStart w:id="277" w:name="_Toc236219823"/>
      <w:r w:rsidRPr="0033083D">
        <w:t>Documentation and Signage</w:t>
      </w:r>
      <w:bookmarkEnd w:id="274"/>
      <w:bookmarkEnd w:id="275"/>
      <w:bookmarkEnd w:id="276"/>
      <w:bookmarkEnd w:id="277"/>
    </w:p>
    <w:p w14:paraId="116A9FFC" w14:textId="77777777" w:rsidR="00784554" w:rsidRPr="0033083D" w:rsidRDefault="00784554">
      <w:pPr>
        <w:numPr>
          <w:ilvl w:val="0"/>
          <w:numId w:val="24"/>
        </w:numPr>
      </w:pPr>
      <w:r w:rsidRPr="0033083D">
        <w:t xml:space="preserve">The following documents are present in the lab and accessible by all personnel during all work hours: </w:t>
      </w:r>
      <w:r w:rsidR="00C84BB8" w:rsidRPr="0033083D">
        <w:t>Laboratory Safety Manual and Chemical Hygiene Plan</w:t>
      </w:r>
      <w:r w:rsidRPr="0033083D">
        <w:t xml:space="preserve">, </w:t>
      </w:r>
      <w:r w:rsidR="00C84BB8" w:rsidRPr="0033083D">
        <w:t xml:space="preserve">Lab-specific Information for LSM-CHP, </w:t>
      </w:r>
      <w:r w:rsidRPr="0033083D">
        <w:t>Chemical Inventory, Safety Data Sheet, Standard Operating Procedures for use of highly hazardous materials, equipment and processes.</w:t>
      </w:r>
    </w:p>
    <w:p w14:paraId="42883E38" w14:textId="77777777" w:rsidR="00784554" w:rsidRPr="0033083D" w:rsidRDefault="00784554">
      <w:pPr>
        <w:numPr>
          <w:ilvl w:val="0"/>
          <w:numId w:val="24"/>
        </w:numPr>
      </w:pPr>
      <w:r w:rsidRPr="0033083D">
        <w:t>The above documents are updated as research activities change.</w:t>
      </w:r>
    </w:p>
    <w:p w14:paraId="7FC7C29B" w14:textId="77777777" w:rsidR="00784554" w:rsidRPr="0033083D" w:rsidRDefault="00784554">
      <w:pPr>
        <w:numPr>
          <w:ilvl w:val="0"/>
          <w:numId w:val="24"/>
        </w:numPr>
      </w:pPr>
      <w:r w:rsidRPr="0033083D">
        <w:t>The following signage are posted in the lab: Lab Hazard Notice, Emergency procedures for fire, chemical spill, chemical exposure, designated area for work with highly hazardous chemicals, equipment and processes, and unattended operations, equipment and or procedure.</w:t>
      </w:r>
    </w:p>
    <w:p w14:paraId="2D81B377" w14:textId="77777777" w:rsidR="00784554" w:rsidRPr="0033083D" w:rsidRDefault="00784554" w:rsidP="00462806">
      <w:pPr>
        <w:pStyle w:val="Heading2"/>
      </w:pPr>
      <w:bookmarkStart w:id="278" w:name="_Toc66971021"/>
      <w:bookmarkStart w:id="279" w:name="_Toc103696454"/>
      <w:bookmarkStart w:id="280" w:name="_Toc236147700"/>
      <w:bookmarkStart w:id="281" w:name="_Toc236219824"/>
      <w:r w:rsidRPr="0033083D">
        <w:lastRenderedPageBreak/>
        <w:t>Training</w:t>
      </w:r>
      <w:bookmarkEnd w:id="278"/>
      <w:bookmarkEnd w:id="279"/>
      <w:bookmarkEnd w:id="280"/>
      <w:bookmarkEnd w:id="281"/>
    </w:p>
    <w:p w14:paraId="63CE9925" w14:textId="77777777" w:rsidR="00784554" w:rsidRPr="0033083D" w:rsidRDefault="00784554">
      <w:pPr>
        <w:numPr>
          <w:ilvl w:val="0"/>
          <w:numId w:val="24"/>
        </w:numPr>
      </w:pPr>
      <w:r w:rsidRPr="0033083D">
        <w:t xml:space="preserve">All lab personnel have completed all required EH&amp;S trainings (Chemical and Lab Safety, Haz Waste, Biosafety, Rad Safety) and lab-specific trainings prior to performing independent work in the laboratory and periodically thereafter as required. </w:t>
      </w:r>
    </w:p>
    <w:p w14:paraId="07D61422" w14:textId="77777777" w:rsidR="00784554" w:rsidRPr="0033083D" w:rsidRDefault="00784554" w:rsidP="00462806">
      <w:pPr>
        <w:pStyle w:val="Heading2"/>
      </w:pPr>
      <w:bookmarkStart w:id="282" w:name="_Toc66971022"/>
      <w:bookmarkStart w:id="283" w:name="_Toc103696455"/>
      <w:bookmarkStart w:id="284" w:name="_Toc236147701"/>
      <w:bookmarkStart w:id="285" w:name="_Toc236219825"/>
      <w:r w:rsidRPr="0033083D">
        <w:t>Emergency Preparedness and REsponse</w:t>
      </w:r>
      <w:bookmarkEnd w:id="282"/>
      <w:bookmarkEnd w:id="283"/>
      <w:bookmarkEnd w:id="284"/>
      <w:bookmarkEnd w:id="285"/>
    </w:p>
    <w:p w14:paraId="3ACF2136" w14:textId="77777777" w:rsidR="00784554" w:rsidRPr="0033083D" w:rsidRDefault="00784554">
      <w:pPr>
        <w:numPr>
          <w:ilvl w:val="0"/>
          <w:numId w:val="24"/>
        </w:numPr>
      </w:pPr>
      <w:r w:rsidRPr="0033083D">
        <w:t>A written lab emergency procedure for fire, chemical spill, chemical exposure, and others is posted by the exit door, bulletin boards and other prominent location in the laboratory.</w:t>
      </w:r>
    </w:p>
    <w:p w14:paraId="3739EBAF" w14:textId="77777777" w:rsidR="00784554" w:rsidRPr="0033083D" w:rsidRDefault="00784554">
      <w:pPr>
        <w:numPr>
          <w:ilvl w:val="0"/>
          <w:numId w:val="24"/>
        </w:numPr>
      </w:pPr>
      <w:r w:rsidRPr="0033083D">
        <w:t>Lab personnel are trained on how to implement the emergency procedures.</w:t>
      </w:r>
    </w:p>
    <w:p w14:paraId="441374F6" w14:textId="77777777" w:rsidR="00784554" w:rsidRPr="0033083D" w:rsidRDefault="00784554">
      <w:pPr>
        <w:numPr>
          <w:ilvl w:val="0"/>
          <w:numId w:val="33"/>
        </w:numPr>
        <w:ind w:left="1080"/>
      </w:pPr>
      <w:r w:rsidRPr="0033083D">
        <w:t>Lab personnel knowledgeable on building emergency procedure including but not limited to evacuation routes, assembly points, areas of refuge, laboratory shutdown and responsibilities in case an emergency evacuation occur.</w:t>
      </w:r>
    </w:p>
    <w:p w14:paraId="397AD9C9" w14:textId="77777777" w:rsidR="00784554" w:rsidRPr="0033083D" w:rsidRDefault="00784554">
      <w:pPr>
        <w:numPr>
          <w:ilvl w:val="0"/>
          <w:numId w:val="33"/>
        </w:numPr>
        <w:ind w:left="1080"/>
      </w:pPr>
      <w:r w:rsidRPr="0033083D">
        <w:t>Lab personnel are aware of the location and function of safety equipment.</w:t>
      </w:r>
    </w:p>
    <w:p w14:paraId="3901B462" w14:textId="77777777" w:rsidR="00784554" w:rsidRPr="0033083D" w:rsidRDefault="00784554">
      <w:pPr>
        <w:numPr>
          <w:ilvl w:val="0"/>
          <w:numId w:val="24"/>
        </w:numPr>
      </w:pPr>
      <w:r w:rsidRPr="0033083D">
        <w:t>Accidents and near misses are reported to EH&amp;S using the EH&amp;S Incident forms. </w:t>
      </w:r>
    </w:p>
    <w:p w14:paraId="1171EE91" w14:textId="77777777" w:rsidR="00784554" w:rsidRPr="0033083D" w:rsidRDefault="00784554">
      <w:pPr>
        <w:numPr>
          <w:ilvl w:val="0"/>
          <w:numId w:val="24"/>
        </w:numPr>
      </w:pPr>
      <w:r w:rsidRPr="0033083D">
        <w:t>Location of personal protective equipment and safety equipment (first aid kit, chemical spill kit, fire extinguisher, emergency shower, emergency eyewash) either are conspicuously labeled.</w:t>
      </w:r>
    </w:p>
    <w:p w14:paraId="5AD9F7C8" w14:textId="77777777" w:rsidR="00784554" w:rsidRPr="0033083D" w:rsidRDefault="00784554" w:rsidP="00462806">
      <w:pPr>
        <w:pStyle w:val="Heading2"/>
      </w:pPr>
      <w:bookmarkStart w:id="286" w:name="_Toc66971023"/>
      <w:bookmarkStart w:id="287" w:name="_Toc103696456"/>
      <w:bookmarkStart w:id="288" w:name="_Toc236147702"/>
      <w:bookmarkStart w:id="289" w:name="_Toc236219826"/>
      <w:r w:rsidRPr="0033083D">
        <w:t>Fire Safety</w:t>
      </w:r>
      <w:bookmarkEnd w:id="286"/>
      <w:bookmarkEnd w:id="287"/>
      <w:bookmarkEnd w:id="288"/>
      <w:bookmarkEnd w:id="289"/>
    </w:p>
    <w:p w14:paraId="77039BF4" w14:textId="77777777" w:rsidR="00784554" w:rsidRPr="0033083D" w:rsidRDefault="00784554">
      <w:pPr>
        <w:numPr>
          <w:ilvl w:val="0"/>
          <w:numId w:val="26"/>
        </w:numPr>
      </w:pPr>
      <w:r w:rsidRPr="0033083D">
        <w:t>Walkways and egress paths unobstructed, and exits clearly marked in and within the vicinity of the laboratory? </w:t>
      </w:r>
    </w:p>
    <w:p w14:paraId="6082D9D9" w14:textId="77777777" w:rsidR="00784554" w:rsidRPr="0033083D" w:rsidRDefault="00784554">
      <w:pPr>
        <w:numPr>
          <w:ilvl w:val="0"/>
          <w:numId w:val="26"/>
        </w:numPr>
      </w:pPr>
      <w:r w:rsidRPr="0033083D">
        <w:t>Portable fire extinguisher available, mounted by exit door, unobstructed, checked monthly and monthly checks documented on the hangtag. </w:t>
      </w:r>
    </w:p>
    <w:p w14:paraId="16EC3D90" w14:textId="77777777" w:rsidR="00784554" w:rsidRPr="0033083D" w:rsidRDefault="00784554">
      <w:pPr>
        <w:numPr>
          <w:ilvl w:val="0"/>
          <w:numId w:val="26"/>
        </w:numPr>
      </w:pPr>
      <w:r w:rsidRPr="0033083D">
        <w:t>Emergency lighting available and comes on to light the egress areas when power goes out.</w:t>
      </w:r>
    </w:p>
    <w:p w14:paraId="00028E17" w14:textId="77777777" w:rsidR="00784554" w:rsidRPr="0033083D" w:rsidRDefault="00784554">
      <w:pPr>
        <w:numPr>
          <w:ilvl w:val="0"/>
          <w:numId w:val="26"/>
        </w:numPr>
      </w:pPr>
      <w:r w:rsidRPr="0033083D">
        <w:t>Flammable chemicals and other combustible materials (paper, cardboard) are minimized in the laboratory. </w:t>
      </w:r>
    </w:p>
    <w:p w14:paraId="7D11B47C" w14:textId="77777777" w:rsidR="00784554" w:rsidRPr="0033083D" w:rsidRDefault="00784554" w:rsidP="00462806">
      <w:pPr>
        <w:pStyle w:val="Heading2"/>
      </w:pPr>
      <w:bookmarkStart w:id="290" w:name="_Toc66971024"/>
      <w:bookmarkStart w:id="291" w:name="_Toc103696457"/>
      <w:bookmarkStart w:id="292" w:name="_Toc236147703"/>
      <w:bookmarkStart w:id="293" w:name="_Toc236219827"/>
      <w:r w:rsidRPr="0033083D">
        <w:t>Basic Chemical Safety</w:t>
      </w:r>
      <w:bookmarkEnd w:id="290"/>
      <w:bookmarkEnd w:id="291"/>
      <w:bookmarkEnd w:id="292"/>
      <w:bookmarkEnd w:id="293"/>
    </w:p>
    <w:p w14:paraId="2B45F8BA" w14:textId="77777777" w:rsidR="00784554" w:rsidRPr="0033083D" w:rsidRDefault="00784554">
      <w:pPr>
        <w:numPr>
          <w:ilvl w:val="0"/>
          <w:numId w:val="24"/>
        </w:numPr>
      </w:pPr>
      <w:r w:rsidRPr="0033083D">
        <w:t>Lab workers follow written Standard Operating Procedures for all hazardous tasks, experiments and/or materials.</w:t>
      </w:r>
    </w:p>
    <w:p w14:paraId="3663CCC4" w14:textId="77777777" w:rsidR="00784554" w:rsidRPr="0033083D" w:rsidRDefault="00784554">
      <w:pPr>
        <w:numPr>
          <w:ilvl w:val="0"/>
          <w:numId w:val="24"/>
        </w:numPr>
      </w:pPr>
      <w:r w:rsidRPr="0033083D">
        <w:t xml:space="preserve">Gloves for hand protection are available, in good condition, and suitable for specific hazardous chemicals and other hazards handled in the lab (e.g., latex, nitrile, leather, cryogen, autoclave) </w:t>
      </w:r>
    </w:p>
    <w:p w14:paraId="2DB342D6" w14:textId="77777777" w:rsidR="00784554" w:rsidRPr="0033083D" w:rsidRDefault="00784554">
      <w:pPr>
        <w:numPr>
          <w:ilvl w:val="0"/>
          <w:numId w:val="24"/>
        </w:numPr>
      </w:pPr>
      <w:r w:rsidRPr="0033083D">
        <w:t xml:space="preserve">PPE for eye and face protection are available, in good condition and suitable for specific hazardous materials handled in the lab (e.g., safety glasses, safety goggles, face shield, UV shield). </w:t>
      </w:r>
    </w:p>
    <w:p w14:paraId="5117D818" w14:textId="77777777" w:rsidR="00784554" w:rsidRPr="0033083D" w:rsidRDefault="00784554">
      <w:pPr>
        <w:numPr>
          <w:ilvl w:val="0"/>
          <w:numId w:val="24"/>
        </w:numPr>
      </w:pPr>
      <w:r w:rsidRPr="0033083D">
        <w:t xml:space="preserve">Lab coats available, in good condition and suitable for the hazardous materials being handled. </w:t>
      </w:r>
    </w:p>
    <w:p w14:paraId="1AC9EE15" w14:textId="77777777" w:rsidR="00784554" w:rsidRPr="0033083D" w:rsidRDefault="00784554">
      <w:pPr>
        <w:numPr>
          <w:ilvl w:val="0"/>
          <w:numId w:val="24"/>
        </w:numPr>
      </w:pPr>
      <w:r w:rsidRPr="0033083D">
        <w:t xml:space="preserve"> Chemical resistant splash apron is available and in good condition for handling corrosives. </w:t>
      </w:r>
    </w:p>
    <w:p w14:paraId="4FBF5B8B" w14:textId="77777777" w:rsidR="00784554" w:rsidRPr="0033083D" w:rsidRDefault="00784554">
      <w:pPr>
        <w:numPr>
          <w:ilvl w:val="0"/>
          <w:numId w:val="24"/>
        </w:numPr>
      </w:pPr>
      <w:r w:rsidRPr="0033083D">
        <w:t xml:space="preserve"> Suitable PPE are used when handling hazardous chemicals and removed before leaving the lab and entering non-laboratory areas in the building. </w:t>
      </w:r>
    </w:p>
    <w:p w14:paraId="7B27BB02" w14:textId="77777777" w:rsidR="00784554" w:rsidRPr="0033083D" w:rsidRDefault="00784554">
      <w:pPr>
        <w:numPr>
          <w:ilvl w:val="0"/>
          <w:numId w:val="24"/>
        </w:numPr>
      </w:pPr>
      <w:r w:rsidRPr="0033083D">
        <w:t>Appropriate ear protection is available for protection against unusually loud equipment and/or procedures.</w:t>
      </w:r>
    </w:p>
    <w:p w14:paraId="3E3E41EC" w14:textId="77777777" w:rsidR="00784554" w:rsidRPr="0033083D" w:rsidRDefault="00784554">
      <w:pPr>
        <w:numPr>
          <w:ilvl w:val="0"/>
          <w:numId w:val="24"/>
        </w:numPr>
      </w:pPr>
      <w:r w:rsidRPr="0033083D">
        <w:t>If a respirator/s is/are needed for specific tasks, the user is registered in the EH&amp;S Respiratory Protection program and has been medically cleared and fit tested to use the respirators.</w:t>
      </w:r>
    </w:p>
    <w:p w14:paraId="7573E0DC" w14:textId="77777777" w:rsidR="00784554" w:rsidRPr="0033083D" w:rsidRDefault="00784554">
      <w:pPr>
        <w:numPr>
          <w:ilvl w:val="0"/>
          <w:numId w:val="24"/>
        </w:numPr>
      </w:pPr>
      <w:r w:rsidRPr="0033083D">
        <w:lastRenderedPageBreak/>
        <w:t xml:space="preserve">Chemical spills are cleaned up immediately and completely. Laboratory is free of any sign of release/spill of chemicals. </w:t>
      </w:r>
    </w:p>
    <w:p w14:paraId="798647DD" w14:textId="77777777" w:rsidR="00784554" w:rsidRPr="0033083D" w:rsidRDefault="00784554" w:rsidP="00462806">
      <w:pPr>
        <w:pStyle w:val="Heading2"/>
      </w:pPr>
      <w:bookmarkStart w:id="294" w:name="_Toc66971025"/>
      <w:bookmarkStart w:id="295" w:name="_Toc103696458"/>
      <w:bookmarkStart w:id="296" w:name="_Toc236147704"/>
      <w:bookmarkStart w:id="297" w:name="_Toc236219828"/>
      <w:r w:rsidRPr="0033083D">
        <w:t>Work Practice and Hygiene</w:t>
      </w:r>
      <w:bookmarkEnd w:id="294"/>
      <w:bookmarkEnd w:id="295"/>
      <w:bookmarkEnd w:id="296"/>
      <w:bookmarkEnd w:id="297"/>
    </w:p>
    <w:p w14:paraId="2F7FD183" w14:textId="77777777" w:rsidR="00784554" w:rsidRPr="0033083D" w:rsidRDefault="00784554">
      <w:pPr>
        <w:numPr>
          <w:ilvl w:val="0"/>
          <w:numId w:val="24"/>
        </w:numPr>
      </w:pPr>
      <w:r w:rsidRPr="0033083D">
        <w:t>Lab workers do not work alone in the lab as a rule.</w:t>
      </w:r>
    </w:p>
    <w:p w14:paraId="55955B8A" w14:textId="3A1A4B64" w:rsidR="00784554" w:rsidRPr="0033083D" w:rsidRDefault="00784554">
      <w:pPr>
        <w:numPr>
          <w:ilvl w:val="0"/>
          <w:numId w:val="24"/>
        </w:numPr>
      </w:pPr>
      <w:r w:rsidRPr="0033083D">
        <w:t>Special permission from the PI is required when working with highly hazardous materials and tasks outside of normal business hours.</w:t>
      </w:r>
      <w:r w:rsidR="008B4752" w:rsidRPr="0033083D">
        <w:t xml:space="preserve"> </w:t>
      </w:r>
      <w:r w:rsidRPr="0033083D">
        <w:t>Special guidelines are followed.</w:t>
      </w:r>
    </w:p>
    <w:p w14:paraId="5DE5ABE0" w14:textId="77777777" w:rsidR="00784554" w:rsidRPr="0033083D" w:rsidRDefault="00784554">
      <w:pPr>
        <w:numPr>
          <w:ilvl w:val="0"/>
          <w:numId w:val="24"/>
        </w:numPr>
      </w:pPr>
      <w:r w:rsidRPr="0033083D">
        <w:t>Laboratory is kept clean and clutter free. A 28”</w:t>
      </w:r>
      <w:r w:rsidR="00C84BB8" w:rsidRPr="0033083D">
        <w:t xml:space="preserve"> </w:t>
      </w:r>
      <w:r w:rsidRPr="0033083D">
        <w:t>egress requirement is maintained.</w:t>
      </w:r>
    </w:p>
    <w:p w14:paraId="4EFF9C0C" w14:textId="77777777" w:rsidR="00784554" w:rsidRPr="0033083D" w:rsidRDefault="00784554">
      <w:pPr>
        <w:numPr>
          <w:ilvl w:val="0"/>
          <w:numId w:val="24"/>
        </w:numPr>
      </w:pPr>
      <w:r w:rsidRPr="0033083D">
        <w:t>Food and drink are not stored and/or consumed in the laboratory.</w:t>
      </w:r>
    </w:p>
    <w:p w14:paraId="3F1252E0" w14:textId="77777777" w:rsidR="00784554" w:rsidRPr="0033083D" w:rsidRDefault="00784554">
      <w:pPr>
        <w:numPr>
          <w:ilvl w:val="0"/>
          <w:numId w:val="27"/>
        </w:numPr>
      </w:pPr>
      <w:r w:rsidRPr="0033083D">
        <w:t xml:space="preserve">Home-type appliances such as microwaves, refrigerators, freezers, ice machines and others designated and labeled "for lab use only". </w:t>
      </w:r>
    </w:p>
    <w:p w14:paraId="3D021F09" w14:textId="77777777" w:rsidR="00784554" w:rsidRPr="0033083D" w:rsidRDefault="00784554">
      <w:pPr>
        <w:numPr>
          <w:ilvl w:val="0"/>
          <w:numId w:val="27"/>
        </w:numPr>
      </w:pPr>
      <w:r w:rsidRPr="0033083D">
        <w:t xml:space="preserve">Human food items used for research are designated and labeled "for lab use only". </w:t>
      </w:r>
    </w:p>
    <w:p w14:paraId="156D76F0" w14:textId="77777777" w:rsidR="00784554" w:rsidRPr="0033083D" w:rsidRDefault="00784554">
      <w:pPr>
        <w:numPr>
          <w:ilvl w:val="0"/>
          <w:numId w:val="27"/>
        </w:numPr>
        <w:ind w:left="720"/>
      </w:pPr>
      <w:r w:rsidRPr="0033083D">
        <w:t xml:space="preserve">Personal protective equipment are removed before leaving the lab. </w:t>
      </w:r>
    </w:p>
    <w:p w14:paraId="2378806C" w14:textId="77777777" w:rsidR="00784554" w:rsidRPr="0033083D" w:rsidRDefault="00784554">
      <w:pPr>
        <w:numPr>
          <w:ilvl w:val="0"/>
          <w:numId w:val="27"/>
        </w:numPr>
        <w:ind w:left="720"/>
      </w:pPr>
      <w:r w:rsidRPr="0033083D">
        <w:t xml:space="preserve">Designated computer or office work stations are away from hazards. </w:t>
      </w:r>
    </w:p>
    <w:p w14:paraId="60E381A7" w14:textId="77777777" w:rsidR="00784554" w:rsidRPr="0033083D" w:rsidRDefault="00784554">
      <w:pPr>
        <w:numPr>
          <w:ilvl w:val="0"/>
          <w:numId w:val="27"/>
        </w:numPr>
        <w:ind w:left="720"/>
      </w:pPr>
      <w:r w:rsidRPr="0033083D">
        <w:t xml:space="preserve">Work areas for use and/or storage of highly hazardous materials and procedures are designated and labeled. </w:t>
      </w:r>
    </w:p>
    <w:p w14:paraId="77641EAC" w14:textId="77777777" w:rsidR="00A21372" w:rsidRPr="0033083D" w:rsidRDefault="00784554">
      <w:pPr>
        <w:numPr>
          <w:ilvl w:val="0"/>
          <w:numId w:val="27"/>
        </w:numPr>
        <w:ind w:left="720"/>
      </w:pPr>
      <w:r w:rsidRPr="0033083D">
        <w:t xml:space="preserve">Unattended operations are stable and protected from outside disturbances such as water or power outage? </w:t>
      </w:r>
    </w:p>
    <w:p w14:paraId="63A0409D" w14:textId="655134D1" w:rsidR="00784554" w:rsidRPr="0033083D" w:rsidRDefault="00784554">
      <w:pPr>
        <w:numPr>
          <w:ilvl w:val="0"/>
          <w:numId w:val="27"/>
        </w:numPr>
        <w:ind w:left="720"/>
      </w:pPr>
      <w:r w:rsidRPr="0033083D">
        <w:t xml:space="preserve">Mechanical pipetting devices are available and used in lieu of mouth pipetting. </w:t>
      </w:r>
    </w:p>
    <w:p w14:paraId="15DBBCE6" w14:textId="77777777" w:rsidR="00784554" w:rsidRPr="0033083D" w:rsidRDefault="00784554">
      <w:pPr>
        <w:numPr>
          <w:ilvl w:val="0"/>
          <w:numId w:val="27"/>
        </w:numPr>
        <w:ind w:left="720"/>
      </w:pPr>
      <w:r w:rsidRPr="0033083D">
        <w:t xml:space="preserve">Lab personnel work with a buddy outside of regular office hours. </w:t>
      </w:r>
    </w:p>
    <w:p w14:paraId="29EA92AE" w14:textId="77777777" w:rsidR="00784554" w:rsidRPr="0033083D" w:rsidRDefault="00784554">
      <w:pPr>
        <w:numPr>
          <w:ilvl w:val="0"/>
          <w:numId w:val="27"/>
        </w:numPr>
        <w:ind w:left="720"/>
      </w:pPr>
      <w:r w:rsidRPr="0033083D">
        <w:t xml:space="preserve">Tripping hazards such as electrical cords, gas lines, etc., are properly covered and/or barricaded. </w:t>
      </w:r>
    </w:p>
    <w:p w14:paraId="2709EFDC" w14:textId="77777777" w:rsidR="00784554" w:rsidRPr="0033083D" w:rsidRDefault="00784554">
      <w:pPr>
        <w:numPr>
          <w:ilvl w:val="0"/>
          <w:numId w:val="27"/>
        </w:numPr>
        <w:ind w:left="720"/>
      </w:pPr>
      <w:r w:rsidRPr="0033083D">
        <w:t>Work benches, sinks, other work areas, walkways generally clean and clutter-free.</w:t>
      </w:r>
    </w:p>
    <w:p w14:paraId="43438BCF" w14:textId="77777777" w:rsidR="00784554" w:rsidRPr="0033083D" w:rsidRDefault="00784554" w:rsidP="00462806">
      <w:pPr>
        <w:pStyle w:val="Heading2"/>
      </w:pPr>
      <w:bookmarkStart w:id="298" w:name="_Toc66971026"/>
      <w:bookmarkStart w:id="299" w:name="_Toc103696459"/>
      <w:bookmarkStart w:id="300" w:name="_Toc236147705"/>
      <w:bookmarkStart w:id="301" w:name="_Toc236219829"/>
      <w:r w:rsidRPr="0033083D">
        <w:t>Safety Equipment</w:t>
      </w:r>
      <w:bookmarkEnd w:id="298"/>
      <w:bookmarkEnd w:id="299"/>
      <w:bookmarkEnd w:id="300"/>
      <w:bookmarkEnd w:id="301"/>
      <w:r w:rsidRPr="0033083D">
        <w:t xml:space="preserve"> </w:t>
      </w:r>
    </w:p>
    <w:p w14:paraId="11576995" w14:textId="12066F29" w:rsidR="00784554" w:rsidRPr="0033083D" w:rsidRDefault="00784554">
      <w:pPr>
        <w:numPr>
          <w:ilvl w:val="0"/>
          <w:numId w:val="24"/>
        </w:numPr>
      </w:pPr>
      <w:r w:rsidRPr="0033083D">
        <w:t>Minimum required safety equipment are present in the lab: fire extinguisher, emergency shower, emergency eyewash, chemical spill kit and first aid kit.</w:t>
      </w:r>
      <w:r w:rsidR="008B4752" w:rsidRPr="0033083D">
        <w:t xml:space="preserve"> </w:t>
      </w:r>
      <w:r w:rsidRPr="0033083D">
        <w:t>They clearly labeled/easy to locate and periodically maintained, and are in functional condition.</w:t>
      </w:r>
    </w:p>
    <w:p w14:paraId="617A2363" w14:textId="77777777" w:rsidR="00784554" w:rsidRPr="0033083D" w:rsidRDefault="00784554">
      <w:pPr>
        <w:numPr>
          <w:ilvl w:val="0"/>
          <w:numId w:val="89"/>
        </w:numPr>
      </w:pPr>
      <w:r w:rsidRPr="0033083D">
        <w:t>Eyewash is available within 50 ft or 10 seconds travel.</w:t>
      </w:r>
    </w:p>
    <w:p w14:paraId="25AC77E4" w14:textId="77777777" w:rsidR="00784554" w:rsidRPr="0033083D" w:rsidRDefault="00784554">
      <w:pPr>
        <w:numPr>
          <w:ilvl w:val="0"/>
          <w:numId w:val="89"/>
        </w:numPr>
      </w:pPr>
      <w:r w:rsidRPr="0033083D">
        <w:t xml:space="preserve">Emergency shower is available within 50 ft or 10 seconds travel. </w:t>
      </w:r>
    </w:p>
    <w:p w14:paraId="64802105" w14:textId="77777777" w:rsidR="00784554" w:rsidRPr="0033083D" w:rsidRDefault="00784554">
      <w:pPr>
        <w:numPr>
          <w:ilvl w:val="0"/>
          <w:numId w:val="89"/>
        </w:numPr>
      </w:pPr>
      <w:r w:rsidRPr="0033083D">
        <w:t xml:space="preserve">Path to the eyewash and safety shower clear and free of obstruction? </w:t>
      </w:r>
    </w:p>
    <w:p w14:paraId="227FA9B0" w14:textId="77777777" w:rsidR="00784554" w:rsidRPr="0033083D" w:rsidRDefault="00784554">
      <w:pPr>
        <w:numPr>
          <w:ilvl w:val="0"/>
          <w:numId w:val="89"/>
        </w:numPr>
      </w:pPr>
      <w:r w:rsidRPr="0033083D">
        <w:t>Spill kit is fully stocked and current (chemical components not expired).</w:t>
      </w:r>
    </w:p>
    <w:p w14:paraId="169D9BDB" w14:textId="77777777" w:rsidR="00784554" w:rsidRPr="0033083D" w:rsidRDefault="00784554">
      <w:pPr>
        <w:numPr>
          <w:ilvl w:val="0"/>
          <w:numId w:val="89"/>
        </w:numPr>
      </w:pPr>
      <w:r w:rsidRPr="0033083D">
        <w:t xml:space="preserve"> First-aid kit is fully stocked and current (chemical components not expired).</w:t>
      </w:r>
    </w:p>
    <w:p w14:paraId="3770EF02" w14:textId="77777777" w:rsidR="00784554" w:rsidRPr="0033083D" w:rsidRDefault="00784554" w:rsidP="00462806">
      <w:pPr>
        <w:pStyle w:val="Heading2"/>
      </w:pPr>
      <w:bookmarkStart w:id="302" w:name="_Toc66971027"/>
      <w:bookmarkStart w:id="303" w:name="_Toc103696460"/>
      <w:bookmarkStart w:id="304" w:name="_Toc236147706"/>
      <w:bookmarkStart w:id="305" w:name="_Toc236219830"/>
      <w:r w:rsidRPr="0033083D">
        <w:t>Electrical</w:t>
      </w:r>
      <w:bookmarkEnd w:id="302"/>
      <w:bookmarkEnd w:id="303"/>
      <w:bookmarkEnd w:id="304"/>
      <w:bookmarkEnd w:id="305"/>
    </w:p>
    <w:p w14:paraId="028E0063" w14:textId="77777777" w:rsidR="00784554" w:rsidRPr="0033083D" w:rsidRDefault="00784554">
      <w:pPr>
        <w:numPr>
          <w:ilvl w:val="0"/>
          <w:numId w:val="28"/>
        </w:numPr>
      </w:pPr>
      <w:r w:rsidRPr="0033083D">
        <w:t>If an electrical panel box is present in the laboratory, panel is locked and is there a 3- ft clearance around it. </w:t>
      </w:r>
    </w:p>
    <w:p w14:paraId="1CB19595" w14:textId="77777777" w:rsidR="00784554" w:rsidRPr="0033083D" w:rsidRDefault="00784554">
      <w:pPr>
        <w:numPr>
          <w:ilvl w:val="0"/>
          <w:numId w:val="28"/>
        </w:numPr>
      </w:pPr>
      <w:r w:rsidRPr="0033083D">
        <w:t>Circuit panels, electrical outlets and receptacles covered. </w:t>
      </w:r>
    </w:p>
    <w:p w14:paraId="63C430C6" w14:textId="77777777" w:rsidR="00784554" w:rsidRPr="0033083D" w:rsidRDefault="00784554">
      <w:pPr>
        <w:numPr>
          <w:ilvl w:val="0"/>
          <w:numId w:val="28"/>
        </w:numPr>
      </w:pPr>
      <w:r w:rsidRPr="0033083D">
        <w:t>GFCI outlets are installed around sinks and other areas where water is used. </w:t>
      </w:r>
    </w:p>
    <w:p w14:paraId="788FFCE2" w14:textId="77777777" w:rsidR="00784554" w:rsidRPr="0033083D" w:rsidRDefault="00784554">
      <w:pPr>
        <w:numPr>
          <w:ilvl w:val="0"/>
          <w:numId w:val="28"/>
        </w:numPr>
      </w:pPr>
      <w:r w:rsidRPr="0033083D">
        <w:t>Large appliances and high amperage equipment are plugged into individual wall outlets, not extension cords and power strips. </w:t>
      </w:r>
    </w:p>
    <w:p w14:paraId="46E56BF4" w14:textId="77777777" w:rsidR="00784554" w:rsidRPr="0033083D" w:rsidRDefault="00784554">
      <w:pPr>
        <w:numPr>
          <w:ilvl w:val="0"/>
          <w:numId w:val="28"/>
        </w:numPr>
      </w:pPr>
      <w:r w:rsidRPr="0033083D">
        <w:t>Experimental set-ups and all electrical equipment are free of electrocution hazard.</w:t>
      </w:r>
    </w:p>
    <w:p w14:paraId="6A6B413C" w14:textId="77777777" w:rsidR="00784554" w:rsidRPr="0033083D" w:rsidRDefault="00784554">
      <w:pPr>
        <w:numPr>
          <w:ilvl w:val="0"/>
          <w:numId w:val="28"/>
        </w:numPr>
      </w:pPr>
      <w:r w:rsidRPr="0033083D">
        <w:lastRenderedPageBreak/>
        <w:t>Electrical wires from extension cords are visible and not run behind ceiling tiles, under carpets, etc.</w:t>
      </w:r>
    </w:p>
    <w:p w14:paraId="2FB29395" w14:textId="77777777" w:rsidR="00784554" w:rsidRPr="0033083D" w:rsidRDefault="00784554" w:rsidP="00462806">
      <w:pPr>
        <w:pStyle w:val="Heading2"/>
      </w:pPr>
      <w:bookmarkStart w:id="306" w:name="_Toc66971028"/>
      <w:bookmarkStart w:id="307" w:name="_Toc103696461"/>
      <w:bookmarkStart w:id="308" w:name="_Toc236147707"/>
      <w:bookmarkStart w:id="309" w:name="_Toc236219831"/>
      <w:r w:rsidRPr="0033083D">
        <w:t>General Chemical Handling</w:t>
      </w:r>
      <w:bookmarkEnd w:id="306"/>
      <w:bookmarkEnd w:id="307"/>
      <w:bookmarkEnd w:id="308"/>
      <w:bookmarkEnd w:id="309"/>
    </w:p>
    <w:p w14:paraId="70D48D79" w14:textId="77777777" w:rsidR="00784554" w:rsidRPr="0033083D" w:rsidRDefault="00784554">
      <w:pPr>
        <w:numPr>
          <w:ilvl w:val="0"/>
          <w:numId w:val="29"/>
        </w:numPr>
      </w:pPr>
      <w:r w:rsidRPr="0033083D">
        <w:t xml:space="preserve">Chemicals are segregated based on compatibility. </w:t>
      </w:r>
    </w:p>
    <w:p w14:paraId="25444CB3" w14:textId="77777777" w:rsidR="00784554" w:rsidRPr="0033083D" w:rsidRDefault="00784554">
      <w:pPr>
        <w:numPr>
          <w:ilvl w:val="0"/>
          <w:numId w:val="29"/>
        </w:numPr>
      </w:pPr>
      <w:r w:rsidRPr="0033083D">
        <w:t xml:space="preserve">Hazardous chemicals are stored below shoulder level but not on the floor. </w:t>
      </w:r>
    </w:p>
    <w:p w14:paraId="483F3EAD" w14:textId="77777777" w:rsidR="00784554" w:rsidRPr="0033083D" w:rsidRDefault="00784554">
      <w:pPr>
        <w:numPr>
          <w:ilvl w:val="0"/>
          <w:numId w:val="29"/>
        </w:numPr>
      </w:pPr>
      <w:r w:rsidRPr="0033083D">
        <w:t xml:space="preserve">Chemicals are stored in appropriate cabinets with secured shelving. </w:t>
      </w:r>
    </w:p>
    <w:p w14:paraId="3D544FE9" w14:textId="77777777" w:rsidR="00784554" w:rsidRPr="0033083D" w:rsidRDefault="00784554">
      <w:pPr>
        <w:numPr>
          <w:ilvl w:val="0"/>
          <w:numId w:val="29"/>
        </w:numPr>
      </w:pPr>
      <w:r w:rsidRPr="0033083D">
        <w:t xml:space="preserve">Flammables stored in appropriate fire-rated cabinets or flammable-safe refrigerator or freezer. </w:t>
      </w:r>
    </w:p>
    <w:p w14:paraId="668A680C" w14:textId="77777777" w:rsidR="00784554" w:rsidRPr="0033083D" w:rsidRDefault="00784554">
      <w:pPr>
        <w:numPr>
          <w:ilvl w:val="0"/>
          <w:numId w:val="29"/>
        </w:numPr>
      </w:pPr>
      <w:r w:rsidRPr="0033083D">
        <w:t xml:space="preserve">Chemicals are kept in capped, sealed leak-proof containers and stored upright. </w:t>
      </w:r>
    </w:p>
    <w:p w14:paraId="66C67C5C" w14:textId="77777777" w:rsidR="00784554" w:rsidRPr="0033083D" w:rsidRDefault="00784554">
      <w:pPr>
        <w:numPr>
          <w:ilvl w:val="0"/>
          <w:numId w:val="29"/>
        </w:numPr>
      </w:pPr>
      <w:r w:rsidRPr="0033083D">
        <w:t xml:space="preserve">Original containers labels are intact and readable. </w:t>
      </w:r>
    </w:p>
    <w:p w14:paraId="679DB3C1" w14:textId="7514EC68" w:rsidR="00784554" w:rsidRPr="0033083D" w:rsidRDefault="00784554">
      <w:pPr>
        <w:numPr>
          <w:ilvl w:val="0"/>
          <w:numId w:val="29"/>
        </w:numPr>
      </w:pPr>
      <w:r w:rsidRPr="0033083D">
        <w:t>Containers of solutions and mixtures are labeled with identity of chemicals and associated hazard.</w:t>
      </w:r>
      <w:r w:rsidR="008B4752" w:rsidRPr="0033083D">
        <w:t xml:space="preserve"> </w:t>
      </w:r>
    </w:p>
    <w:p w14:paraId="2805E741" w14:textId="77777777" w:rsidR="00784554" w:rsidRPr="0033083D" w:rsidRDefault="00784554">
      <w:pPr>
        <w:numPr>
          <w:ilvl w:val="0"/>
          <w:numId w:val="29"/>
        </w:numPr>
      </w:pPr>
      <w:r w:rsidRPr="0033083D">
        <w:t>Amount of each chemical is reasonable for research needs.</w:t>
      </w:r>
    </w:p>
    <w:p w14:paraId="058570EC" w14:textId="77777777" w:rsidR="00784554" w:rsidRPr="0033083D" w:rsidRDefault="00784554">
      <w:pPr>
        <w:numPr>
          <w:ilvl w:val="0"/>
          <w:numId w:val="29"/>
        </w:numPr>
      </w:pPr>
      <w:r w:rsidRPr="0033083D">
        <w:t>Cabinets used to store hazardous chemicals are labeled.</w:t>
      </w:r>
    </w:p>
    <w:p w14:paraId="6B49CC13" w14:textId="77777777" w:rsidR="00784554" w:rsidRPr="0033083D" w:rsidRDefault="00784554">
      <w:pPr>
        <w:numPr>
          <w:ilvl w:val="0"/>
          <w:numId w:val="29"/>
        </w:numPr>
      </w:pPr>
      <w:r w:rsidRPr="0033083D">
        <w:t xml:space="preserve">Storage areas/cabinets are labeled according to the type of chemical family or hazard classification found there. </w:t>
      </w:r>
    </w:p>
    <w:p w14:paraId="0926D38A" w14:textId="77777777" w:rsidR="00784554" w:rsidRPr="0033083D" w:rsidRDefault="00784554">
      <w:pPr>
        <w:numPr>
          <w:ilvl w:val="0"/>
          <w:numId w:val="29"/>
        </w:numPr>
      </w:pPr>
      <w:r w:rsidRPr="0033083D">
        <w:t>Storage areas are inspected at least every 6 months.</w:t>
      </w:r>
    </w:p>
    <w:p w14:paraId="318E187F" w14:textId="77777777" w:rsidR="00784554" w:rsidRPr="0033083D" w:rsidRDefault="00784554">
      <w:pPr>
        <w:numPr>
          <w:ilvl w:val="0"/>
          <w:numId w:val="29"/>
        </w:numPr>
      </w:pPr>
      <w:r w:rsidRPr="0033083D">
        <w:t xml:space="preserve">Storage areas well lit, ventilated as needed, and at a consistent, cool temperature. </w:t>
      </w:r>
    </w:p>
    <w:p w14:paraId="334E7EED" w14:textId="77777777" w:rsidR="00784554" w:rsidRPr="0033083D" w:rsidRDefault="00784554">
      <w:pPr>
        <w:numPr>
          <w:ilvl w:val="0"/>
          <w:numId w:val="29"/>
        </w:numPr>
      </w:pPr>
      <w:r w:rsidRPr="0033083D">
        <w:t xml:space="preserve">Storage areas are away from open flames, heat sources, or direct sunlight. </w:t>
      </w:r>
    </w:p>
    <w:p w14:paraId="65682C2D" w14:textId="77777777" w:rsidR="00784554" w:rsidRPr="0033083D" w:rsidRDefault="00784554">
      <w:pPr>
        <w:numPr>
          <w:ilvl w:val="0"/>
          <w:numId w:val="29"/>
        </w:numPr>
      </w:pPr>
      <w:r w:rsidRPr="0033083D">
        <w:t xml:space="preserve">Appropriate fire extinguishers for hazardous chemicals are handy and in good working order. </w:t>
      </w:r>
    </w:p>
    <w:p w14:paraId="6873B1A2" w14:textId="77777777" w:rsidR="00784554" w:rsidRPr="0033083D" w:rsidRDefault="00784554">
      <w:pPr>
        <w:numPr>
          <w:ilvl w:val="0"/>
          <w:numId w:val="29"/>
        </w:numPr>
      </w:pPr>
      <w:r w:rsidRPr="0033083D">
        <w:t xml:space="preserve">Storage areas are confined so that that leaks or spills are controlled. </w:t>
      </w:r>
    </w:p>
    <w:p w14:paraId="39727449" w14:textId="77777777" w:rsidR="00784554" w:rsidRPr="0033083D" w:rsidRDefault="00784554">
      <w:pPr>
        <w:numPr>
          <w:ilvl w:val="0"/>
          <w:numId w:val="29"/>
        </w:numPr>
      </w:pPr>
      <w:r w:rsidRPr="0033083D">
        <w:t xml:space="preserve">Chemical spills and drips are cleaned up immediately. </w:t>
      </w:r>
    </w:p>
    <w:p w14:paraId="76E3E597" w14:textId="77777777" w:rsidR="00784554" w:rsidRPr="0033083D" w:rsidRDefault="00784554">
      <w:pPr>
        <w:numPr>
          <w:ilvl w:val="0"/>
          <w:numId w:val="29"/>
        </w:numPr>
      </w:pPr>
      <w:r w:rsidRPr="0033083D">
        <w:t>Chemicals are not stored in cabinets under the sink.</w:t>
      </w:r>
    </w:p>
    <w:p w14:paraId="1FEBC03A" w14:textId="77777777" w:rsidR="00784554" w:rsidRPr="0033083D" w:rsidRDefault="00784554">
      <w:pPr>
        <w:numPr>
          <w:ilvl w:val="0"/>
          <w:numId w:val="29"/>
        </w:numPr>
      </w:pPr>
      <w:r w:rsidRPr="0033083D">
        <w:t xml:space="preserve">Chemicals are not stored in the fume hood except hazardous gases that need to be stored and used in dedicated hoods. </w:t>
      </w:r>
    </w:p>
    <w:p w14:paraId="323A39FA" w14:textId="22962DC0" w:rsidR="00784554" w:rsidRPr="0033083D" w:rsidRDefault="00784554">
      <w:pPr>
        <w:numPr>
          <w:ilvl w:val="0"/>
          <w:numId w:val="29"/>
        </w:numPr>
      </w:pPr>
      <w:r w:rsidRPr="0033083D">
        <w:t>Chemicals are not stored on the floor, window ledges, or ceiling.</w:t>
      </w:r>
      <w:r w:rsidR="008B4752" w:rsidRPr="0033083D">
        <w:t xml:space="preserve"> </w:t>
      </w:r>
      <w:r w:rsidRPr="0033083D">
        <w:t xml:space="preserve">Large bottles/containers are stored no higher than 2 feet from the floor. </w:t>
      </w:r>
    </w:p>
    <w:p w14:paraId="7ECEFB8A" w14:textId="77777777" w:rsidR="00784554" w:rsidRPr="0033083D" w:rsidRDefault="00784554">
      <w:pPr>
        <w:numPr>
          <w:ilvl w:val="0"/>
          <w:numId w:val="29"/>
        </w:numPr>
      </w:pPr>
      <w:r w:rsidRPr="0033083D">
        <w:t xml:space="preserve">Storage cabinets are appropriate for the hazards of the chemicals stored in them. </w:t>
      </w:r>
    </w:p>
    <w:p w14:paraId="6594E786" w14:textId="77777777" w:rsidR="00784554" w:rsidRPr="0033083D" w:rsidRDefault="00784554">
      <w:pPr>
        <w:numPr>
          <w:ilvl w:val="0"/>
          <w:numId w:val="29"/>
        </w:numPr>
      </w:pPr>
      <w:r w:rsidRPr="0033083D">
        <w:t>Storage shelves are level, stable, and secured to the wall or another stable surface, and have raised edges or rim guards.</w:t>
      </w:r>
    </w:p>
    <w:p w14:paraId="1C82EC67" w14:textId="77777777" w:rsidR="00784554" w:rsidRPr="0033083D" w:rsidRDefault="00784554">
      <w:pPr>
        <w:numPr>
          <w:ilvl w:val="0"/>
          <w:numId w:val="29"/>
        </w:numPr>
      </w:pPr>
      <w:r w:rsidRPr="0033083D">
        <w:t xml:space="preserve">Containers are not protruding over shelf edges. </w:t>
      </w:r>
    </w:p>
    <w:p w14:paraId="65B3F465" w14:textId="77777777" w:rsidR="00784554" w:rsidRPr="0033083D" w:rsidRDefault="00784554">
      <w:pPr>
        <w:numPr>
          <w:ilvl w:val="0"/>
          <w:numId w:val="29"/>
        </w:numPr>
      </w:pPr>
      <w:r w:rsidRPr="0033083D">
        <w:t xml:space="preserve">Store corrosives on lower shelves. </w:t>
      </w:r>
    </w:p>
    <w:p w14:paraId="43B3C3BF" w14:textId="77777777" w:rsidR="00784554" w:rsidRPr="0033083D" w:rsidRDefault="00784554">
      <w:pPr>
        <w:numPr>
          <w:ilvl w:val="0"/>
          <w:numId w:val="29"/>
        </w:numPr>
      </w:pPr>
      <w:r w:rsidRPr="0033083D">
        <w:t xml:space="preserve">Storage Containers </w:t>
      </w:r>
    </w:p>
    <w:p w14:paraId="6269564B" w14:textId="77777777" w:rsidR="00784554" w:rsidRPr="0033083D" w:rsidRDefault="00784554">
      <w:pPr>
        <w:numPr>
          <w:ilvl w:val="0"/>
          <w:numId w:val="29"/>
        </w:numPr>
      </w:pPr>
      <w:r w:rsidRPr="0033083D">
        <w:t xml:space="preserve">Keep containers closed unless you are dispensing a chemical or adding to the container. </w:t>
      </w:r>
    </w:p>
    <w:p w14:paraId="7E206843" w14:textId="77777777" w:rsidR="00784554" w:rsidRPr="0033083D" w:rsidRDefault="00784554">
      <w:pPr>
        <w:numPr>
          <w:ilvl w:val="0"/>
          <w:numId w:val="29"/>
        </w:numPr>
      </w:pPr>
      <w:r w:rsidRPr="0033083D">
        <w:t xml:space="preserve">Never store a container open with a funnel in it. </w:t>
      </w:r>
    </w:p>
    <w:p w14:paraId="3C4CDD8F" w14:textId="77777777" w:rsidR="00784554" w:rsidRPr="0033083D" w:rsidRDefault="00784554">
      <w:pPr>
        <w:numPr>
          <w:ilvl w:val="0"/>
          <w:numId w:val="29"/>
        </w:numPr>
      </w:pPr>
      <w:r w:rsidRPr="0033083D">
        <w:t xml:space="preserve">Provide secondary containment for liquids in containers larger than 1 gallon in size. </w:t>
      </w:r>
    </w:p>
    <w:p w14:paraId="6BDC7D4E" w14:textId="77777777" w:rsidR="00784554" w:rsidRPr="0033083D" w:rsidRDefault="00784554">
      <w:pPr>
        <w:numPr>
          <w:ilvl w:val="0"/>
          <w:numId w:val="29"/>
        </w:numPr>
      </w:pPr>
      <w:r w:rsidRPr="0033083D">
        <w:t>Dishpans or polyethylene trays work well. Use approved containers for flammable solvents</w:t>
      </w:r>
    </w:p>
    <w:p w14:paraId="04C008AF" w14:textId="77777777" w:rsidR="00784554" w:rsidRPr="0033083D" w:rsidRDefault="00784554" w:rsidP="00462806">
      <w:pPr>
        <w:pStyle w:val="Heading2"/>
      </w:pPr>
      <w:bookmarkStart w:id="310" w:name="_Toc66971029"/>
      <w:bookmarkStart w:id="311" w:name="_Toc103696462"/>
      <w:bookmarkStart w:id="312" w:name="_Toc236147708"/>
      <w:bookmarkStart w:id="313" w:name="_Toc236219832"/>
      <w:r w:rsidRPr="0033083D">
        <w:t>Chemical Fume hood</w:t>
      </w:r>
      <w:bookmarkEnd w:id="310"/>
      <w:bookmarkEnd w:id="311"/>
      <w:bookmarkEnd w:id="312"/>
      <w:bookmarkEnd w:id="313"/>
    </w:p>
    <w:p w14:paraId="5619D20D" w14:textId="77777777" w:rsidR="00784554" w:rsidRPr="0033083D" w:rsidRDefault="00784554">
      <w:pPr>
        <w:numPr>
          <w:ilvl w:val="0"/>
          <w:numId w:val="30"/>
        </w:numPr>
      </w:pPr>
      <w:r w:rsidRPr="0033083D">
        <w:t xml:space="preserve">Newly installed fume hood was ASHRAE 110 certified by a third party after installation. </w:t>
      </w:r>
    </w:p>
    <w:p w14:paraId="379C2A92" w14:textId="77777777" w:rsidR="00784554" w:rsidRPr="0033083D" w:rsidRDefault="00784554">
      <w:pPr>
        <w:numPr>
          <w:ilvl w:val="0"/>
          <w:numId w:val="30"/>
        </w:numPr>
      </w:pPr>
      <w:r w:rsidRPr="0033083D">
        <w:lastRenderedPageBreak/>
        <w:t xml:space="preserve">Fume hood is certified by EH&amp;S within the last 12 months or after a recent repair. </w:t>
      </w:r>
    </w:p>
    <w:p w14:paraId="7D19E173" w14:textId="77777777" w:rsidR="00784554" w:rsidRPr="0033083D" w:rsidRDefault="00784554">
      <w:pPr>
        <w:numPr>
          <w:ilvl w:val="0"/>
          <w:numId w:val="30"/>
        </w:numPr>
      </w:pPr>
      <w:r w:rsidRPr="0033083D">
        <w:t xml:space="preserve">Fume hood airflow is within 80-150 </w:t>
      </w:r>
      <w:proofErr w:type="spellStart"/>
      <w:r w:rsidRPr="0033083D">
        <w:t>lfm</w:t>
      </w:r>
      <w:proofErr w:type="spellEnd"/>
      <w:r w:rsidRPr="0033083D">
        <w:t xml:space="preserve">. </w:t>
      </w:r>
    </w:p>
    <w:p w14:paraId="64EB04BE" w14:textId="77777777" w:rsidR="00784554" w:rsidRPr="0033083D" w:rsidRDefault="00784554">
      <w:pPr>
        <w:numPr>
          <w:ilvl w:val="0"/>
          <w:numId w:val="30"/>
        </w:numPr>
      </w:pPr>
      <w:r w:rsidRPr="0033083D">
        <w:t xml:space="preserve">Fume hood is free of stored unnecessary items. </w:t>
      </w:r>
    </w:p>
    <w:p w14:paraId="2721D28E" w14:textId="77777777" w:rsidR="00784554" w:rsidRPr="0033083D" w:rsidRDefault="00784554">
      <w:pPr>
        <w:numPr>
          <w:ilvl w:val="0"/>
          <w:numId w:val="30"/>
        </w:numPr>
      </w:pPr>
      <w:r w:rsidRPr="0033083D">
        <w:t xml:space="preserve">Fume hood sash is clear and in good condition. </w:t>
      </w:r>
    </w:p>
    <w:p w14:paraId="579749C8" w14:textId="77777777" w:rsidR="00784554" w:rsidRPr="0033083D" w:rsidRDefault="00784554">
      <w:pPr>
        <w:numPr>
          <w:ilvl w:val="0"/>
          <w:numId w:val="30"/>
        </w:numPr>
      </w:pPr>
      <w:r w:rsidRPr="0033083D">
        <w:t xml:space="preserve">Fume hood side panels are intact. </w:t>
      </w:r>
    </w:p>
    <w:p w14:paraId="61F66056" w14:textId="77777777" w:rsidR="00784554" w:rsidRPr="0033083D" w:rsidRDefault="00784554">
      <w:pPr>
        <w:numPr>
          <w:ilvl w:val="0"/>
          <w:numId w:val="30"/>
        </w:numPr>
      </w:pPr>
      <w:r w:rsidRPr="0033083D">
        <w:t>Fume hood airfoil and baffle openings are free of obstruction.</w:t>
      </w:r>
    </w:p>
    <w:p w14:paraId="43DAA58C" w14:textId="77777777" w:rsidR="00784554" w:rsidRPr="0033083D" w:rsidRDefault="00784554">
      <w:pPr>
        <w:numPr>
          <w:ilvl w:val="0"/>
          <w:numId w:val="30"/>
        </w:numPr>
      </w:pPr>
      <w:r w:rsidRPr="0033083D">
        <w:t xml:space="preserve">Fume hood lighting is in good working condition. </w:t>
      </w:r>
    </w:p>
    <w:p w14:paraId="360DD1B0" w14:textId="77777777" w:rsidR="00784554" w:rsidRPr="0033083D" w:rsidRDefault="00784554">
      <w:pPr>
        <w:numPr>
          <w:ilvl w:val="0"/>
          <w:numId w:val="30"/>
        </w:numPr>
      </w:pPr>
      <w:r w:rsidRPr="0033083D">
        <w:t xml:space="preserve">Fume hood alarm, if present, is in good working condition. </w:t>
      </w:r>
    </w:p>
    <w:p w14:paraId="4B322102" w14:textId="77777777" w:rsidR="00784554" w:rsidRPr="0033083D" w:rsidRDefault="00784554">
      <w:pPr>
        <w:numPr>
          <w:ilvl w:val="0"/>
          <w:numId w:val="30"/>
        </w:numPr>
      </w:pPr>
      <w:r w:rsidRPr="0033083D">
        <w:t xml:space="preserve">Fume hood sash height is at 18” or below when used and closed when not in use. </w:t>
      </w:r>
    </w:p>
    <w:p w14:paraId="5D291BEC" w14:textId="77777777" w:rsidR="00784554" w:rsidRPr="0033083D" w:rsidRDefault="00784554">
      <w:pPr>
        <w:numPr>
          <w:ilvl w:val="0"/>
          <w:numId w:val="30"/>
        </w:numPr>
      </w:pPr>
      <w:r w:rsidRPr="0033083D">
        <w:t xml:space="preserve">Fume hood work surface is clean and free of chemical spill. </w:t>
      </w:r>
    </w:p>
    <w:p w14:paraId="0D21108B" w14:textId="77777777" w:rsidR="00784554" w:rsidRPr="0033083D" w:rsidRDefault="00784554">
      <w:pPr>
        <w:numPr>
          <w:ilvl w:val="0"/>
          <w:numId w:val="30"/>
        </w:numPr>
      </w:pPr>
      <w:r w:rsidRPr="0033083D">
        <w:t>Portable non-ducted fume hood is third party certified, properly used and maintained.</w:t>
      </w:r>
    </w:p>
    <w:p w14:paraId="488455E0" w14:textId="77777777" w:rsidR="00935C6C" w:rsidRPr="0033083D" w:rsidRDefault="00935C6C" w:rsidP="00462806">
      <w:pPr>
        <w:pStyle w:val="Heading2"/>
      </w:pPr>
      <w:bookmarkStart w:id="314" w:name="_Toc236147709"/>
      <w:bookmarkStart w:id="315" w:name="_Toc236219833"/>
      <w:r w:rsidRPr="0033083D">
        <w:t>Highly Hazardous Chemicals</w:t>
      </w:r>
      <w:bookmarkEnd w:id="314"/>
      <w:bookmarkEnd w:id="315"/>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7290"/>
      </w:tblGrid>
      <w:tr w:rsidR="00784554" w:rsidRPr="0033083D" w14:paraId="2DCDC1A7" w14:textId="77777777" w:rsidTr="00DC13C0">
        <w:tc>
          <w:tcPr>
            <w:tcW w:w="2695" w:type="dxa"/>
          </w:tcPr>
          <w:p w14:paraId="6AC3DF70" w14:textId="77777777" w:rsidR="00784554" w:rsidRPr="0033083D" w:rsidRDefault="00935C6C" w:rsidP="00462806">
            <w:pPr>
              <w:jc w:val="center"/>
            </w:pPr>
            <w:r w:rsidRPr="0033083D">
              <w:t>H</w:t>
            </w:r>
            <w:r w:rsidR="00784554" w:rsidRPr="0033083D">
              <w:t>azardous material</w:t>
            </w:r>
          </w:p>
        </w:tc>
        <w:tc>
          <w:tcPr>
            <w:tcW w:w="7290" w:type="dxa"/>
          </w:tcPr>
          <w:p w14:paraId="775FB5C8" w14:textId="77777777" w:rsidR="00784554" w:rsidRPr="0033083D" w:rsidRDefault="00A3150C" w:rsidP="00462806">
            <w:pPr>
              <w:ind w:left="720"/>
            </w:pPr>
            <w:r w:rsidRPr="0033083D">
              <w:t>C</w:t>
            </w:r>
            <w:r w:rsidR="00784554" w:rsidRPr="0033083D">
              <w:t>ontrols implemented</w:t>
            </w:r>
          </w:p>
        </w:tc>
      </w:tr>
      <w:tr w:rsidR="00784554" w:rsidRPr="0033083D" w14:paraId="0DB1AB70" w14:textId="77777777" w:rsidTr="00DC13C0">
        <w:tc>
          <w:tcPr>
            <w:tcW w:w="2695" w:type="dxa"/>
          </w:tcPr>
          <w:p w14:paraId="498AF138" w14:textId="77777777" w:rsidR="00784554" w:rsidRPr="0033083D" w:rsidRDefault="00784554" w:rsidP="00462806">
            <w:pPr>
              <w:jc w:val="center"/>
            </w:pPr>
            <w:r w:rsidRPr="0033083D">
              <w:t>Compressed gases</w:t>
            </w:r>
          </w:p>
        </w:tc>
        <w:tc>
          <w:tcPr>
            <w:tcW w:w="7290" w:type="dxa"/>
          </w:tcPr>
          <w:p w14:paraId="7254CB1B" w14:textId="77777777" w:rsidR="00784554" w:rsidRPr="0033083D" w:rsidRDefault="00784554">
            <w:pPr>
              <w:numPr>
                <w:ilvl w:val="0"/>
                <w:numId w:val="31"/>
              </w:numPr>
              <w:ind w:left="360"/>
            </w:pPr>
            <w:r w:rsidRPr="0033083D">
              <w:t xml:space="preserve">Is gas cylinder secured? </w:t>
            </w:r>
          </w:p>
          <w:p w14:paraId="3A00BBE0" w14:textId="77777777" w:rsidR="00784554" w:rsidRPr="0033083D" w:rsidRDefault="00784554">
            <w:pPr>
              <w:numPr>
                <w:ilvl w:val="0"/>
                <w:numId w:val="31"/>
              </w:numPr>
              <w:ind w:left="360"/>
            </w:pPr>
            <w:r w:rsidRPr="0033083D">
              <w:t xml:space="preserve">Is gas cylinder capped if no regulator is attached? </w:t>
            </w:r>
          </w:p>
          <w:p w14:paraId="49345DF6" w14:textId="77777777" w:rsidR="00784554" w:rsidRPr="0033083D" w:rsidRDefault="00784554">
            <w:pPr>
              <w:numPr>
                <w:ilvl w:val="0"/>
                <w:numId w:val="31"/>
              </w:numPr>
              <w:ind w:left="360"/>
            </w:pPr>
            <w:r w:rsidRPr="0033083D">
              <w:t xml:space="preserve">Is gas cylinder labeled? </w:t>
            </w:r>
          </w:p>
          <w:p w14:paraId="79057B2F" w14:textId="77777777" w:rsidR="00784554" w:rsidRPr="0033083D" w:rsidRDefault="00784554">
            <w:pPr>
              <w:numPr>
                <w:ilvl w:val="0"/>
                <w:numId w:val="31"/>
              </w:numPr>
              <w:ind w:left="360"/>
            </w:pPr>
            <w:r w:rsidRPr="0033083D">
              <w:t xml:space="preserve">Are gas valves and connections leak tested and leak free? </w:t>
            </w:r>
          </w:p>
          <w:p w14:paraId="6253AB97" w14:textId="77777777" w:rsidR="00784554" w:rsidRPr="0033083D" w:rsidRDefault="00784554">
            <w:pPr>
              <w:numPr>
                <w:ilvl w:val="0"/>
                <w:numId w:val="31"/>
              </w:numPr>
              <w:ind w:left="360"/>
            </w:pPr>
            <w:r w:rsidRPr="0033083D">
              <w:t xml:space="preserve">Is gas cylinder transported with cylinder cart? </w:t>
            </w:r>
          </w:p>
          <w:p w14:paraId="3EEAA0E3" w14:textId="77777777" w:rsidR="00784554" w:rsidRPr="0033083D" w:rsidRDefault="00784554">
            <w:pPr>
              <w:numPr>
                <w:ilvl w:val="0"/>
                <w:numId w:val="31"/>
              </w:numPr>
              <w:ind w:left="360"/>
            </w:pPr>
            <w:r w:rsidRPr="0033083D">
              <w:t xml:space="preserve">Is gas cylinder located away from high traffic areas, doorways, electrical sources, heat sources? </w:t>
            </w:r>
          </w:p>
          <w:p w14:paraId="4A2B06EC" w14:textId="77777777" w:rsidR="00784554" w:rsidRPr="0033083D" w:rsidRDefault="00784554">
            <w:pPr>
              <w:numPr>
                <w:ilvl w:val="0"/>
                <w:numId w:val="31"/>
              </w:numPr>
              <w:ind w:left="360"/>
            </w:pPr>
            <w:r w:rsidRPr="0033083D">
              <w:t xml:space="preserve">Are gas cylinders segregated by chemical compatibility? </w:t>
            </w:r>
          </w:p>
          <w:p w14:paraId="6FB55922" w14:textId="77777777" w:rsidR="00784554" w:rsidRPr="0033083D" w:rsidRDefault="00784554">
            <w:pPr>
              <w:numPr>
                <w:ilvl w:val="0"/>
                <w:numId w:val="31"/>
              </w:numPr>
              <w:ind w:left="360"/>
            </w:pPr>
            <w:r w:rsidRPr="0033083D">
              <w:t xml:space="preserve">Is cylinder hydrostatic test current? </w:t>
            </w:r>
          </w:p>
          <w:p w14:paraId="1B295F8B" w14:textId="77777777" w:rsidR="00784554" w:rsidRPr="0033083D" w:rsidRDefault="00784554">
            <w:pPr>
              <w:numPr>
                <w:ilvl w:val="0"/>
                <w:numId w:val="31"/>
              </w:numPr>
              <w:ind w:left="360"/>
            </w:pPr>
            <w:r w:rsidRPr="0033083D">
              <w:t xml:space="preserve">Are old gas cylinders disposed of properly or returned to the vendor? </w:t>
            </w:r>
          </w:p>
          <w:p w14:paraId="1D432A72" w14:textId="77777777" w:rsidR="00784554" w:rsidRPr="0033083D" w:rsidRDefault="00784554">
            <w:pPr>
              <w:numPr>
                <w:ilvl w:val="0"/>
                <w:numId w:val="31"/>
              </w:numPr>
              <w:ind w:left="360"/>
            </w:pPr>
            <w:r w:rsidRPr="0033083D">
              <w:t xml:space="preserve">Are gas lines clearly labeled from point of source to end of use? </w:t>
            </w:r>
          </w:p>
          <w:p w14:paraId="34C00DD0" w14:textId="77777777" w:rsidR="00784554" w:rsidRPr="0033083D" w:rsidRDefault="00784554">
            <w:pPr>
              <w:numPr>
                <w:ilvl w:val="0"/>
                <w:numId w:val="31"/>
              </w:numPr>
              <w:ind w:left="360"/>
            </w:pPr>
            <w:r w:rsidRPr="0033083D">
              <w:t xml:space="preserve">Are blow guns/gas nozzles used for cleaning and other approved purposes regulated at 30 psi or below? </w:t>
            </w:r>
          </w:p>
          <w:p w14:paraId="46DEB975" w14:textId="77777777" w:rsidR="00784554" w:rsidRPr="0033083D" w:rsidRDefault="00784554">
            <w:pPr>
              <w:numPr>
                <w:ilvl w:val="0"/>
                <w:numId w:val="31"/>
              </w:numPr>
              <w:ind w:left="360"/>
            </w:pPr>
            <w:r w:rsidRPr="0033083D">
              <w:t xml:space="preserve">Are gas cabinets labeled? </w:t>
            </w:r>
          </w:p>
          <w:p w14:paraId="697D8FA0" w14:textId="77777777" w:rsidR="00784554" w:rsidRPr="0033083D" w:rsidRDefault="00784554">
            <w:pPr>
              <w:numPr>
                <w:ilvl w:val="0"/>
                <w:numId w:val="31"/>
              </w:numPr>
              <w:ind w:left="360"/>
            </w:pPr>
            <w:r w:rsidRPr="0033083D">
              <w:t xml:space="preserve">Are cylinders that are not in use (not connected to a system/process) have their regulators removed and the cylinder capped? </w:t>
            </w:r>
          </w:p>
          <w:p w14:paraId="10FBC9F7" w14:textId="50307141" w:rsidR="00784554" w:rsidRPr="0033083D" w:rsidRDefault="00784554">
            <w:pPr>
              <w:numPr>
                <w:ilvl w:val="0"/>
                <w:numId w:val="31"/>
              </w:numPr>
              <w:ind w:left="360"/>
            </w:pPr>
            <w:r w:rsidRPr="0033083D">
              <w:t>Are gas lines/</w:t>
            </w:r>
            <w:r w:rsidR="001A3E90" w:rsidRPr="0033083D">
              <w:t>tubing</w:t>
            </w:r>
            <w:r w:rsidRPr="0033083D">
              <w:t xml:space="preserve"> visible from source to point of use and not hidden behind walls, ceiling tiles and other obstruction?</w:t>
            </w:r>
          </w:p>
          <w:p w14:paraId="267FBE3B" w14:textId="77777777" w:rsidR="00784554" w:rsidRPr="0033083D" w:rsidRDefault="00784554" w:rsidP="00462806"/>
        </w:tc>
      </w:tr>
      <w:tr w:rsidR="00784554" w:rsidRPr="0033083D" w14:paraId="0EB4108B" w14:textId="77777777" w:rsidTr="00DC13C0">
        <w:tc>
          <w:tcPr>
            <w:tcW w:w="2695" w:type="dxa"/>
          </w:tcPr>
          <w:p w14:paraId="740A9E88" w14:textId="77777777" w:rsidR="00784554" w:rsidRPr="0033083D" w:rsidRDefault="00784554" w:rsidP="00462806">
            <w:pPr>
              <w:jc w:val="center"/>
            </w:pPr>
            <w:r w:rsidRPr="0033083D">
              <w:t>Toxic gases</w:t>
            </w:r>
          </w:p>
        </w:tc>
        <w:tc>
          <w:tcPr>
            <w:tcW w:w="7290" w:type="dxa"/>
          </w:tcPr>
          <w:p w14:paraId="5670C61C" w14:textId="77777777" w:rsidR="00784554" w:rsidRPr="0033083D" w:rsidRDefault="00784554">
            <w:pPr>
              <w:numPr>
                <w:ilvl w:val="0"/>
                <w:numId w:val="34"/>
              </w:numPr>
              <w:ind w:left="360"/>
            </w:pPr>
            <w:r w:rsidRPr="0033083D">
              <w:t xml:space="preserve">Is the amount of gas reasonable for the procedure so that the IFC's MAQ for highly toxic gases is not exceeded in the control are where the lab is located? </w:t>
            </w:r>
          </w:p>
          <w:p w14:paraId="3F6D0001" w14:textId="77777777" w:rsidR="00784554" w:rsidRPr="0033083D" w:rsidRDefault="00784554">
            <w:pPr>
              <w:numPr>
                <w:ilvl w:val="0"/>
                <w:numId w:val="34"/>
              </w:numPr>
              <w:ind w:left="360"/>
            </w:pPr>
            <w:r w:rsidRPr="0033083D">
              <w:t xml:space="preserve">Is highly toxic gas concentration reasonable for lab procedure? </w:t>
            </w:r>
          </w:p>
          <w:p w14:paraId="53A60C6A" w14:textId="77777777" w:rsidR="00784554" w:rsidRPr="0033083D" w:rsidRDefault="00784554">
            <w:pPr>
              <w:numPr>
                <w:ilvl w:val="0"/>
                <w:numId w:val="34"/>
              </w:numPr>
              <w:ind w:left="360"/>
            </w:pPr>
            <w:r w:rsidRPr="0033083D">
              <w:t xml:space="preserve">Is cylinder of highly toxic gas secured, stored and dispensed in ventilated, sprinklered gas cabinet or chemical fume hood? </w:t>
            </w:r>
          </w:p>
          <w:p w14:paraId="2437277C" w14:textId="77777777" w:rsidR="00784554" w:rsidRPr="0033083D" w:rsidRDefault="00784554">
            <w:pPr>
              <w:numPr>
                <w:ilvl w:val="0"/>
                <w:numId w:val="34"/>
              </w:numPr>
              <w:ind w:left="360"/>
            </w:pPr>
            <w:r w:rsidRPr="0033083D">
              <w:lastRenderedPageBreak/>
              <w:t xml:space="preserve">Is gas specific detector installed at point of release and point of use, and calibrated bi-annually or as recommended by the manufacturer? </w:t>
            </w:r>
          </w:p>
          <w:p w14:paraId="72F285E1" w14:textId="77777777" w:rsidR="00784554" w:rsidRPr="0033083D" w:rsidRDefault="00784554">
            <w:pPr>
              <w:numPr>
                <w:ilvl w:val="0"/>
                <w:numId w:val="34"/>
              </w:numPr>
              <w:ind w:left="360"/>
            </w:pPr>
            <w:r w:rsidRPr="0033083D">
              <w:t xml:space="preserve">Is gas detection system for highly toxic gas attached to fire alarm system that is monitored 24 hours a day? </w:t>
            </w:r>
          </w:p>
          <w:p w14:paraId="5D06EDAA" w14:textId="77777777" w:rsidR="00784554" w:rsidRPr="0033083D" w:rsidRDefault="00784554">
            <w:pPr>
              <w:numPr>
                <w:ilvl w:val="0"/>
                <w:numId w:val="34"/>
              </w:numPr>
              <w:ind w:left="360"/>
            </w:pPr>
            <w:r w:rsidRPr="0033083D">
              <w:t xml:space="preserve">Is written SOP for use of highly toxic gas available, approved by PI and signed by authorized users? </w:t>
            </w:r>
          </w:p>
          <w:p w14:paraId="6DD8865F" w14:textId="77777777" w:rsidR="00784554" w:rsidRPr="0033083D" w:rsidRDefault="00784554">
            <w:pPr>
              <w:numPr>
                <w:ilvl w:val="0"/>
                <w:numId w:val="34"/>
              </w:numPr>
              <w:ind w:left="360"/>
            </w:pPr>
            <w:r w:rsidRPr="0033083D">
              <w:t xml:space="preserve">Are authorized users of highly toxic gases trained on safe handling of compressed gases, cylinder change-out and specific SOPs? Are their trainings documented? </w:t>
            </w:r>
          </w:p>
          <w:p w14:paraId="26A7CEC5" w14:textId="77777777" w:rsidR="00784554" w:rsidRPr="0033083D" w:rsidRDefault="00784554">
            <w:pPr>
              <w:numPr>
                <w:ilvl w:val="0"/>
                <w:numId w:val="34"/>
              </w:numPr>
              <w:ind w:left="360"/>
            </w:pPr>
            <w:r w:rsidRPr="0033083D">
              <w:t>Is written SOP for cylinder change-out available and followed?</w:t>
            </w:r>
          </w:p>
        </w:tc>
      </w:tr>
      <w:tr w:rsidR="00784554" w:rsidRPr="0033083D" w14:paraId="19FA5348" w14:textId="77777777" w:rsidTr="00DC13C0">
        <w:tc>
          <w:tcPr>
            <w:tcW w:w="2695" w:type="dxa"/>
          </w:tcPr>
          <w:p w14:paraId="2CEB6815" w14:textId="77777777" w:rsidR="00784554" w:rsidRPr="0033083D" w:rsidRDefault="00784554" w:rsidP="00462806">
            <w:pPr>
              <w:jc w:val="center"/>
            </w:pPr>
            <w:r w:rsidRPr="0033083D">
              <w:lastRenderedPageBreak/>
              <w:t>Flammable gases</w:t>
            </w:r>
          </w:p>
        </w:tc>
        <w:tc>
          <w:tcPr>
            <w:tcW w:w="7290" w:type="dxa"/>
          </w:tcPr>
          <w:p w14:paraId="5E04C153" w14:textId="77777777" w:rsidR="00784554" w:rsidRPr="0033083D" w:rsidRDefault="00784554">
            <w:pPr>
              <w:numPr>
                <w:ilvl w:val="0"/>
                <w:numId w:val="35"/>
              </w:numPr>
              <w:ind w:left="360"/>
            </w:pPr>
            <w:r w:rsidRPr="0033083D">
              <w:t xml:space="preserve">Is written SOP for use of flammable gas established? </w:t>
            </w:r>
          </w:p>
          <w:p w14:paraId="777962DE" w14:textId="77777777" w:rsidR="00784554" w:rsidRPr="0033083D" w:rsidRDefault="00784554">
            <w:pPr>
              <w:numPr>
                <w:ilvl w:val="0"/>
                <w:numId w:val="35"/>
              </w:numPr>
              <w:ind w:left="360"/>
            </w:pPr>
            <w:r w:rsidRPr="0033083D">
              <w:t xml:space="preserve">Are non-sparking tools available for cylinder change-out? </w:t>
            </w:r>
          </w:p>
          <w:p w14:paraId="06D2D710" w14:textId="77777777" w:rsidR="00784554" w:rsidRPr="0033083D" w:rsidRDefault="00784554">
            <w:pPr>
              <w:numPr>
                <w:ilvl w:val="0"/>
                <w:numId w:val="35"/>
              </w:numPr>
              <w:ind w:left="360"/>
            </w:pPr>
            <w:r w:rsidRPr="0033083D">
              <w:t xml:space="preserve">Is gas cylinder in appropriate location? </w:t>
            </w:r>
          </w:p>
          <w:p w14:paraId="61913064" w14:textId="77777777" w:rsidR="00784554" w:rsidRPr="0033083D" w:rsidRDefault="00784554">
            <w:pPr>
              <w:numPr>
                <w:ilvl w:val="0"/>
                <w:numId w:val="35"/>
              </w:numPr>
              <w:ind w:left="360"/>
            </w:pPr>
            <w:r w:rsidRPr="0033083D">
              <w:t>Are tubing used appropriate for the type of gas and rated for the pressure by which the gas is being dispensed from the cylinder?</w:t>
            </w:r>
          </w:p>
        </w:tc>
      </w:tr>
      <w:tr w:rsidR="00784554" w:rsidRPr="0033083D" w14:paraId="69D2ED4A" w14:textId="77777777" w:rsidTr="00DC13C0">
        <w:tc>
          <w:tcPr>
            <w:tcW w:w="2695" w:type="dxa"/>
          </w:tcPr>
          <w:p w14:paraId="3359BAA9" w14:textId="77777777" w:rsidR="00784554" w:rsidRPr="0033083D" w:rsidRDefault="00784554" w:rsidP="00462806">
            <w:pPr>
              <w:jc w:val="center"/>
            </w:pPr>
            <w:r w:rsidRPr="0033083D">
              <w:t>Corrosive gases</w:t>
            </w:r>
          </w:p>
        </w:tc>
        <w:tc>
          <w:tcPr>
            <w:tcW w:w="7290" w:type="dxa"/>
          </w:tcPr>
          <w:p w14:paraId="145AC681" w14:textId="77777777" w:rsidR="00784554" w:rsidRPr="0033083D" w:rsidRDefault="00784554">
            <w:pPr>
              <w:numPr>
                <w:ilvl w:val="0"/>
                <w:numId w:val="35"/>
              </w:numPr>
              <w:ind w:left="360"/>
            </w:pPr>
            <w:r w:rsidRPr="0033083D">
              <w:t xml:space="preserve">Is written SOP for use of corrosive gas established? </w:t>
            </w:r>
          </w:p>
          <w:p w14:paraId="797E05EC" w14:textId="77777777" w:rsidR="00784554" w:rsidRPr="0033083D" w:rsidRDefault="00784554">
            <w:pPr>
              <w:numPr>
                <w:ilvl w:val="0"/>
                <w:numId w:val="35"/>
              </w:numPr>
              <w:ind w:left="360"/>
            </w:pPr>
            <w:r w:rsidRPr="0033083D">
              <w:t xml:space="preserve">Is corrosive gas stored/used inside a ventilated enclosure such as a fume hood or gas cabinet? </w:t>
            </w:r>
          </w:p>
          <w:p w14:paraId="72B61E60" w14:textId="77777777" w:rsidR="00784554" w:rsidRPr="0033083D" w:rsidRDefault="00784554">
            <w:pPr>
              <w:numPr>
                <w:ilvl w:val="0"/>
                <w:numId w:val="35"/>
              </w:numPr>
              <w:ind w:left="360"/>
            </w:pPr>
            <w:r w:rsidRPr="0033083D">
              <w:t xml:space="preserve">Is a gas sensor and alarm system installed to detect accidental release of corrosive gas? </w:t>
            </w:r>
          </w:p>
          <w:p w14:paraId="4FB83B97" w14:textId="77777777" w:rsidR="00784554" w:rsidRPr="0033083D" w:rsidRDefault="00784554">
            <w:pPr>
              <w:numPr>
                <w:ilvl w:val="0"/>
                <w:numId w:val="35"/>
              </w:numPr>
              <w:ind w:left="360"/>
            </w:pPr>
            <w:r w:rsidRPr="0033083D">
              <w:t>Are gas lines for corrosive gas free of signs of corrosion?</w:t>
            </w:r>
          </w:p>
        </w:tc>
      </w:tr>
      <w:tr w:rsidR="00784554" w:rsidRPr="0033083D" w14:paraId="5565924D" w14:textId="77777777" w:rsidTr="00DC13C0">
        <w:tc>
          <w:tcPr>
            <w:tcW w:w="2695" w:type="dxa"/>
          </w:tcPr>
          <w:p w14:paraId="5BE61D20" w14:textId="77777777" w:rsidR="00784554" w:rsidRPr="0033083D" w:rsidRDefault="00784554" w:rsidP="00462806">
            <w:pPr>
              <w:jc w:val="center"/>
            </w:pPr>
            <w:proofErr w:type="spellStart"/>
            <w:r w:rsidRPr="0033083D">
              <w:t>Pyrophorics</w:t>
            </w:r>
            <w:proofErr w:type="spellEnd"/>
          </w:p>
        </w:tc>
        <w:tc>
          <w:tcPr>
            <w:tcW w:w="7290" w:type="dxa"/>
          </w:tcPr>
          <w:p w14:paraId="25F84E63" w14:textId="77777777" w:rsidR="00784554" w:rsidRPr="0033083D" w:rsidRDefault="00784554">
            <w:pPr>
              <w:numPr>
                <w:ilvl w:val="0"/>
                <w:numId w:val="35"/>
              </w:numPr>
              <w:ind w:left="360"/>
            </w:pPr>
            <w:r w:rsidRPr="0033083D">
              <w:t xml:space="preserve">Is written SOP for use of pyrophoric liquid available, signed and implemented? </w:t>
            </w:r>
          </w:p>
          <w:p w14:paraId="41E3E5CF" w14:textId="77777777" w:rsidR="00784554" w:rsidRPr="0033083D" w:rsidRDefault="00784554">
            <w:pPr>
              <w:numPr>
                <w:ilvl w:val="0"/>
                <w:numId w:val="35"/>
              </w:numPr>
              <w:ind w:left="360"/>
            </w:pPr>
            <w:r w:rsidRPr="0033083D">
              <w:t xml:space="preserve">Are authorized users of pyrophoric liquid trained on safe handling of pyrophoric liquid and their training documented? </w:t>
            </w:r>
          </w:p>
          <w:p w14:paraId="5EF418BA" w14:textId="77777777" w:rsidR="00784554" w:rsidRPr="0033083D" w:rsidRDefault="00784554">
            <w:pPr>
              <w:numPr>
                <w:ilvl w:val="0"/>
                <w:numId w:val="35"/>
              </w:numPr>
              <w:ind w:left="360"/>
            </w:pPr>
            <w:r w:rsidRPr="0033083D">
              <w:t>Is flame resistant clothing and flame resistant lab coat available and used when handling pyrophoric liquid?</w:t>
            </w:r>
          </w:p>
        </w:tc>
      </w:tr>
      <w:tr w:rsidR="00784554" w:rsidRPr="0033083D" w14:paraId="4C4B1B99" w14:textId="77777777" w:rsidTr="00DC13C0">
        <w:tc>
          <w:tcPr>
            <w:tcW w:w="2695" w:type="dxa"/>
          </w:tcPr>
          <w:p w14:paraId="34AA820B" w14:textId="77777777" w:rsidR="00784554" w:rsidRPr="0033083D" w:rsidRDefault="00784554" w:rsidP="00462806">
            <w:pPr>
              <w:jc w:val="center"/>
            </w:pPr>
            <w:r w:rsidRPr="0033083D">
              <w:t>HF</w:t>
            </w:r>
          </w:p>
        </w:tc>
        <w:tc>
          <w:tcPr>
            <w:tcW w:w="7290" w:type="dxa"/>
          </w:tcPr>
          <w:p w14:paraId="0C4BB352" w14:textId="77777777" w:rsidR="00784554" w:rsidRPr="0033083D" w:rsidRDefault="00784554">
            <w:pPr>
              <w:numPr>
                <w:ilvl w:val="0"/>
                <w:numId w:val="35"/>
              </w:numPr>
              <w:ind w:left="360"/>
            </w:pPr>
            <w:r w:rsidRPr="0033083D">
              <w:t xml:space="preserve">Is calcium gluconate gel and calcium gluconate eyewash (if applicable) available and not expired? </w:t>
            </w:r>
          </w:p>
          <w:p w14:paraId="4F2B03AA" w14:textId="53F0D64C" w:rsidR="00784554" w:rsidRPr="0033083D" w:rsidRDefault="00784554">
            <w:pPr>
              <w:numPr>
                <w:ilvl w:val="0"/>
                <w:numId w:val="35"/>
              </w:numPr>
              <w:ind w:left="360"/>
            </w:pPr>
            <w:r w:rsidRPr="0033083D">
              <w:t xml:space="preserve">Is neoprene gloves, </w:t>
            </w:r>
            <w:r w:rsidR="001A3E90" w:rsidRPr="0033083D">
              <w:t>Tyvek</w:t>
            </w:r>
            <w:r w:rsidRPr="0033083D">
              <w:t xml:space="preserve"> suit, acid resistant apron, acid resistant shoe cover, face shield available? </w:t>
            </w:r>
          </w:p>
          <w:p w14:paraId="40387769" w14:textId="77777777" w:rsidR="00784554" w:rsidRPr="0033083D" w:rsidRDefault="00784554">
            <w:pPr>
              <w:numPr>
                <w:ilvl w:val="0"/>
                <w:numId w:val="35"/>
              </w:numPr>
              <w:ind w:left="360"/>
            </w:pPr>
            <w:r w:rsidRPr="0033083D">
              <w:t xml:space="preserve">Is HF signage posted in HF work area? </w:t>
            </w:r>
          </w:p>
          <w:p w14:paraId="5149CB23" w14:textId="77777777" w:rsidR="00784554" w:rsidRPr="0033083D" w:rsidRDefault="00784554">
            <w:pPr>
              <w:numPr>
                <w:ilvl w:val="0"/>
                <w:numId w:val="35"/>
              </w:numPr>
              <w:ind w:left="360"/>
            </w:pPr>
            <w:r w:rsidRPr="0033083D">
              <w:t xml:space="preserve">Is written HF SOP available, and signed by PI and authorized users? </w:t>
            </w:r>
          </w:p>
          <w:p w14:paraId="1702EF4F" w14:textId="77777777" w:rsidR="00784554" w:rsidRPr="0033083D" w:rsidRDefault="00784554">
            <w:pPr>
              <w:numPr>
                <w:ilvl w:val="0"/>
                <w:numId w:val="35"/>
              </w:numPr>
              <w:ind w:left="360"/>
            </w:pPr>
            <w:r w:rsidRPr="0033083D">
              <w:t xml:space="preserve">Is HF-specific procedure and safety training of authorized users performed and documented? </w:t>
            </w:r>
          </w:p>
          <w:p w14:paraId="66A36B42" w14:textId="77777777" w:rsidR="00784554" w:rsidRPr="0033083D" w:rsidRDefault="00784554">
            <w:pPr>
              <w:numPr>
                <w:ilvl w:val="0"/>
                <w:numId w:val="35"/>
              </w:numPr>
              <w:ind w:left="360"/>
            </w:pPr>
            <w:r w:rsidRPr="0033083D">
              <w:t xml:space="preserve">Is HF spill kit available? </w:t>
            </w:r>
          </w:p>
          <w:p w14:paraId="2656C0B5" w14:textId="77777777" w:rsidR="00784554" w:rsidRPr="0033083D" w:rsidRDefault="00784554">
            <w:pPr>
              <w:numPr>
                <w:ilvl w:val="0"/>
                <w:numId w:val="35"/>
              </w:numPr>
              <w:ind w:left="360"/>
            </w:pPr>
            <w:r w:rsidRPr="0033083D">
              <w:t xml:space="preserve">Is amount and/or concentration of HF on hand reasonable for research needs? </w:t>
            </w:r>
          </w:p>
          <w:p w14:paraId="692BB1A6" w14:textId="77777777" w:rsidR="00784554" w:rsidRPr="0033083D" w:rsidRDefault="00784554">
            <w:pPr>
              <w:numPr>
                <w:ilvl w:val="0"/>
                <w:numId w:val="35"/>
              </w:numPr>
              <w:ind w:left="360"/>
            </w:pPr>
            <w:r w:rsidRPr="0033083D">
              <w:t>Is HF, when stored with other compatible acids, stored in secondary containment, clearly labeled and separated from other containers in the cabinet as far as possible?</w:t>
            </w:r>
          </w:p>
        </w:tc>
      </w:tr>
      <w:tr w:rsidR="00784554" w:rsidRPr="0033083D" w14:paraId="0EE7556F" w14:textId="77777777" w:rsidTr="00DC13C0">
        <w:tc>
          <w:tcPr>
            <w:tcW w:w="2695" w:type="dxa"/>
          </w:tcPr>
          <w:p w14:paraId="786EA4CE" w14:textId="77777777" w:rsidR="00784554" w:rsidRPr="0033083D" w:rsidRDefault="00784554" w:rsidP="00462806">
            <w:pPr>
              <w:jc w:val="center"/>
            </w:pPr>
            <w:r w:rsidRPr="0033083D">
              <w:lastRenderedPageBreak/>
              <w:t>Cryogen</w:t>
            </w:r>
          </w:p>
        </w:tc>
        <w:tc>
          <w:tcPr>
            <w:tcW w:w="7290" w:type="dxa"/>
          </w:tcPr>
          <w:p w14:paraId="47B56613" w14:textId="77777777" w:rsidR="00784554" w:rsidRPr="0033083D" w:rsidRDefault="00784554">
            <w:pPr>
              <w:numPr>
                <w:ilvl w:val="0"/>
                <w:numId w:val="35"/>
              </w:numPr>
              <w:ind w:left="360"/>
            </w:pPr>
            <w:r w:rsidRPr="0033083D">
              <w:t xml:space="preserve">Is cryogen tank/dewar stored in a well-ventilated area? </w:t>
            </w:r>
          </w:p>
          <w:p w14:paraId="1519CED5" w14:textId="77777777" w:rsidR="00784554" w:rsidRPr="0033083D" w:rsidRDefault="00784554">
            <w:pPr>
              <w:numPr>
                <w:ilvl w:val="0"/>
                <w:numId w:val="35"/>
              </w:numPr>
              <w:ind w:left="360"/>
            </w:pPr>
            <w:r w:rsidRPr="0033083D">
              <w:t xml:space="preserve">Is oxygen monitor available where cryogen tanks are stored in a room with unreliable ventilation? </w:t>
            </w:r>
          </w:p>
          <w:p w14:paraId="1A207262" w14:textId="77777777" w:rsidR="00784554" w:rsidRPr="0033083D" w:rsidRDefault="00784554">
            <w:pPr>
              <w:numPr>
                <w:ilvl w:val="0"/>
                <w:numId w:val="35"/>
              </w:numPr>
              <w:ind w:left="360"/>
            </w:pPr>
            <w:r w:rsidRPr="0033083D">
              <w:t xml:space="preserve">Are required PPE (cryogen gloves, face shield) available and used when handling cryogens? </w:t>
            </w:r>
          </w:p>
          <w:p w14:paraId="69D0EB7F" w14:textId="77777777" w:rsidR="00784554" w:rsidRPr="0033083D" w:rsidRDefault="00784554">
            <w:pPr>
              <w:numPr>
                <w:ilvl w:val="0"/>
                <w:numId w:val="35"/>
              </w:numPr>
              <w:ind w:left="360"/>
            </w:pPr>
            <w:r w:rsidRPr="0033083D">
              <w:t>Are necessary precautions observed so that the potential for oxygen displacement is minimized when transferring liquid nitrogen inside a confined space or a small room?</w:t>
            </w:r>
          </w:p>
        </w:tc>
      </w:tr>
      <w:tr w:rsidR="00784554" w:rsidRPr="0033083D" w14:paraId="40366AE7" w14:textId="77777777" w:rsidTr="00DC13C0">
        <w:tc>
          <w:tcPr>
            <w:tcW w:w="2695" w:type="dxa"/>
          </w:tcPr>
          <w:p w14:paraId="5BC5452F" w14:textId="77777777" w:rsidR="00784554" w:rsidRPr="0033083D" w:rsidRDefault="00784554" w:rsidP="00462806">
            <w:pPr>
              <w:jc w:val="center"/>
            </w:pPr>
            <w:r w:rsidRPr="0033083D">
              <w:t>Peroxide formers</w:t>
            </w:r>
          </w:p>
        </w:tc>
        <w:tc>
          <w:tcPr>
            <w:tcW w:w="7290" w:type="dxa"/>
          </w:tcPr>
          <w:p w14:paraId="39FC0F51" w14:textId="77777777" w:rsidR="00784554" w:rsidRPr="0033083D" w:rsidRDefault="00784554">
            <w:pPr>
              <w:numPr>
                <w:ilvl w:val="0"/>
                <w:numId w:val="35"/>
              </w:numPr>
              <w:ind w:left="360"/>
            </w:pPr>
            <w:r w:rsidRPr="0033083D">
              <w:t>Do containers of peroxide formers indicate date of receipt and date opened?</w:t>
            </w:r>
          </w:p>
          <w:p w14:paraId="15E457D7" w14:textId="77777777" w:rsidR="00784554" w:rsidRPr="0033083D" w:rsidRDefault="00784554">
            <w:pPr>
              <w:numPr>
                <w:ilvl w:val="0"/>
                <w:numId w:val="35"/>
              </w:numPr>
              <w:ind w:left="360"/>
            </w:pPr>
            <w:r w:rsidRPr="0033083D">
              <w:t>Are peroxide formers discarded according to their expected shelf-life and ability to form peroxides?</w:t>
            </w:r>
          </w:p>
          <w:p w14:paraId="740A9C88" w14:textId="77777777" w:rsidR="00784554" w:rsidRPr="0033083D" w:rsidRDefault="00784554">
            <w:pPr>
              <w:numPr>
                <w:ilvl w:val="0"/>
                <w:numId w:val="35"/>
              </w:numPr>
              <w:ind w:left="360"/>
            </w:pPr>
            <w:r w:rsidRPr="0033083D">
              <w:t xml:space="preserve">Is inhibited counterpart of the peroxide former purchased if available and usable? </w:t>
            </w:r>
          </w:p>
          <w:p w14:paraId="56240DE8" w14:textId="77777777" w:rsidR="00784554" w:rsidRPr="0033083D" w:rsidRDefault="00784554">
            <w:pPr>
              <w:numPr>
                <w:ilvl w:val="0"/>
                <w:numId w:val="35"/>
              </w:numPr>
              <w:ind w:left="360"/>
            </w:pPr>
            <w:r w:rsidRPr="0033083D">
              <w:t>If peroxide testing is performed, are testing results clearly documented in a logbook or on the container?</w:t>
            </w:r>
          </w:p>
        </w:tc>
      </w:tr>
      <w:tr w:rsidR="00784554" w:rsidRPr="0033083D" w14:paraId="7A9ED84C" w14:textId="77777777" w:rsidTr="00DC13C0">
        <w:tc>
          <w:tcPr>
            <w:tcW w:w="2695" w:type="dxa"/>
          </w:tcPr>
          <w:p w14:paraId="02AFEFCC" w14:textId="77777777" w:rsidR="00784554" w:rsidRPr="0033083D" w:rsidRDefault="00784554" w:rsidP="00462806">
            <w:pPr>
              <w:jc w:val="center"/>
            </w:pPr>
            <w:r w:rsidRPr="0033083D">
              <w:t>Flammable liquids in 5 gal or bigger container</w:t>
            </w:r>
          </w:p>
        </w:tc>
        <w:tc>
          <w:tcPr>
            <w:tcW w:w="7290" w:type="dxa"/>
          </w:tcPr>
          <w:p w14:paraId="328F0A5A" w14:textId="77777777" w:rsidR="00784554" w:rsidRPr="0033083D" w:rsidRDefault="00784554">
            <w:pPr>
              <w:numPr>
                <w:ilvl w:val="0"/>
                <w:numId w:val="35"/>
              </w:numPr>
              <w:ind w:left="360"/>
            </w:pPr>
            <w:r w:rsidRPr="0033083D">
              <w:t xml:space="preserve">Is solvent pump available and used for dispensing from large flammable liquid containers? </w:t>
            </w:r>
          </w:p>
          <w:p w14:paraId="348CDCBD" w14:textId="77777777" w:rsidR="00784554" w:rsidRPr="0033083D" w:rsidRDefault="00784554">
            <w:pPr>
              <w:numPr>
                <w:ilvl w:val="0"/>
                <w:numId w:val="35"/>
              </w:numPr>
              <w:ind w:left="360"/>
            </w:pPr>
            <w:r w:rsidRPr="0033083D">
              <w:t xml:space="preserve">Is 55-gal drum containing flammable liquid properly grounded and bonded? </w:t>
            </w:r>
          </w:p>
          <w:p w14:paraId="1AFD186D" w14:textId="77777777" w:rsidR="00784554" w:rsidRPr="0033083D" w:rsidRDefault="00784554">
            <w:pPr>
              <w:numPr>
                <w:ilvl w:val="0"/>
                <w:numId w:val="35"/>
              </w:numPr>
              <w:ind w:left="360"/>
            </w:pPr>
            <w:r w:rsidRPr="0033083D">
              <w:t>Is volume of flammable below the maximum allowable quantity within the control area?</w:t>
            </w:r>
          </w:p>
        </w:tc>
      </w:tr>
      <w:tr w:rsidR="00784554" w:rsidRPr="0033083D" w14:paraId="472FF7D4" w14:textId="77777777" w:rsidTr="00DC13C0">
        <w:tc>
          <w:tcPr>
            <w:tcW w:w="2695" w:type="dxa"/>
          </w:tcPr>
          <w:p w14:paraId="3ADCDF7C" w14:textId="77777777" w:rsidR="00784554" w:rsidRPr="0033083D" w:rsidRDefault="00784554" w:rsidP="00462806">
            <w:pPr>
              <w:jc w:val="center"/>
            </w:pPr>
            <w:r w:rsidRPr="0033083D">
              <w:t>Emits flammable gas</w:t>
            </w:r>
          </w:p>
        </w:tc>
        <w:tc>
          <w:tcPr>
            <w:tcW w:w="7290" w:type="dxa"/>
          </w:tcPr>
          <w:p w14:paraId="467665E6" w14:textId="77777777" w:rsidR="00784554" w:rsidRPr="0033083D" w:rsidRDefault="00784554">
            <w:pPr>
              <w:numPr>
                <w:ilvl w:val="0"/>
                <w:numId w:val="35"/>
              </w:numPr>
              <w:ind w:left="360"/>
            </w:pPr>
            <w:r w:rsidRPr="0033083D">
              <w:t>Is a class D fire extinguisher available in the lab?</w:t>
            </w:r>
          </w:p>
        </w:tc>
      </w:tr>
    </w:tbl>
    <w:p w14:paraId="1643609A" w14:textId="77777777" w:rsidR="00AD0073" w:rsidRPr="0033083D" w:rsidRDefault="00AD0073" w:rsidP="00462806">
      <w:pPr>
        <w:rPr>
          <w:b/>
        </w:rPr>
      </w:pPr>
    </w:p>
    <w:p w14:paraId="31DDAC98" w14:textId="77777777" w:rsidR="00784554" w:rsidRPr="0033083D" w:rsidRDefault="00AD0073" w:rsidP="00462806">
      <w:pPr>
        <w:rPr>
          <w:b/>
        </w:rPr>
      </w:pPr>
      <w:r w:rsidRPr="0033083D">
        <w:rPr>
          <w:b/>
        </w:rPr>
        <w:br w:type="page"/>
      </w:r>
    </w:p>
    <w:p w14:paraId="203302FC" w14:textId="62F14AA3" w:rsidR="00784554" w:rsidRPr="0033083D" w:rsidRDefault="0098358B" w:rsidP="00DC13C0">
      <w:pPr>
        <w:pStyle w:val="Heading1"/>
        <w:rPr>
          <w:sz w:val="20"/>
          <w:szCs w:val="20"/>
        </w:rPr>
      </w:pPr>
      <w:bookmarkStart w:id="316" w:name="_Toc236219834"/>
      <w:r>
        <w:rPr>
          <w:sz w:val="20"/>
          <w:szCs w:val="20"/>
        </w:rPr>
        <w:lastRenderedPageBreak/>
        <w:t>References and Glossary</w:t>
      </w:r>
      <w:bookmarkEnd w:id="316"/>
    </w:p>
    <w:p w14:paraId="206854D8" w14:textId="7DD4CF23" w:rsidR="00DC13C0" w:rsidRPr="0033083D" w:rsidRDefault="00DC13C0" w:rsidP="00DC13C0">
      <w:pPr>
        <w:shd w:val="clear" w:color="auto" w:fill="FFFFFF"/>
        <w:rPr>
          <w:rFonts w:cs="Arial"/>
          <w:b/>
          <w:bCs/>
        </w:rPr>
      </w:pPr>
      <w:r w:rsidRPr="0033083D">
        <w:rPr>
          <w:rFonts w:cs="Arial"/>
          <w:b/>
          <w:bCs/>
        </w:rPr>
        <w:t>References</w:t>
      </w:r>
    </w:p>
    <w:p w14:paraId="60064720" w14:textId="7DC59815" w:rsidR="00784554" w:rsidRPr="0033083D" w:rsidRDefault="00784554" w:rsidP="00DC13C0">
      <w:pPr>
        <w:shd w:val="clear" w:color="auto" w:fill="FFFFFF"/>
        <w:ind w:left="360" w:hanging="360"/>
        <w:rPr>
          <w:rFonts w:cs="Arial"/>
          <w:color w:val="73000A" w:themeColor="accent2"/>
        </w:rPr>
      </w:pPr>
      <w:hyperlink r:id="rId92" w:tgtFrame="_blank" w:history="1">
        <w:r w:rsidRPr="0033083D">
          <w:rPr>
            <w:rFonts w:cs="Arial"/>
            <w:bCs/>
            <w:color w:val="73000A" w:themeColor="accent2"/>
            <w:u w:val="single"/>
          </w:rPr>
          <w:t>Prudent Practices in the Laboratory</w:t>
        </w:r>
      </w:hyperlink>
    </w:p>
    <w:p w14:paraId="6BE37EB3" w14:textId="77777777" w:rsidR="00784554" w:rsidRPr="0033083D" w:rsidRDefault="00784554" w:rsidP="00DC13C0">
      <w:pPr>
        <w:shd w:val="clear" w:color="auto" w:fill="FFFFFF"/>
        <w:ind w:left="360" w:hanging="360"/>
        <w:rPr>
          <w:rFonts w:cs="Arial"/>
          <w:color w:val="73000A" w:themeColor="accent2"/>
        </w:rPr>
      </w:pPr>
      <w:hyperlink r:id="rId93" w:tgtFrame="_blank" w:history="1">
        <w:r w:rsidRPr="0033083D">
          <w:rPr>
            <w:rFonts w:cs="Arial"/>
            <w:bCs/>
            <w:color w:val="73000A" w:themeColor="accent2"/>
            <w:u w:val="single"/>
          </w:rPr>
          <w:t>OSHA Laboratory Safety Guidance [pdf]</w:t>
        </w:r>
      </w:hyperlink>
    </w:p>
    <w:p w14:paraId="11807E55" w14:textId="77777777" w:rsidR="00784554" w:rsidRPr="0033083D" w:rsidRDefault="00784554" w:rsidP="00DC13C0">
      <w:pPr>
        <w:shd w:val="clear" w:color="auto" w:fill="FFFFFF"/>
        <w:ind w:left="360" w:hanging="360"/>
        <w:rPr>
          <w:rFonts w:cs="Arial"/>
          <w:color w:val="73000A" w:themeColor="accent2"/>
        </w:rPr>
      </w:pPr>
      <w:hyperlink r:id="rId94" w:tgtFrame="_blank" w:history="1">
        <w:r w:rsidRPr="0033083D">
          <w:rPr>
            <w:rFonts w:cs="Arial"/>
            <w:bCs/>
            <w:color w:val="73000A" w:themeColor="accent2"/>
            <w:u w:val="single"/>
          </w:rPr>
          <w:t>NIOSH Pocket Guide to Chemical Hazards</w:t>
        </w:r>
      </w:hyperlink>
    </w:p>
    <w:p w14:paraId="097B4C89" w14:textId="77777777" w:rsidR="00784554" w:rsidRPr="0033083D" w:rsidRDefault="00784554" w:rsidP="00DC13C0">
      <w:pPr>
        <w:shd w:val="clear" w:color="auto" w:fill="FFFFFF"/>
        <w:ind w:left="360" w:hanging="360"/>
        <w:rPr>
          <w:rFonts w:cs="Arial"/>
          <w:color w:val="73000A" w:themeColor="accent2"/>
        </w:rPr>
      </w:pPr>
      <w:hyperlink r:id="rId95" w:tgtFrame="_blank" w:history="1">
        <w:r w:rsidRPr="0033083D">
          <w:rPr>
            <w:rFonts w:cs="Arial"/>
            <w:bCs/>
            <w:color w:val="73000A" w:themeColor="accent2"/>
            <w:u w:val="single"/>
          </w:rPr>
          <w:t>NIOSH School Chemistry Laboratory Safety Guide</w:t>
        </w:r>
      </w:hyperlink>
    </w:p>
    <w:p w14:paraId="5A33EC73" w14:textId="77777777" w:rsidR="00784554" w:rsidRPr="0033083D" w:rsidRDefault="00784554" w:rsidP="00DC13C0">
      <w:pPr>
        <w:shd w:val="clear" w:color="auto" w:fill="FFFFFF"/>
        <w:ind w:left="360" w:hanging="360"/>
        <w:rPr>
          <w:rFonts w:cs="Arial"/>
          <w:color w:val="73000A" w:themeColor="accent2"/>
        </w:rPr>
      </w:pPr>
      <w:hyperlink r:id="rId96" w:tgtFrame="_blank" w:history="1">
        <w:r w:rsidRPr="0033083D">
          <w:rPr>
            <w:rFonts w:cs="Arial"/>
            <w:bCs/>
            <w:color w:val="73000A" w:themeColor="accent2"/>
            <w:u w:val="single"/>
          </w:rPr>
          <w:t>ACS Identifying and Evaluating Hazards in Research Laboratories [pdf]</w:t>
        </w:r>
      </w:hyperlink>
    </w:p>
    <w:p w14:paraId="1502D8F6" w14:textId="77777777" w:rsidR="00784554" w:rsidRPr="0033083D" w:rsidRDefault="00784554" w:rsidP="00DC13C0">
      <w:pPr>
        <w:shd w:val="clear" w:color="auto" w:fill="FFFFFF"/>
        <w:ind w:left="360" w:hanging="360"/>
        <w:rPr>
          <w:rFonts w:cs="Arial"/>
          <w:color w:val="73000A" w:themeColor="accent2"/>
        </w:rPr>
      </w:pPr>
      <w:hyperlink r:id="rId97" w:tgtFrame="_blank" w:history="1">
        <w:r w:rsidRPr="0033083D">
          <w:rPr>
            <w:rFonts w:cs="Arial"/>
            <w:bCs/>
            <w:color w:val="73000A" w:themeColor="accent2"/>
            <w:u w:val="single"/>
          </w:rPr>
          <w:t>ACS Hazard Assessment in Research Laboratories</w:t>
        </w:r>
      </w:hyperlink>
    </w:p>
    <w:p w14:paraId="294A1F66" w14:textId="77777777" w:rsidR="00784554" w:rsidRPr="0033083D" w:rsidRDefault="00784554" w:rsidP="00DC13C0">
      <w:pPr>
        <w:ind w:left="360" w:hanging="360"/>
        <w:rPr>
          <w:color w:val="73000A" w:themeColor="accent2"/>
        </w:rPr>
      </w:pPr>
      <w:hyperlink r:id="rId98" w:tgtFrame="_blank" w:history="1">
        <w:r w:rsidRPr="0033083D">
          <w:rPr>
            <w:rFonts w:cs="Arial"/>
            <w:bCs/>
            <w:color w:val="73000A" w:themeColor="accent2"/>
            <w:u w:val="single"/>
          </w:rPr>
          <w:t>CDC Managing Health and Safety Concerns Associated with Engineered Nanomaterials</w:t>
        </w:r>
      </w:hyperlink>
    </w:p>
    <w:p w14:paraId="1BA35137" w14:textId="77777777" w:rsidR="00784554" w:rsidRPr="0033083D" w:rsidRDefault="00784554" w:rsidP="00DC13C0">
      <w:pPr>
        <w:ind w:left="360" w:hanging="360"/>
      </w:pPr>
      <w:r w:rsidRPr="0033083D">
        <w:rPr>
          <w:i/>
        </w:rPr>
        <w:t>Handbook of Compressed Gases (5</w:t>
      </w:r>
      <w:r w:rsidRPr="0033083D">
        <w:rPr>
          <w:i/>
          <w:vertAlign w:val="superscript"/>
        </w:rPr>
        <w:t>th</w:t>
      </w:r>
      <w:r w:rsidRPr="0033083D">
        <w:rPr>
          <w:i/>
        </w:rPr>
        <w:t xml:space="preserve"> Edition)</w:t>
      </w:r>
      <w:r w:rsidRPr="0033083D">
        <w:t>, Compressed Gas Association, Inc. 2013. Chantilly, VA.</w:t>
      </w:r>
    </w:p>
    <w:p w14:paraId="636F778E" w14:textId="77777777" w:rsidR="00784554" w:rsidRPr="0033083D" w:rsidRDefault="00784554" w:rsidP="00DC13C0">
      <w:pPr>
        <w:ind w:left="360" w:hanging="360"/>
      </w:pPr>
      <w:r w:rsidRPr="0033083D">
        <w:rPr>
          <w:i/>
        </w:rPr>
        <w:t>A comprehensive guide to the hazardous properties of Chemical Substances (3</w:t>
      </w:r>
      <w:r w:rsidRPr="0033083D">
        <w:rPr>
          <w:i/>
          <w:vertAlign w:val="superscript"/>
        </w:rPr>
        <w:t>rd</w:t>
      </w:r>
      <w:r w:rsidRPr="0033083D">
        <w:rPr>
          <w:i/>
        </w:rPr>
        <w:t xml:space="preserve"> Edition)</w:t>
      </w:r>
      <w:r w:rsidRPr="0033083D">
        <w:t>, Pradyot Patnaik, 2013. John Wiley and Sons. Inc. Hoboken, NJ.</w:t>
      </w:r>
    </w:p>
    <w:p w14:paraId="464A74DA" w14:textId="77777777" w:rsidR="00784554" w:rsidRPr="0033083D" w:rsidRDefault="00784554" w:rsidP="00DC13C0">
      <w:pPr>
        <w:ind w:left="360" w:hanging="360"/>
      </w:pPr>
      <w:r w:rsidRPr="0033083D">
        <w:rPr>
          <w:i/>
        </w:rPr>
        <w:t>Bretherick’s Handbook of Reactive Chemical Hazards (7</w:t>
      </w:r>
      <w:r w:rsidRPr="0033083D">
        <w:rPr>
          <w:i/>
          <w:vertAlign w:val="superscript"/>
        </w:rPr>
        <w:t>th</w:t>
      </w:r>
      <w:r w:rsidRPr="0033083D">
        <w:rPr>
          <w:i/>
        </w:rPr>
        <w:t xml:space="preserve"> Edition)</w:t>
      </w:r>
      <w:r w:rsidRPr="0033083D">
        <w:t>. P. G. Urben and M. J. Pitt. 2007. Elsevier, Ltd. San Diego, CA.</w:t>
      </w:r>
    </w:p>
    <w:p w14:paraId="3171A91C" w14:textId="77777777" w:rsidR="00784554" w:rsidRPr="0033083D" w:rsidRDefault="00784554" w:rsidP="00DC13C0">
      <w:pPr>
        <w:ind w:left="360" w:hanging="360"/>
      </w:pPr>
      <w:r w:rsidRPr="0033083D">
        <w:rPr>
          <w:i/>
        </w:rPr>
        <w:t xml:space="preserve">The Sigma-Aldrich Library of Chemical Safety Data </w:t>
      </w:r>
      <w:r w:rsidRPr="0033083D">
        <w:t>(2nd ed.), R. E. Lenga, Ed., 2 volumes, 1988. (This 4,098-page work provides information on the properties of over 14,000 compounds. Toxicity data, health hazards, and suggested methods of first aid, handling, storage, and waste disposal are also included).</w:t>
      </w:r>
    </w:p>
    <w:p w14:paraId="70716FCF" w14:textId="77777777" w:rsidR="00784554" w:rsidRPr="0033083D" w:rsidRDefault="00784554" w:rsidP="00DC13C0">
      <w:pPr>
        <w:ind w:left="360" w:hanging="360"/>
      </w:pPr>
      <w:r w:rsidRPr="0033083D">
        <w:rPr>
          <w:i/>
        </w:rPr>
        <w:t xml:space="preserve">Handbook of Laboratory Safety </w:t>
      </w:r>
      <w:r w:rsidRPr="0033083D">
        <w:t>(3rd ed.), A. K. Furr, Ed., 1989 (704 page reference on all aspects of lab safety).</w:t>
      </w:r>
    </w:p>
    <w:p w14:paraId="4ADB53D5" w14:textId="77777777" w:rsidR="00784554" w:rsidRPr="0033083D" w:rsidRDefault="00784554" w:rsidP="00DC13C0">
      <w:pPr>
        <w:ind w:left="360" w:hanging="360"/>
      </w:pPr>
      <w:r w:rsidRPr="0033083D">
        <w:rPr>
          <w:i/>
        </w:rPr>
        <w:t xml:space="preserve">Prudent Practices for Handling Hazardous Chemicals in Laboratories, </w:t>
      </w:r>
      <w:r w:rsidRPr="0033083D">
        <w:t>prepared by the National Research Council, National Academy Press, Washington, D.C., 1981 (available from the National Academy Press, 2101 Constitution Ave., N.W., Washington, D.C. 20418, 291 pages).</w:t>
      </w:r>
    </w:p>
    <w:p w14:paraId="5B2BE121" w14:textId="77777777" w:rsidR="00784554" w:rsidRPr="0033083D" w:rsidRDefault="00784554" w:rsidP="00DC13C0">
      <w:pPr>
        <w:ind w:left="360" w:hanging="360"/>
      </w:pPr>
      <w:r w:rsidRPr="0033083D">
        <w:rPr>
          <w:i/>
        </w:rPr>
        <w:t xml:space="preserve">Chemical Hazards of the Workplace </w:t>
      </w:r>
      <w:r w:rsidRPr="0033083D">
        <w:t>(2nd ed.), N. H. Proctor, J. P. Hughes, and M. L. Fischman, 1988. (573 pages; includes fairly detailed discussions of the toxicology of 438 hazardous substances).</w:t>
      </w:r>
    </w:p>
    <w:p w14:paraId="3D688528" w14:textId="77777777" w:rsidR="00784554" w:rsidRPr="0033083D" w:rsidRDefault="00784554" w:rsidP="00DC13C0">
      <w:pPr>
        <w:ind w:left="360" w:hanging="360"/>
      </w:pPr>
      <w:r w:rsidRPr="0033083D">
        <w:rPr>
          <w:i/>
        </w:rPr>
        <w:t xml:space="preserve">Safety in the Chemical Laboratory, </w:t>
      </w:r>
      <w:r w:rsidRPr="0033083D">
        <w:t xml:space="preserve">Edited by N. V. Steere and M. M. Renfrew, 4 volumes, 1967-1981 (collection of articles from the "Safety in the Chemical Laboratory" feature of the </w:t>
      </w:r>
      <w:r w:rsidRPr="0033083D">
        <w:rPr>
          <w:i/>
        </w:rPr>
        <w:t>Journal of Chemical Education</w:t>
      </w:r>
      <w:r w:rsidRPr="0033083D">
        <w:t>).</w:t>
      </w:r>
    </w:p>
    <w:p w14:paraId="6DC92506" w14:textId="77777777" w:rsidR="00784554" w:rsidRPr="0033083D" w:rsidRDefault="00784554" w:rsidP="00DC13C0">
      <w:pPr>
        <w:ind w:left="360" w:hanging="360"/>
      </w:pPr>
      <w:r w:rsidRPr="0033083D">
        <w:rPr>
          <w:i/>
        </w:rPr>
        <w:t xml:space="preserve">Prudent Practices for Disposal of Chemicals from Laboratories, </w:t>
      </w:r>
      <w:r w:rsidRPr="0033083D">
        <w:t>prepared by the National Research Council, National Academy Press, Washington, D.C., 1983 (available from the National Academy Press, 2101 Constitution Ave., N.W., Washington, D.C. 20418; 282 pages).</w:t>
      </w:r>
    </w:p>
    <w:p w14:paraId="589E3AAF" w14:textId="77777777" w:rsidR="00784554" w:rsidRPr="0033083D" w:rsidRDefault="00784554" w:rsidP="00DC13C0">
      <w:pPr>
        <w:ind w:left="360" w:hanging="360"/>
      </w:pPr>
      <w:r w:rsidRPr="0033083D">
        <w:rPr>
          <w:i/>
        </w:rPr>
        <w:t>Rapid Guide to Hazardous Chemicals in the Workplace</w:t>
      </w:r>
      <w:r w:rsidRPr="0033083D">
        <w:t xml:space="preserve"> (2nd ed.), R. J. Lewis, Ed., 1990 (concise compilation of properties and safety data such as PELs, TLVs, </w:t>
      </w:r>
      <w:r w:rsidRPr="0033083D">
        <w:rPr>
          <w:i/>
        </w:rPr>
        <w:t>etc</w:t>
      </w:r>
      <w:r w:rsidRPr="0033083D">
        <w:t>. for 800 substances).</w:t>
      </w:r>
    </w:p>
    <w:p w14:paraId="493E2DCE"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 xml:space="preserve">M.-A. </w:t>
      </w:r>
      <w:proofErr w:type="spellStart"/>
      <w:r w:rsidRPr="0033083D">
        <w:t>Armour</w:t>
      </w:r>
      <w:proofErr w:type="spellEnd"/>
      <w:r w:rsidRPr="0033083D">
        <w:t>, L. M. Browne, and G. L. Weir, "Hazardous Laboratory Chemicals Disposal Guide," CRC Press, Inc., Boca Raton, FL, 1990. [ISBN 0-8493-0265-X].</w:t>
      </w:r>
    </w:p>
    <w:p w14:paraId="717016B1"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 xml:space="preserve">R. E. Beyler, and V. K. Meyers, "What Every Chemist Should Know About Teratogens", J. </w:t>
      </w:r>
      <w:r w:rsidRPr="0033083D">
        <w:rPr>
          <w:i/>
        </w:rPr>
        <w:t xml:space="preserve">Chem. Ed. </w:t>
      </w:r>
      <w:r w:rsidRPr="0033083D">
        <w:rPr>
          <w:bCs/>
        </w:rPr>
        <w:t>1982</w:t>
      </w:r>
      <w:r w:rsidRPr="0033083D">
        <w:rPr>
          <w:i/>
        </w:rPr>
        <w:t xml:space="preserve">, 59, </w:t>
      </w:r>
      <w:r w:rsidRPr="0033083D">
        <w:t xml:space="preserve">759-763. </w:t>
      </w:r>
    </w:p>
    <w:p w14:paraId="742382DA"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 xml:space="preserve">Bretherick, </w:t>
      </w:r>
      <w:r w:rsidRPr="0033083D">
        <w:rPr>
          <w:i/>
        </w:rPr>
        <w:t>Handbook of Reactive Chemical Hazards</w:t>
      </w:r>
      <w:r w:rsidRPr="0033083D">
        <w:t>, 3rd ed., Butterworth, Boston, MA 1985.</w:t>
      </w:r>
    </w:p>
    <w:p w14:paraId="115FDD75"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proofErr w:type="spellStart"/>
      <w:r w:rsidRPr="0033083D">
        <w:t>Castegnaro</w:t>
      </w:r>
      <w:proofErr w:type="spellEnd"/>
      <w:r w:rsidRPr="0033083D">
        <w:t xml:space="preserve"> and E. B. Sansone, Eds., </w:t>
      </w:r>
      <w:r w:rsidRPr="0033083D">
        <w:rPr>
          <w:i/>
        </w:rPr>
        <w:t>Chemical Carcinogens: Some Guidelines for Handling and Disposal in the Laboratory</w:t>
      </w:r>
      <w:r w:rsidRPr="0033083D">
        <w:t>, Springer-Verlag, NY, 1986.</w:t>
      </w:r>
    </w:p>
    <w:p w14:paraId="25BF9983"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 xml:space="preserve">Raymond J. Colvin, "The Guidebook to Successful Safety Programming," Lewis Publishers, Inc., Boca </w:t>
      </w:r>
      <w:proofErr w:type="spellStart"/>
      <w:r w:rsidRPr="0033083D">
        <w:t>Ration</w:t>
      </w:r>
      <w:proofErr w:type="spellEnd"/>
      <w:r w:rsidRPr="0033083D">
        <w:t>, FL., 1992. [ISBN 0-87371-481-4].</w:t>
      </w:r>
    </w:p>
    <w:p w14:paraId="4270FF6C" w14:textId="77777777" w:rsidR="00784554" w:rsidRPr="0033083D" w:rsidRDefault="00784554" w:rsidP="00DC13C0">
      <w:pPr>
        <w:ind w:left="360" w:hanging="360"/>
      </w:pPr>
      <w:r w:rsidRPr="0033083D">
        <w:lastRenderedPageBreak/>
        <w:t>Keith Furr, Ed., CRC Handbook of Laboratory Safety, 3rd ed., CRC Press, Boca Raton, FL, 1989.[ISBN 0-8493-0353-2].</w:t>
      </w:r>
    </w:p>
    <w:p w14:paraId="04039AFE"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James A. Kaufman, Ed., "Waste Disposal in Academic Institutions," Lewis Publishers, Inc., Chelsea, MI, 1990. [ISBN 0-87371-256-0].</w:t>
      </w:r>
    </w:p>
    <w:p w14:paraId="195DC410"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Marc J. Lefevre, "First Aid Manual for Chemical Accidents for Use with Nonpharmaceutical Chemicals," Dowden, Hutchinson, &amp; Ross, Inc., Stroudsburg, PA. 1980 [ISBN 0-87933-336-7].</w:t>
      </w:r>
    </w:p>
    <w:p w14:paraId="3D375FB9" w14:textId="77777777" w:rsidR="00784554" w:rsidRPr="0033083D" w:rsidRDefault="00784554" w:rsidP="00DC13C0">
      <w:pPr>
        <w:ind w:left="360" w:hanging="360"/>
      </w:pPr>
      <w:r w:rsidRPr="0033083D">
        <w:t xml:space="preserve">R. E. Lenga, Ed., </w:t>
      </w:r>
      <w:r w:rsidRPr="0033083D">
        <w:rPr>
          <w:i/>
        </w:rPr>
        <w:t>The Sigma-Aldrich Library of Chemical Safety Data, 2</w:t>
      </w:r>
      <w:r w:rsidRPr="0033083D">
        <w:t>nd ed., 2 volumes, 1988.</w:t>
      </w:r>
    </w:p>
    <w:p w14:paraId="106001BE" w14:textId="77777777" w:rsidR="00784554" w:rsidRPr="0033083D" w:rsidRDefault="00784554" w:rsidP="00DC13C0">
      <w:pPr>
        <w:ind w:left="360" w:hanging="360"/>
      </w:pPr>
      <w:r w:rsidRPr="0033083D">
        <w:t xml:space="preserve">R. J. Lewis, Ed., </w:t>
      </w:r>
      <w:r w:rsidRPr="0033083D">
        <w:rPr>
          <w:i/>
        </w:rPr>
        <w:t>Rapid Guide to Hazardous Chemicals in the Workplace</w:t>
      </w:r>
      <w:r w:rsidRPr="0033083D">
        <w:t>, 2nd ed., 1990.</w:t>
      </w:r>
    </w:p>
    <w:p w14:paraId="4E2F9F14" w14:textId="77777777" w:rsidR="00784554" w:rsidRPr="0033083D" w:rsidRDefault="00784554" w:rsidP="00DC13C0">
      <w:pPr>
        <w:ind w:left="360" w:hanging="360"/>
      </w:pPr>
      <w:r w:rsidRPr="0033083D">
        <w:t xml:space="preserve">Lunn and E. B. Sansone, </w:t>
      </w:r>
      <w:r w:rsidRPr="0033083D">
        <w:rPr>
          <w:i/>
        </w:rPr>
        <w:t>Destruction of Hazardous Chemicals in the Laboratory</w:t>
      </w:r>
      <w:r w:rsidRPr="0033083D">
        <w:t>, 1990.</w:t>
      </w:r>
    </w:p>
    <w:p w14:paraId="13F69FEE"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Manufacturing Chemists Association, "Guide to Safety in the Chemical Laboratory", 2nd ed., Van Nostrand Reinhold Company, NY, 1972. [ISBN 0-442-05667-2].</w:t>
      </w:r>
    </w:p>
    <w:p w14:paraId="776222E2"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Eugene Meyer, "Chemistry of Hazardous Materials," Prentice-Hall, Inc., Englewood Cliffs, NJ, 1977.</w:t>
      </w:r>
    </w:p>
    <w:p w14:paraId="0AE12580"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 xml:space="preserve">W. G. Mikell and W. C. Drinkard, "Good Practices for Hood Use", </w:t>
      </w:r>
      <w:r w:rsidRPr="0033083D">
        <w:rPr>
          <w:i/>
        </w:rPr>
        <w:t xml:space="preserve">J. Chem. Ed. </w:t>
      </w:r>
      <w:r w:rsidRPr="0033083D">
        <w:rPr>
          <w:bCs/>
        </w:rPr>
        <w:t>1984</w:t>
      </w:r>
      <w:r w:rsidRPr="0033083D">
        <w:t>, 61.</w:t>
      </w:r>
    </w:p>
    <w:p w14:paraId="7A685A77"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 xml:space="preserve">W. G. Mikell and F. H. Fuller. "Good Hood Practices for Safe Hood Operation", </w:t>
      </w:r>
      <w:r w:rsidRPr="0033083D">
        <w:rPr>
          <w:i/>
        </w:rPr>
        <w:t>J. Chem. Ed.</w:t>
      </w:r>
      <w:r w:rsidRPr="0033083D">
        <w:t xml:space="preserve">, </w:t>
      </w:r>
      <w:r w:rsidRPr="0033083D">
        <w:rPr>
          <w:bCs/>
        </w:rPr>
        <w:t>1988</w:t>
      </w:r>
      <w:r w:rsidRPr="0033083D">
        <w:rPr>
          <w:b/>
        </w:rPr>
        <w:t xml:space="preserve">, </w:t>
      </w:r>
      <w:r w:rsidRPr="0033083D">
        <w:t>65, A36.</w:t>
      </w:r>
    </w:p>
    <w:p w14:paraId="10638590"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 xml:space="preserve">D. Muir, Ed., </w:t>
      </w:r>
      <w:r w:rsidRPr="0033083D">
        <w:rPr>
          <w:i/>
        </w:rPr>
        <w:t>Hazards in the Chemical Laboratory</w:t>
      </w:r>
      <w:r w:rsidRPr="0033083D">
        <w:t>, The Chemical Society, London, 1977. [ISBN 0-85186-699-9].</w:t>
      </w:r>
    </w:p>
    <w:p w14:paraId="5507A261"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 xml:space="preserve">National Fire Protection Association, </w:t>
      </w:r>
      <w:r w:rsidRPr="0033083D">
        <w:rPr>
          <w:i/>
        </w:rPr>
        <w:t>Fire Protection Guide on Hazardous Materials</w:t>
      </w:r>
      <w:r w:rsidRPr="0033083D">
        <w:t xml:space="preserve">, 4th ed., National Fire Protection Association International, 60 </w:t>
      </w:r>
      <w:proofErr w:type="spellStart"/>
      <w:r w:rsidRPr="0033083D">
        <w:t>Batterymarch</w:t>
      </w:r>
      <w:proofErr w:type="spellEnd"/>
      <w:r w:rsidRPr="0033083D">
        <w:t xml:space="preserve"> St., Boston, MA 02110, 1972.</w:t>
      </w:r>
    </w:p>
    <w:p w14:paraId="20ED3E81"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 xml:space="preserve">National Fire Protection Association, </w:t>
      </w:r>
      <w:r w:rsidRPr="0033083D">
        <w:rPr>
          <w:i/>
        </w:rPr>
        <w:t>Fire Protection for Laboratories Using Chemicals</w:t>
      </w:r>
      <w:r w:rsidRPr="0033083D">
        <w:t>, NFPA 45-1986, Quincy, MA, 1982.</w:t>
      </w:r>
    </w:p>
    <w:p w14:paraId="4883977B" w14:textId="77777777" w:rsidR="00784554" w:rsidRPr="0033083D" w:rsidRDefault="00784554" w:rsidP="00DC13C0">
      <w:pPr>
        <w:ind w:left="360" w:hanging="360"/>
      </w:pPr>
      <w:r w:rsidRPr="0033083D">
        <w:rPr>
          <w:i/>
        </w:rPr>
        <w:t>NIH Biohazards Safety Guide</w:t>
      </w:r>
      <w:r w:rsidRPr="0033083D">
        <w:t>, U. S. Department of Health, Education, and Welfare, Washington, DC, 1974.</w:t>
      </w:r>
    </w:p>
    <w:p w14:paraId="7B57217F"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 xml:space="preserve">National Research Council, Committee on Hazardous Substances in the Laboratory, </w:t>
      </w:r>
      <w:r w:rsidRPr="0033083D">
        <w:rPr>
          <w:i/>
        </w:rPr>
        <w:t>Prudent Practices for Handling Hazardous Chemicals in Laboratories</w:t>
      </w:r>
      <w:r w:rsidRPr="0033083D">
        <w:t>, National Academy Press, Washington, DC, 1981.</w:t>
      </w:r>
    </w:p>
    <w:p w14:paraId="58AD00D8" w14:textId="77777777" w:rsidR="00784554" w:rsidRPr="0033083D" w:rsidRDefault="00784554" w:rsidP="00DC13C0">
      <w:pPr>
        <w:ind w:left="360" w:hanging="360"/>
      </w:pPr>
      <w:r w:rsidRPr="0033083D">
        <w:t xml:space="preserve">National Research Council, </w:t>
      </w:r>
      <w:r w:rsidRPr="0033083D">
        <w:rPr>
          <w:i/>
        </w:rPr>
        <w:t>Prudent Practices for Disposal of Chemicals from Laboratories,</w:t>
      </w:r>
      <w:r w:rsidRPr="0033083D">
        <w:t xml:space="preserve"> National Academy Press, 2101 Constitution Ave., N.W., Washington, D.C. 20418, 1983.</w:t>
      </w:r>
    </w:p>
    <w:p w14:paraId="0006341E"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Occupational Safety and Health Administration, United States Department of Labor, "Occupational Safety and Health Standards for General Industry (29 CFR Part 1910)", Commerce Clearing House, Inc., Chicago. IL.</w:t>
      </w:r>
    </w:p>
    <w:p w14:paraId="090A079E"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 xml:space="preserve">A. </w:t>
      </w:r>
      <w:proofErr w:type="spellStart"/>
      <w:r w:rsidRPr="0033083D">
        <w:t>Pipetone</w:t>
      </w:r>
      <w:proofErr w:type="spellEnd"/>
      <w:r w:rsidRPr="0033083D">
        <w:t xml:space="preserve"> and D. D. Hedberg, "The function of chemical storage", </w:t>
      </w:r>
      <w:r w:rsidRPr="0033083D">
        <w:rPr>
          <w:i/>
        </w:rPr>
        <w:t xml:space="preserve">J. Chem. Ed. </w:t>
      </w:r>
      <w:r w:rsidRPr="0033083D">
        <w:rPr>
          <w:bCs/>
        </w:rPr>
        <w:t>1982</w:t>
      </w:r>
      <w:r w:rsidRPr="0033083D">
        <w:t>, 59, A159.</w:t>
      </w:r>
    </w:p>
    <w:p w14:paraId="60D2EC06" w14:textId="77777777" w:rsidR="00784554" w:rsidRPr="0033083D" w:rsidRDefault="00784554" w:rsidP="00DC13C0">
      <w:pPr>
        <w:ind w:left="360" w:hanging="360"/>
      </w:pPr>
      <w:r w:rsidRPr="0033083D">
        <w:t xml:space="preserve">N. H. Proctor, J. P. Hughes, and M. L. Fischman, </w:t>
      </w:r>
      <w:r w:rsidRPr="0033083D">
        <w:rPr>
          <w:i/>
        </w:rPr>
        <w:t>Chemical Hazards of the Workplace,</w:t>
      </w:r>
      <w:r w:rsidRPr="0033083D">
        <w:t xml:space="preserve"> 2nd ed., J. P. Lippincott Company, Phila., PA, 1988.</w:t>
      </w:r>
    </w:p>
    <w:p w14:paraId="16B58F72"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 xml:space="preserve">N. Sax, </w:t>
      </w:r>
      <w:r w:rsidRPr="0033083D">
        <w:rPr>
          <w:i/>
        </w:rPr>
        <w:t>Dangerous Properties of Industrial Materials</w:t>
      </w:r>
      <w:r w:rsidRPr="0033083D">
        <w:t xml:space="preserve">, 6th ed., Van Nostrand </w:t>
      </w:r>
      <w:proofErr w:type="spellStart"/>
      <w:r w:rsidRPr="0033083D">
        <w:t>Rheinhold</w:t>
      </w:r>
      <w:proofErr w:type="spellEnd"/>
      <w:r w:rsidRPr="0033083D">
        <w:t xml:space="preserve"> Company, NY, 1984.</w:t>
      </w:r>
    </w:p>
    <w:p w14:paraId="4E4CD3F1"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 xml:space="preserve">T. H. Shepard, </w:t>
      </w:r>
      <w:r w:rsidRPr="0033083D">
        <w:rPr>
          <w:i/>
        </w:rPr>
        <w:t xml:space="preserve">Catalog of Teratogenic Agents, </w:t>
      </w:r>
      <w:r w:rsidRPr="0033083D">
        <w:t>Sixth Edition; Johns Hopkins University Press, Baltimore, 1989.</w:t>
      </w:r>
    </w:p>
    <w:p w14:paraId="746BA1FC"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 xml:space="preserve">Norman V. Steere, Ed., </w:t>
      </w:r>
      <w:r w:rsidRPr="0033083D">
        <w:rPr>
          <w:i/>
        </w:rPr>
        <w:t>Handbook of Laboratory Safety</w:t>
      </w:r>
      <w:r w:rsidRPr="0033083D">
        <w:t>, 2nd ed., The Chemical Rubber Company, Cleveland, OH, 1971.</w:t>
      </w:r>
    </w:p>
    <w:p w14:paraId="60322DCA" w14:textId="77777777" w:rsidR="00784554" w:rsidRPr="0033083D" w:rsidRDefault="00784554" w:rsidP="00DC13C0">
      <w:pPr>
        <w:ind w:left="360" w:hanging="360"/>
      </w:pPr>
      <w:r w:rsidRPr="0033083D">
        <w:t xml:space="preserve">N. V. Steere and M. M. Renfrew, Ed., </w:t>
      </w:r>
      <w:r w:rsidRPr="0033083D">
        <w:rPr>
          <w:i/>
        </w:rPr>
        <w:t xml:space="preserve">Safety in the Chemical Laboratory, </w:t>
      </w:r>
      <w:r w:rsidRPr="0033083D">
        <w:t xml:space="preserve">4 volumes, 1967-1981 (collection of articles from the "Safety in the Chemical Laboratory" feature of the </w:t>
      </w:r>
      <w:r w:rsidRPr="0033083D">
        <w:rPr>
          <w:i/>
        </w:rPr>
        <w:t>Journal of Chemical Education</w:t>
      </w:r>
      <w:r w:rsidRPr="0033083D">
        <w:t>).</w:t>
      </w:r>
    </w:p>
    <w:p w14:paraId="0013984C"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lastRenderedPageBreak/>
        <w:t xml:space="preserve">R. Scott Stricoff and Douglas B. Walters, </w:t>
      </w:r>
      <w:r w:rsidRPr="0033083D">
        <w:rPr>
          <w:i/>
        </w:rPr>
        <w:t>Laboratory Health and Safety Handbook: A Guide for the Preparation of a Chemical Hygiene Plan</w:t>
      </w:r>
      <w:r w:rsidRPr="0033083D">
        <w:t>, John Wiley, NY, 1990. [ISBN 0-471-61756-3].</w:t>
      </w:r>
    </w:p>
    <w:p w14:paraId="0AC63D08" w14:textId="77777777" w:rsidR="00784554" w:rsidRPr="0033083D" w:rsidRDefault="00784554" w:rsidP="00DC13C0">
      <w:pPr>
        <w:ind w:left="360" w:hanging="360"/>
      </w:pPr>
      <w:r w:rsidRPr="0033083D">
        <w:rPr>
          <w:i/>
        </w:rPr>
        <w:t xml:space="preserve">Toxic and Hazardous Industrial Chemicals Safety Manual for Handling and Disposal with Toxicity and Hazard Data, the </w:t>
      </w:r>
      <w:r w:rsidRPr="0033083D">
        <w:t>International Technical Information Institute, Tokyo, Japan, 1988.</w:t>
      </w:r>
    </w:p>
    <w:p w14:paraId="72200FD5" w14:textId="77777777" w:rsidR="00784554" w:rsidRPr="0033083D" w:rsidRDefault="00784554" w:rsidP="00DC13C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 w:rsidRPr="0033083D">
        <w:t>A.</w:t>
      </w:r>
      <w:r w:rsidRPr="0033083D">
        <w:rPr>
          <w:i/>
        </w:rPr>
        <w:t xml:space="preserve"> </w:t>
      </w:r>
      <w:r w:rsidRPr="0033083D">
        <w:t xml:space="preserve">Young, </w:t>
      </w:r>
      <w:r w:rsidRPr="0033083D">
        <w:rPr>
          <w:i/>
        </w:rPr>
        <w:t>Improving Safety in the Chemical Laboratory</w:t>
      </w:r>
      <w:r w:rsidRPr="0033083D">
        <w:t>, Ed., John Wiley, NY, 1</w:t>
      </w:r>
    </w:p>
    <w:p w14:paraId="530C4127" w14:textId="77777777" w:rsidR="00784554" w:rsidRPr="0033083D" w:rsidRDefault="00784554" w:rsidP="00462806">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182C56A7" w14:textId="7EB4C449" w:rsidR="00784554" w:rsidRPr="0033083D" w:rsidRDefault="00DC13C0" w:rsidP="00462806">
      <w:pPr>
        <w:rPr>
          <w:b/>
        </w:rPr>
      </w:pPr>
      <w:r w:rsidRPr="0033083D">
        <w:rPr>
          <w:b/>
        </w:rPr>
        <w:t>Glossary</w:t>
      </w:r>
    </w:p>
    <w:p w14:paraId="78050434" w14:textId="77777777" w:rsidR="00784554" w:rsidRPr="0033083D" w:rsidRDefault="00784554" w:rsidP="00462806">
      <w:r w:rsidRPr="0033083D">
        <w:rPr>
          <w:b/>
        </w:rPr>
        <w:t>ACGIH</w:t>
      </w:r>
      <w:r w:rsidRPr="0033083D">
        <w:t xml:space="preserve"> American Conference of Government Industrial Hygienists. Publishes "TLV's, Threshold Limit Values for Chemical Substances in Workroom Air Adopted by ACGIH for 1979," ACGIH, Cincinnati, OH, 1979.</w:t>
      </w:r>
    </w:p>
    <w:p w14:paraId="737F404A" w14:textId="6C32BAE5" w:rsidR="00784554" w:rsidRPr="0033083D" w:rsidRDefault="00784554" w:rsidP="00462806">
      <w:r w:rsidRPr="0033083D">
        <w:rPr>
          <w:b/>
        </w:rPr>
        <w:t xml:space="preserve">Acute </w:t>
      </w:r>
      <w:r w:rsidRPr="0033083D">
        <w:t xml:space="preserve">An adverse effect or injury to health that occurs immediately or shortly after a single or </w:t>
      </w:r>
      <w:r w:rsidR="001A3E90" w:rsidRPr="0033083D">
        <w:t>short-term</w:t>
      </w:r>
      <w:r w:rsidRPr="0033083D">
        <w:t xml:space="preserve"> exposure to a material or condition.</w:t>
      </w:r>
    </w:p>
    <w:p w14:paraId="73D24B65" w14:textId="77777777" w:rsidR="00784554" w:rsidRPr="0033083D" w:rsidRDefault="00784554" w:rsidP="00462806">
      <w:r w:rsidRPr="0033083D">
        <w:rPr>
          <w:b/>
        </w:rPr>
        <w:t>Cancer</w:t>
      </w:r>
      <w:r w:rsidRPr="0033083D">
        <w:t xml:space="preserve"> Uncontrolled tissue growth resulting in formation of malignant tumors.</w:t>
      </w:r>
    </w:p>
    <w:p w14:paraId="65A34CE9" w14:textId="77777777" w:rsidR="00784554" w:rsidRPr="0033083D" w:rsidRDefault="00784554" w:rsidP="00462806">
      <w:r w:rsidRPr="0033083D">
        <w:rPr>
          <w:b/>
        </w:rPr>
        <w:t xml:space="preserve">Carcinogen </w:t>
      </w:r>
      <w:r w:rsidRPr="0033083D">
        <w:t>A substance capable of causing cancer.</w:t>
      </w:r>
    </w:p>
    <w:p w14:paraId="44CA8426" w14:textId="77777777" w:rsidR="00784554" w:rsidRPr="0033083D" w:rsidRDefault="00784554" w:rsidP="00462806">
      <w:r w:rsidRPr="0033083D">
        <w:rPr>
          <w:b/>
        </w:rPr>
        <w:t>CFR</w:t>
      </w:r>
      <w:r w:rsidRPr="0033083D">
        <w:t xml:space="preserve"> Code of Federal Registry.</w:t>
      </w:r>
    </w:p>
    <w:p w14:paraId="283C8929" w14:textId="77777777" w:rsidR="00784554" w:rsidRPr="0033083D" w:rsidRDefault="00784554" w:rsidP="00462806">
      <w:r w:rsidRPr="0033083D">
        <w:rPr>
          <w:b/>
        </w:rPr>
        <w:t xml:space="preserve">Chronic </w:t>
      </w:r>
      <w:r w:rsidRPr="0033083D">
        <w:t>An adverse effect, injury, or illness with symptoms that develop after long term exposure to a material or condition.</w:t>
      </w:r>
    </w:p>
    <w:p w14:paraId="3566BE31" w14:textId="77777777" w:rsidR="00784554" w:rsidRPr="0033083D" w:rsidRDefault="00784554" w:rsidP="00462806">
      <w:r w:rsidRPr="0033083D">
        <w:rPr>
          <w:b/>
        </w:rPr>
        <w:t xml:space="preserve">Combustible </w:t>
      </w:r>
      <w:r w:rsidRPr="0033083D">
        <w:t>Able to catch fire and burn.</w:t>
      </w:r>
    </w:p>
    <w:p w14:paraId="419B1E8A" w14:textId="02C00789" w:rsidR="00784554" w:rsidRPr="0033083D" w:rsidRDefault="00784554" w:rsidP="00462806">
      <w:r w:rsidRPr="0033083D">
        <w:rPr>
          <w:b/>
        </w:rPr>
        <w:t>Corrosive chemicals</w:t>
      </w:r>
      <w:r w:rsidRPr="0033083D">
        <w:t xml:space="preserve"> that are capable of causing damage to skin, eyes and respiratory epithelium by contact with the chemicals or </w:t>
      </w:r>
      <w:r w:rsidR="00D80C3B" w:rsidRPr="0033083D">
        <w:t>their</w:t>
      </w:r>
      <w:r w:rsidRPr="0033083D">
        <w:t xml:space="preserve"> vapors.</w:t>
      </w:r>
    </w:p>
    <w:p w14:paraId="76EF6B92" w14:textId="77777777" w:rsidR="00784554" w:rsidRPr="0033083D" w:rsidRDefault="00784554" w:rsidP="00462806">
      <w:r w:rsidRPr="0033083D">
        <w:rPr>
          <w:b/>
        </w:rPr>
        <w:t>Developmental hazard</w:t>
      </w:r>
      <w:r w:rsidRPr="0033083D">
        <w:t xml:space="preserve"> An agent that interferes with the development of an individual before or after birth.</w:t>
      </w:r>
    </w:p>
    <w:p w14:paraId="59FEBF44" w14:textId="77777777" w:rsidR="00784554" w:rsidRPr="0033083D" w:rsidRDefault="00784554" w:rsidP="00462806">
      <w:r w:rsidRPr="0033083D">
        <w:rPr>
          <w:b/>
        </w:rPr>
        <w:t>Embryotoxic</w:t>
      </w:r>
      <w:r w:rsidRPr="0033083D">
        <w:t xml:space="preserve"> A substance that is poisonous to the unborn organism or fetus.</w:t>
      </w:r>
    </w:p>
    <w:p w14:paraId="1CFC7E07" w14:textId="77777777" w:rsidR="00784554" w:rsidRPr="0033083D" w:rsidRDefault="00784554" w:rsidP="00462806">
      <w:r w:rsidRPr="0033083D">
        <w:rPr>
          <w:b/>
        </w:rPr>
        <w:t xml:space="preserve">Environmental monitoring </w:t>
      </w:r>
      <w:r w:rsidRPr="0033083D">
        <w:t>The measuring of concentrations of airborne hazardous substances.</w:t>
      </w:r>
    </w:p>
    <w:p w14:paraId="1D7BA2B8" w14:textId="77777777" w:rsidR="00784554" w:rsidRPr="0033083D" w:rsidRDefault="00784554" w:rsidP="00462806">
      <w:r w:rsidRPr="0033083D">
        <w:rPr>
          <w:b/>
        </w:rPr>
        <w:t xml:space="preserve">Flammable </w:t>
      </w:r>
      <w:r w:rsidRPr="0033083D">
        <w:t>Capable of being easily ignited and of burning.</w:t>
      </w:r>
    </w:p>
    <w:p w14:paraId="2B1E2DF5" w14:textId="77777777" w:rsidR="00784554" w:rsidRPr="0033083D" w:rsidRDefault="00784554" w:rsidP="00462806">
      <w:r w:rsidRPr="0033083D">
        <w:rPr>
          <w:b/>
        </w:rPr>
        <w:t xml:space="preserve">Highly toxic </w:t>
      </w:r>
      <w:r w:rsidRPr="0033083D">
        <w:t>A chemical that has an: LD</w:t>
      </w:r>
      <w:r w:rsidRPr="0033083D">
        <w:rPr>
          <w:position w:val="-6"/>
        </w:rPr>
        <w:t>50</w:t>
      </w:r>
      <w:r w:rsidRPr="0033083D">
        <w:t xml:space="preserve"> by ingestion of more than 50 mg/Kg or less; LD</w:t>
      </w:r>
      <w:r w:rsidRPr="0033083D">
        <w:rPr>
          <w:position w:val="-6"/>
        </w:rPr>
        <w:t>50</w:t>
      </w:r>
      <w:r w:rsidRPr="0033083D">
        <w:t xml:space="preserve"> by contact of more than 200 mg/Kg or less; LC</w:t>
      </w:r>
      <w:r w:rsidRPr="0033083D">
        <w:rPr>
          <w:position w:val="-6"/>
        </w:rPr>
        <w:t>50</w:t>
      </w:r>
      <w:r w:rsidRPr="0033083D">
        <w:t xml:space="preserve"> by inhalation of 200 ppm or less, or 2 mg/liter or less.</w:t>
      </w:r>
    </w:p>
    <w:p w14:paraId="3FD5E3ED" w14:textId="77777777" w:rsidR="00784554" w:rsidRPr="0033083D" w:rsidRDefault="00784554" w:rsidP="00462806">
      <w:r w:rsidRPr="0033083D">
        <w:rPr>
          <w:b/>
        </w:rPr>
        <w:t xml:space="preserve">Irritant </w:t>
      </w:r>
      <w:r w:rsidRPr="0033083D">
        <w:t>A chemical that causes a reversible inflammatory effect on living tissues by chemical action at the site of contact.</w:t>
      </w:r>
    </w:p>
    <w:p w14:paraId="0B95BF5C" w14:textId="77777777" w:rsidR="00784554" w:rsidRPr="0033083D" w:rsidRDefault="00784554" w:rsidP="00462806">
      <w:r w:rsidRPr="0033083D">
        <w:rPr>
          <w:b/>
        </w:rPr>
        <w:t xml:space="preserve">Laboratory </w:t>
      </w:r>
      <w:r w:rsidRPr="0033083D">
        <w:t>A work place where relatively small quantities of chemicals are being used on a non-production basis.</w:t>
      </w:r>
    </w:p>
    <w:p w14:paraId="0ADAF21C" w14:textId="77777777" w:rsidR="00784554" w:rsidRPr="0033083D" w:rsidRDefault="00784554" w:rsidP="00462806">
      <w:r w:rsidRPr="0033083D">
        <w:rPr>
          <w:b/>
        </w:rPr>
        <w:t xml:space="preserve">Laboratory Scale </w:t>
      </w:r>
      <w:r w:rsidRPr="0033083D">
        <w:t>Work with chemicals that can easily and safely manipulated by one person.</w:t>
      </w:r>
    </w:p>
    <w:p w14:paraId="0C86CCCE" w14:textId="77777777" w:rsidR="00784554" w:rsidRPr="0033083D" w:rsidRDefault="00784554" w:rsidP="00462806">
      <w:r w:rsidRPr="0033083D">
        <w:rPr>
          <w:b/>
        </w:rPr>
        <w:t>LC</w:t>
      </w:r>
      <w:r w:rsidRPr="0033083D">
        <w:rPr>
          <w:b/>
          <w:position w:val="-6"/>
        </w:rPr>
        <w:t>50</w:t>
      </w:r>
      <w:r w:rsidRPr="0033083D">
        <w:rPr>
          <w:b/>
        </w:rPr>
        <w:t xml:space="preserve"> (Lethal Concentration 50%)</w:t>
      </w:r>
      <w:r w:rsidRPr="0033083D">
        <w:t xml:space="preserve"> The concentration of a substance that causes death in 50% of the animals exposed.</w:t>
      </w:r>
    </w:p>
    <w:p w14:paraId="2A6BA9E4" w14:textId="0ACA1CDA" w:rsidR="00784554" w:rsidRPr="0033083D" w:rsidRDefault="00784554" w:rsidP="00462806">
      <w:r w:rsidRPr="0033083D">
        <w:rPr>
          <w:b/>
        </w:rPr>
        <w:t>LD</w:t>
      </w:r>
      <w:r w:rsidRPr="0033083D">
        <w:rPr>
          <w:b/>
          <w:position w:val="-6"/>
        </w:rPr>
        <w:t>50</w:t>
      </w:r>
      <w:r w:rsidRPr="0033083D">
        <w:rPr>
          <w:b/>
        </w:rPr>
        <w:t xml:space="preserve"> </w:t>
      </w:r>
      <w:r w:rsidR="00D80C3B" w:rsidRPr="0033083D">
        <w:rPr>
          <w:b/>
        </w:rPr>
        <w:t>(Lethal</w:t>
      </w:r>
      <w:r w:rsidRPr="0033083D">
        <w:rPr>
          <w:b/>
        </w:rPr>
        <w:t xml:space="preserve"> Dose 50%) </w:t>
      </w:r>
      <w:r w:rsidRPr="0033083D">
        <w:t>The dose that causes death in 50% of the animals exposed.</w:t>
      </w:r>
    </w:p>
    <w:p w14:paraId="7F616C5C" w14:textId="77777777" w:rsidR="00784554" w:rsidRPr="0033083D" w:rsidRDefault="00784554" w:rsidP="00462806">
      <w:r w:rsidRPr="0033083D">
        <w:rPr>
          <w:b/>
        </w:rPr>
        <w:t>MSDS</w:t>
      </w:r>
      <w:r w:rsidRPr="0033083D">
        <w:t xml:space="preserve"> Material Safety Data Sheet</w:t>
      </w:r>
    </w:p>
    <w:p w14:paraId="57871223" w14:textId="77777777" w:rsidR="00784554" w:rsidRPr="0033083D" w:rsidRDefault="00784554" w:rsidP="00462806">
      <w:r w:rsidRPr="0033083D">
        <w:rPr>
          <w:b/>
        </w:rPr>
        <w:t xml:space="preserve">Mutagen </w:t>
      </w:r>
      <w:r w:rsidRPr="0033083D">
        <w:t>A substance capable of changing cells in such a way that future cells generated are affected.</w:t>
      </w:r>
    </w:p>
    <w:p w14:paraId="73CFA759" w14:textId="77777777" w:rsidR="00784554" w:rsidRPr="0033083D" w:rsidRDefault="00784554" w:rsidP="00462806">
      <w:r w:rsidRPr="0033083D">
        <w:rPr>
          <w:b/>
        </w:rPr>
        <w:t>NEC</w:t>
      </w:r>
      <w:r w:rsidRPr="0033083D">
        <w:t xml:space="preserve"> National Electrical Code.</w:t>
      </w:r>
    </w:p>
    <w:p w14:paraId="0053EAFC" w14:textId="77777777" w:rsidR="00784554" w:rsidRPr="0033083D" w:rsidRDefault="00784554" w:rsidP="00462806">
      <w:r w:rsidRPr="0033083D">
        <w:rPr>
          <w:b/>
        </w:rPr>
        <w:t>NFPA</w:t>
      </w:r>
      <w:r w:rsidRPr="0033083D">
        <w:t xml:space="preserve"> National Fire Protection Association</w:t>
      </w:r>
    </w:p>
    <w:p w14:paraId="2E6A7D85" w14:textId="77777777" w:rsidR="00784554" w:rsidRPr="0033083D" w:rsidRDefault="00784554" w:rsidP="00462806">
      <w:r w:rsidRPr="0033083D">
        <w:rPr>
          <w:b/>
        </w:rPr>
        <w:lastRenderedPageBreak/>
        <w:t>OSHA</w:t>
      </w:r>
      <w:r w:rsidRPr="0033083D">
        <w:t xml:space="preserve"> Occupational Safety and Health Administration, the regulatory branch of the department of labor concerned with employee safety and health.</w:t>
      </w:r>
    </w:p>
    <w:p w14:paraId="465E2518" w14:textId="2A761B78" w:rsidR="00784554" w:rsidRPr="0033083D" w:rsidRDefault="00784554" w:rsidP="00462806">
      <w:r w:rsidRPr="0033083D">
        <w:rPr>
          <w:b/>
        </w:rPr>
        <w:t>PEL</w:t>
      </w:r>
      <w:r w:rsidRPr="0033083D">
        <w:t xml:space="preserve"> Permissible Exposure Limit. The allowable concentration in the </w:t>
      </w:r>
      <w:r w:rsidR="00D80C3B" w:rsidRPr="0033083D">
        <w:t>workplace</w:t>
      </w:r>
      <w:r w:rsidRPr="0033083D">
        <w:t xml:space="preserve"> that is considered a safe level of exposure for </w:t>
      </w:r>
      <w:r w:rsidR="00D80C3B" w:rsidRPr="0033083D">
        <w:t>eight-hour</w:t>
      </w:r>
      <w:r w:rsidRPr="0033083D">
        <w:t xml:space="preserve"> shift, 40 hours per week.</w:t>
      </w:r>
    </w:p>
    <w:p w14:paraId="24C1E06A" w14:textId="32EFF228" w:rsidR="00784554" w:rsidRPr="0033083D" w:rsidRDefault="00784554" w:rsidP="00462806">
      <w:r w:rsidRPr="0033083D">
        <w:rPr>
          <w:b/>
        </w:rPr>
        <w:t>pH</w:t>
      </w:r>
      <w:r w:rsidRPr="0033083D">
        <w:t xml:space="preserve"> A measure of how acidic or basic a </w:t>
      </w:r>
      <w:r w:rsidR="00D80C3B" w:rsidRPr="0033083D">
        <w:t>substance</w:t>
      </w:r>
      <w:r w:rsidRPr="0033083D">
        <w:t xml:space="preserve"> is on a scale of 1 being the most acidic to 14 being the most basic.</w:t>
      </w:r>
    </w:p>
    <w:p w14:paraId="3CCAFC0E" w14:textId="77777777" w:rsidR="00784554" w:rsidRPr="0033083D" w:rsidRDefault="00784554" w:rsidP="00462806">
      <w:r w:rsidRPr="0033083D">
        <w:rPr>
          <w:b/>
        </w:rPr>
        <w:t xml:space="preserve">Sensitizers </w:t>
      </w:r>
      <w:r w:rsidRPr="0033083D">
        <w:t>Agents that can cause an allergic reaction with repeated exposure over time.</w:t>
      </w:r>
    </w:p>
    <w:p w14:paraId="52346BBE" w14:textId="77777777" w:rsidR="00784554" w:rsidRPr="0033083D" w:rsidRDefault="00784554" w:rsidP="00462806">
      <w:r w:rsidRPr="0033083D">
        <w:rPr>
          <w:b/>
        </w:rPr>
        <w:t xml:space="preserve">Sterility </w:t>
      </w:r>
      <w:r w:rsidRPr="0033083D">
        <w:t>Changes made in male or female reproductive systems resulting in the inability to reproduce.</w:t>
      </w:r>
    </w:p>
    <w:p w14:paraId="40163CE1" w14:textId="6E18F406" w:rsidR="00784554" w:rsidRPr="0033083D" w:rsidRDefault="00784554" w:rsidP="00462806">
      <w:r w:rsidRPr="0033083D">
        <w:rPr>
          <w:b/>
        </w:rPr>
        <w:t xml:space="preserve">Teratogen </w:t>
      </w:r>
      <w:r w:rsidRPr="0033083D">
        <w:t xml:space="preserve">A substance that causes a deformity in fetal growth if significant exposure </w:t>
      </w:r>
      <w:r w:rsidR="00D80C3B" w:rsidRPr="0033083D">
        <w:t>exists</w:t>
      </w:r>
      <w:r w:rsidRPr="0033083D">
        <w:t xml:space="preserve"> during pregnancy.</w:t>
      </w:r>
    </w:p>
    <w:p w14:paraId="302A49F3" w14:textId="678674AD" w:rsidR="00784554" w:rsidRPr="0033083D" w:rsidRDefault="00784554" w:rsidP="00462806">
      <w:pPr>
        <w:rPr>
          <w:i/>
        </w:rPr>
      </w:pPr>
      <w:r w:rsidRPr="0033083D">
        <w:rPr>
          <w:b/>
        </w:rPr>
        <w:t xml:space="preserve">TLV or TWA </w:t>
      </w:r>
      <w:r w:rsidRPr="0033083D">
        <w:t xml:space="preserve">Threshold Limit Value or Time Weighed Average. The amount of exposure allowable for an employee in an </w:t>
      </w:r>
      <w:r w:rsidR="00D80C3B" w:rsidRPr="0033083D">
        <w:t>eight-hour</w:t>
      </w:r>
      <w:r w:rsidRPr="0033083D">
        <w:t xml:space="preserve"> work d</w:t>
      </w:r>
    </w:p>
    <w:p w14:paraId="6163AA52" w14:textId="77777777" w:rsidR="00CD6646" w:rsidRPr="0033083D" w:rsidRDefault="00CD6646" w:rsidP="00462806">
      <w:pPr>
        <w:ind w:left="288"/>
      </w:pPr>
    </w:p>
    <w:sectPr w:rsidR="00CD6646" w:rsidRPr="0033083D" w:rsidSect="00747E63">
      <w:headerReference w:type="even" r:id="rId99"/>
      <w:headerReference w:type="default" r:id="rId100"/>
      <w:footerReference w:type="even" r:id="rId101"/>
      <w:footerReference w:type="default" r:id="rId102"/>
      <w:footnotePr>
        <w:numRestart w:val="eachSect"/>
      </w:footnotePr>
      <w:pgSz w:w="12240" w:h="15840" w:code="1"/>
      <w:pgMar w:top="1008" w:right="1008" w:bottom="1008" w:left="1008" w:header="720" w:footer="288" w:gutter="288"/>
      <w:pgBorders w:offsetFrom="page">
        <w:top w:val="single" w:sz="12" w:space="17" w:color="C00000"/>
        <w:left w:val="single" w:sz="12" w:space="17" w:color="C00000"/>
        <w:bottom w:val="single" w:sz="12" w:space="17" w:color="C00000"/>
        <w:right w:val="single" w:sz="12" w:space="17" w:color="C00000"/>
      </w:pgBorders>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99D1F" w14:textId="77777777" w:rsidR="00F723DD" w:rsidRDefault="00F723DD">
      <w:r>
        <w:separator/>
      </w:r>
    </w:p>
  </w:endnote>
  <w:endnote w:type="continuationSeparator" w:id="0">
    <w:p w14:paraId="7CB6B54D" w14:textId="77777777" w:rsidR="00F723DD" w:rsidRDefault="00F72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Pro">
    <w:charset w:val="00"/>
    <w:family w:val="swiss"/>
    <w:pitch w:val="variable"/>
    <w:sig w:usb0="80000287" w:usb1="00000043"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29C5B" w14:textId="77777777" w:rsidR="002906B6" w:rsidRDefault="002906B6" w:rsidP="002906B6">
    <w:pPr>
      <w:pStyle w:val="Footer"/>
      <w:pBdr>
        <w:top w:val="single" w:sz="4" w:space="1" w:color="D9D9D9"/>
      </w:pBdr>
      <w:jc w:val="right"/>
    </w:pPr>
  </w:p>
  <w:p w14:paraId="11153E2E" w14:textId="77777777" w:rsidR="002906B6" w:rsidRDefault="002906B6" w:rsidP="002906B6">
    <w:pPr>
      <w:pStyle w:val="Footer"/>
      <w:pBdr>
        <w:top w:val="single" w:sz="4" w:space="1" w:color="D9D9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2906B6">
      <w:rPr>
        <w:color w:val="7F7F7F"/>
        <w:spacing w:val="60"/>
      </w:rPr>
      <w:t>Page</w:t>
    </w:r>
  </w:p>
  <w:p w14:paraId="76FF2C92" w14:textId="77777777" w:rsidR="002906B6" w:rsidRDefault="002906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C1BB8" w14:textId="77777777" w:rsidR="00135319" w:rsidRDefault="00135319" w:rsidP="00135319">
    <w:pPr>
      <w:pStyle w:val="Footer"/>
      <w:pBdr>
        <w:top w:val="single" w:sz="4" w:space="1" w:color="D9D9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135319">
      <w:rPr>
        <w:color w:val="7F7F7F"/>
        <w:spacing w:val="60"/>
      </w:rPr>
      <w:t>Page</w:t>
    </w:r>
  </w:p>
  <w:p w14:paraId="13903937" w14:textId="77777777" w:rsidR="00135319" w:rsidRDefault="001353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F5E2" w14:textId="77777777" w:rsidR="00846F86" w:rsidRDefault="00846F86" w:rsidP="00846F86">
    <w:pPr>
      <w:pStyle w:val="Footer"/>
      <w:pBdr>
        <w:top w:val="single" w:sz="4" w:space="1" w:color="D9D9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846F86">
      <w:rPr>
        <w:color w:val="7F7F7F"/>
        <w:spacing w:val="60"/>
      </w:rPr>
      <w:t>Page</w:t>
    </w:r>
  </w:p>
  <w:p w14:paraId="5F05C753" w14:textId="77777777" w:rsidR="00846F86" w:rsidRDefault="00846F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1D5C9" w14:textId="61BAE99A" w:rsidR="00784554" w:rsidRDefault="00784554">
    <w:pPr>
      <w:pStyle w:val="Footer"/>
      <w:rPr>
        <w:rFonts w:ascii="Times New Roman" w:hAnsi="Times New Roman"/>
      </w:rPr>
    </w:pPr>
    <w:r>
      <w:rPr>
        <w:rFonts w:ascii="Times New Roman" w:hAnsi="Times New Roman"/>
        <w:vanish/>
      </w:rPr>
      <w:t xml:space="preserve">Version: </w:t>
    </w:r>
    <w:r>
      <w:rPr>
        <w:rFonts w:ascii="Times New Roman" w:hAnsi="Times New Roman"/>
        <w:vanish/>
      </w:rPr>
      <w:fldChar w:fldCharType="begin"/>
    </w:r>
    <w:r>
      <w:rPr>
        <w:rFonts w:ascii="Times New Roman" w:hAnsi="Times New Roman"/>
        <w:vanish/>
      </w:rPr>
      <w:instrText>time \@ "d MMMM, yyyy"</w:instrText>
    </w:r>
    <w:r>
      <w:rPr>
        <w:rFonts w:ascii="Times New Roman" w:hAnsi="Times New Roman"/>
        <w:vanish/>
      </w:rPr>
      <w:fldChar w:fldCharType="separate"/>
    </w:r>
    <w:r w:rsidR="00B90262">
      <w:rPr>
        <w:rFonts w:ascii="Times New Roman" w:hAnsi="Times New Roman"/>
        <w:noProof/>
        <w:vanish/>
      </w:rPr>
      <w:t>27 August, 2026</w:t>
    </w:r>
    <w:r>
      <w:rPr>
        <w:rFonts w:ascii="Times New Roman" w:hAnsi="Times New Roman"/>
        <w:vanish/>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543E6" w14:textId="77777777" w:rsidR="00DB5872" w:rsidRDefault="00DB5872" w:rsidP="00DB5872">
    <w:pPr>
      <w:pStyle w:val="Footer"/>
      <w:pBdr>
        <w:top w:val="single" w:sz="4" w:space="1" w:color="D9D9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DB5872">
      <w:rPr>
        <w:color w:val="7F7F7F"/>
        <w:spacing w:val="60"/>
      </w:rPr>
      <w:t>Page</w:t>
    </w:r>
  </w:p>
  <w:p w14:paraId="015A9118" w14:textId="77777777" w:rsidR="00784554" w:rsidRDefault="00784554">
    <w:pPr>
      <w:pStyle w:val="Footer"/>
      <w:jc w:val="right"/>
      <w:rPr>
        <w:rFonts w:ascii="Times New Roman" w:hAnsi="Times New Roman"/>
        <w:vanish/>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FB120" w14:textId="46D75CE7" w:rsidR="00CC6073" w:rsidRDefault="00CC6073">
    <w:pPr>
      <w:pStyle w:val="Footer"/>
      <w:rPr>
        <w:rFonts w:ascii="Times New Roman" w:hAnsi="Times New Roman"/>
      </w:rPr>
    </w:pPr>
    <w:r>
      <w:rPr>
        <w:rFonts w:ascii="Times New Roman" w:hAnsi="Times New Roman"/>
        <w:vanish/>
      </w:rPr>
      <w:t xml:space="preserve">Version: </w:t>
    </w:r>
    <w:r>
      <w:rPr>
        <w:rFonts w:ascii="Times New Roman" w:hAnsi="Times New Roman"/>
        <w:vanish/>
      </w:rPr>
      <w:fldChar w:fldCharType="begin"/>
    </w:r>
    <w:r>
      <w:rPr>
        <w:rFonts w:ascii="Times New Roman" w:hAnsi="Times New Roman"/>
        <w:vanish/>
      </w:rPr>
      <w:instrText>time \@ "d MMMM, yyyy"</w:instrText>
    </w:r>
    <w:r>
      <w:rPr>
        <w:rFonts w:ascii="Times New Roman" w:hAnsi="Times New Roman"/>
        <w:vanish/>
      </w:rPr>
      <w:fldChar w:fldCharType="separate"/>
    </w:r>
    <w:r w:rsidR="00B90262">
      <w:rPr>
        <w:rFonts w:ascii="Times New Roman" w:hAnsi="Times New Roman"/>
        <w:noProof/>
        <w:vanish/>
      </w:rPr>
      <w:t>27 August, 2026</w:t>
    </w:r>
    <w:r>
      <w:rPr>
        <w:rFonts w:ascii="Times New Roman" w:hAnsi="Times New Roman"/>
        <w:vanish/>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12419" w14:textId="77777777" w:rsidR="00135319" w:rsidRDefault="00135319" w:rsidP="00135319">
    <w:pPr>
      <w:pStyle w:val="Footer"/>
      <w:pBdr>
        <w:top w:val="single" w:sz="4" w:space="1" w:color="D9D9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135319">
      <w:rPr>
        <w:color w:val="7F7F7F"/>
        <w:spacing w:val="60"/>
      </w:rPr>
      <w:t>Page</w:t>
    </w:r>
  </w:p>
  <w:p w14:paraId="0612BA7D" w14:textId="77777777" w:rsidR="00CC6073" w:rsidRDefault="00CC6073">
    <w:pPr>
      <w:pStyle w:val="Footer"/>
      <w:jc w:val="right"/>
      <w:rPr>
        <w:rFonts w:ascii="Times New Roman" w:hAnsi="Times New Roman"/>
        <w:vanis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389AF" w14:textId="77777777" w:rsidR="00F723DD" w:rsidRDefault="00F723DD">
      <w:r>
        <w:separator/>
      </w:r>
    </w:p>
  </w:footnote>
  <w:footnote w:type="continuationSeparator" w:id="0">
    <w:p w14:paraId="7950EEE9" w14:textId="77777777" w:rsidR="00F723DD" w:rsidRDefault="00F72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DA92C" w14:textId="77777777" w:rsidR="00784554" w:rsidRDefault="00784554" w:rsidP="00FD5D60">
    <w:pPr>
      <w:pStyle w:val="Header"/>
      <w:pBdr>
        <w:bottom w:val="single" w:sz="4" w:space="1" w:color="D9D9D9"/>
      </w:pBdr>
      <w:jc w:val="right"/>
      <w:rPr>
        <w:b/>
        <w:bCs/>
      </w:rPr>
    </w:pPr>
    <w:r w:rsidRPr="00FD5D60">
      <w:rPr>
        <w:color w:val="7F7F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p w14:paraId="293FC00C" w14:textId="77777777" w:rsidR="00784554" w:rsidRPr="00EB200E" w:rsidRDefault="00784554">
    <w:pPr>
      <w:pStyle w:val="Header"/>
      <w:rPr>
        <w:rFonts w:ascii="Verdana Pro" w:hAnsi="Verdana Pr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D40C8" w14:textId="77777777" w:rsidR="00784554" w:rsidRPr="00FD5D60" w:rsidRDefault="00784554" w:rsidP="00FD5D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5B12D" w14:textId="77777777" w:rsidR="00CC6073" w:rsidRDefault="00CC6073" w:rsidP="00FD5D60">
    <w:pPr>
      <w:pStyle w:val="Header"/>
      <w:pBdr>
        <w:bottom w:val="single" w:sz="4" w:space="1" w:color="D9D9D9"/>
      </w:pBdr>
      <w:jc w:val="right"/>
      <w:rPr>
        <w:b/>
        <w:bCs/>
      </w:rPr>
    </w:pPr>
    <w:r w:rsidRPr="00FD5D60">
      <w:rPr>
        <w:color w:val="7F7F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p w14:paraId="360B0A04" w14:textId="77777777" w:rsidR="00CC6073" w:rsidRPr="00EB200E" w:rsidRDefault="00CC6073">
    <w:pPr>
      <w:pStyle w:val="Header"/>
      <w:rPr>
        <w:rFonts w:ascii="Verdana Pro" w:hAnsi="Verdana Pro"/>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8CA0" w14:textId="77777777" w:rsidR="00CC6073" w:rsidRPr="00FD5D60" w:rsidRDefault="00CC6073" w:rsidP="00FD5D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266FF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5599C"/>
    <w:multiLevelType w:val="hybridMultilevel"/>
    <w:tmpl w:val="05F24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6425A7"/>
    <w:multiLevelType w:val="hybridMultilevel"/>
    <w:tmpl w:val="DF545CCA"/>
    <w:lvl w:ilvl="0" w:tplc="04090003">
      <w:start w:val="1"/>
      <w:numFmt w:val="bullet"/>
      <w:lvlText w:val="o"/>
      <w:lvlJc w:val="left"/>
      <w:pPr>
        <w:ind w:left="2160" w:hanging="360"/>
      </w:pPr>
      <w:rPr>
        <w:rFonts w:ascii="Courier New" w:hAnsi="Courier New" w:cs="Courier New"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 w15:restartNumberingAfterBreak="0">
    <w:nsid w:val="00A61B3F"/>
    <w:multiLevelType w:val="hybridMultilevel"/>
    <w:tmpl w:val="11FA0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F61533"/>
    <w:multiLevelType w:val="hybridMultilevel"/>
    <w:tmpl w:val="DE8C4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16B2302"/>
    <w:multiLevelType w:val="multilevel"/>
    <w:tmpl w:val="83025E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D67FD5"/>
    <w:multiLevelType w:val="hybridMultilevel"/>
    <w:tmpl w:val="833E5B84"/>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720" w:hanging="180"/>
      </w:pPr>
    </w:lvl>
    <w:lvl w:ilvl="3" w:tplc="FFFFFFFF" w:tentative="1">
      <w:start w:val="1"/>
      <w:numFmt w:val="decimal"/>
      <w:lvlText w:val="%4."/>
      <w:lvlJc w:val="left"/>
      <w:pPr>
        <w:ind w:left="1440" w:hanging="360"/>
      </w:pPr>
    </w:lvl>
    <w:lvl w:ilvl="4" w:tplc="FFFFFFFF" w:tentative="1">
      <w:start w:val="1"/>
      <w:numFmt w:val="lowerLetter"/>
      <w:lvlText w:val="%5."/>
      <w:lvlJc w:val="left"/>
      <w:pPr>
        <w:ind w:left="2160" w:hanging="360"/>
      </w:pPr>
    </w:lvl>
    <w:lvl w:ilvl="5" w:tplc="FFFFFFFF" w:tentative="1">
      <w:start w:val="1"/>
      <w:numFmt w:val="lowerRoman"/>
      <w:lvlText w:val="%6."/>
      <w:lvlJc w:val="right"/>
      <w:pPr>
        <w:ind w:left="2880" w:hanging="180"/>
      </w:pPr>
    </w:lvl>
    <w:lvl w:ilvl="6" w:tplc="FFFFFFFF" w:tentative="1">
      <w:start w:val="1"/>
      <w:numFmt w:val="decimal"/>
      <w:lvlText w:val="%7."/>
      <w:lvlJc w:val="left"/>
      <w:pPr>
        <w:ind w:left="3600" w:hanging="360"/>
      </w:pPr>
    </w:lvl>
    <w:lvl w:ilvl="7" w:tplc="FFFFFFFF" w:tentative="1">
      <w:start w:val="1"/>
      <w:numFmt w:val="lowerLetter"/>
      <w:lvlText w:val="%8."/>
      <w:lvlJc w:val="left"/>
      <w:pPr>
        <w:ind w:left="4320" w:hanging="360"/>
      </w:pPr>
    </w:lvl>
    <w:lvl w:ilvl="8" w:tplc="FFFFFFFF" w:tentative="1">
      <w:start w:val="1"/>
      <w:numFmt w:val="lowerRoman"/>
      <w:lvlText w:val="%9."/>
      <w:lvlJc w:val="right"/>
      <w:pPr>
        <w:ind w:left="5040" w:hanging="180"/>
      </w:pPr>
    </w:lvl>
  </w:abstractNum>
  <w:abstractNum w:abstractNumId="7" w15:restartNumberingAfterBreak="0">
    <w:nsid w:val="03487F14"/>
    <w:multiLevelType w:val="hybridMultilevel"/>
    <w:tmpl w:val="F4867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F632D7"/>
    <w:multiLevelType w:val="multilevel"/>
    <w:tmpl w:val="7FA66BF0"/>
    <w:lvl w:ilvl="0">
      <w:start w:val="1"/>
      <w:numFmt w:val="decimal"/>
      <w:lvlText w:val="%1."/>
      <w:lvlJc w:val="left"/>
      <w:pPr>
        <w:ind w:left="360" w:hanging="360"/>
      </w:pPr>
      <w:rPr>
        <w:rFonts w:ascii="Aptos" w:hAnsi="Aptos" w:hint="default"/>
        <w:b w:val="0"/>
        <w:i w:val="0"/>
        <w:color w:val="auto"/>
        <w:sz w:val="22"/>
        <w:szCs w:val="24"/>
      </w:rPr>
    </w:lvl>
    <w:lvl w:ilvl="1">
      <w:start w:val="1"/>
      <w:numFmt w:val="bullet"/>
      <w:lvlText w:val=""/>
      <w:lvlJc w:val="left"/>
      <w:pPr>
        <w:ind w:left="720" w:hanging="360"/>
      </w:pPr>
      <w:rPr>
        <w:rFonts w:ascii="Symbol" w:hAnsi="Symbol" w:hint="default"/>
        <w:b w:val="0"/>
        <w:i w:val="0"/>
        <w:sz w:val="22"/>
      </w:rPr>
    </w:lvl>
    <w:lvl w:ilvl="2">
      <w:start w:val="1"/>
      <w:numFmt w:val="bullet"/>
      <w:lvlText w:val=""/>
      <w:lvlJc w:val="left"/>
      <w:pPr>
        <w:ind w:left="2520" w:hanging="360"/>
      </w:pPr>
      <w:rPr>
        <w:rFonts w:ascii="Symbol" w:hAnsi="Symbol" w:hint="default"/>
      </w:rPr>
    </w:lvl>
    <w:lvl w:ilvl="3">
      <w:start w:val="1"/>
      <w:numFmt w:val="bullet"/>
      <w:lvlText w:val=""/>
      <w:lvlJc w:val="left"/>
      <w:pPr>
        <w:ind w:left="1440" w:hanging="360"/>
      </w:pPr>
      <w:rPr>
        <w:rFonts w:ascii="Wingdings" w:hAnsi="Wingdings" w:hint="default"/>
        <w:b w:val="0"/>
        <w:i w:val="0"/>
        <w:color w:val="auto"/>
        <w:spacing w:val="0"/>
        <w:w w:val="100"/>
        <w:position w:val="0"/>
        <w:sz w:val="22"/>
      </w:rPr>
    </w:lvl>
    <w:lvl w:ilvl="4">
      <w:start w:val="1"/>
      <w:numFmt w:val="bullet"/>
      <w:lvlText w:val=""/>
      <w:lvlJc w:val="left"/>
      <w:pPr>
        <w:ind w:left="2520" w:hanging="360"/>
      </w:pPr>
      <w:rPr>
        <w:rFonts w:ascii="Symbol" w:hAnsi="Symbol" w:hint="default"/>
      </w:rPr>
    </w:lvl>
    <w:lvl w:ilvl="5">
      <w:start w:val="6"/>
      <w:numFmt w:val="bullet"/>
      <w:lvlText w:val="•"/>
      <w:lvlJc w:val="left"/>
      <w:pPr>
        <w:ind w:left="4860" w:hanging="720"/>
      </w:pPr>
      <w:rPr>
        <w:rFonts w:ascii="Verdana" w:eastAsiaTheme="minorHAnsi" w:hAnsi="Verdana" w:cstheme="minorBidi" w:hint="default"/>
      </w:rPr>
    </w:lvl>
    <w:lvl w:ilvl="6">
      <w:start w:val="1"/>
      <w:numFmt w:val="lowerLetter"/>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4433A26"/>
    <w:multiLevelType w:val="hybridMultilevel"/>
    <w:tmpl w:val="CCEABDAC"/>
    <w:lvl w:ilvl="0" w:tplc="04090003">
      <w:start w:val="1"/>
      <w:numFmt w:val="bullet"/>
      <w:lvlText w:val="o"/>
      <w:lvlJc w:val="left"/>
      <w:pPr>
        <w:ind w:left="2700" w:hanging="360"/>
      </w:pPr>
      <w:rPr>
        <w:rFonts w:ascii="Courier New" w:hAnsi="Courier New" w:cs="Courier New" w:hint="default"/>
      </w:rPr>
    </w:lvl>
    <w:lvl w:ilvl="1" w:tplc="FFFFFFFF" w:tentative="1">
      <w:start w:val="1"/>
      <w:numFmt w:val="bullet"/>
      <w:lvlText w:val="o"/>
      <w:lvlJc w:val="left"/>
      <w:pPr>
        <w:ind w:left="3420" w:hanging="360"/>
      </w:pPr>
      <w:rPr>
        <w:rFonts w:ascii="Courier New" w:hAnsi="Courier New" w:cs="Courier New" w:hint="default"/>
      </w:rPr>
    </w:lvl>
    <w:lvl w:ilvl="2" w:tplc="FFFFFFFF" w:tentative="1">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10" w15:restartNumberingAfterBreak="0">
    <w:nsid w:val="046B242E"/>
    <w:multiLevelType w:val="hybridMultilevel"/>
    <w:tmpl w:val="95AA095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50F31BF"/>
    <w:multiLevelType w:val="hybridMultilevel"/>
    <w:tmpl w:val="40DA5A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05537E4A"/>
    <w:multiLevelType w:val="hybridMultilevel"/>
    <w:tmpl w:val="D4DA492A"/>
    <w:lvl w:ilvl="0" w:tplc="04090003">
      <w:start w:val="1"/>
      <w:numFmt w:val="bullet"/>
      <w:lvlText w:val="o"/>
      <w:lvlJc w:val="left"/>
      <w:pPr>
        <w:ind w:left="2160" w:hanging="360"/>
      </w:pPr>
      <w:rPr>
        <w:rFonts w:ascii="Courier New" w:hAnsi="Courier New" w:cs="Courier New"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3" w15:restartNumberingAfterBreak="0">
    <w:nsid w:val="055666B1"/>
    <w:multiLevelType w:val="hybridMultilevel"/>
    <w:tmpl w:val="9DC88C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09A65FD0"/>
    <w:multiLevelType w:val="hybridMultilevel"/>
    <w:tmpl w:val="D43C7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ADD6359"/>
    <w:multiLevelType w:val="hybridMultilevel"/>
    <w:tmpl w:val="B72C8552"/>
    <w:lvl w:ilvl="0" w:tplc="04090003">
      <w:start w:val="1"/>
      <w:numFmt w:val="bullet"/>
      <w:lvlText w:val="o"/>
      <w:lvlJc w:val="left"/>
      <w:pPr>
        <w:ind w:left="2160" w:hanging="360"/>
      </w:pPr>
      <w:rPr>
        <w:rFonts w:ascii="Courier New" w:hAnsi="Courier New" w:cs="Courier New"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6" w15:restartNumberingAfterBreak="0">
    <w:nsid w:val="0AE826D2"/>
    <w:multiLevelType w:val="multilevel"/>
    <w:tmpl w:val="61CEA6E2"/>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AF47079"/>
    <w:multiLevelType w:val="hybridMultilevel"/>
    <w:tmpl w:val="B9CEBDD6"/>
    <w:lvl w:ilvl="0" w:tplc="0409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0B8F3190"/>
    <w:multiLevelType w:val="multilevel"/>
    <w:tmpl w:val="903CC0E8"/>
    <w:lvl w:ilvl="0">
      <w:start w:val="1"/>
      <w:numFmt w:val="decimal"/>
      <w:lvlText w:val="%1."/>
      <w:lvlJc w:val="left"/>
      <w:pPr>
        <w:tabs>
          <w:tab w:val="num" w:pos="720"/>
        </w:tabs>
        <w:ind w:left="360" w:hanging="360"/>
      </w:pPr>
      <w:rPr>
        <w:rFonts w:ascii="Verdana" w:hAnsi="Verdana" w:hint="default"/>
        <w:b/>
        <w:i w:val="0"/>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E91DA5"/>
    <w:multiLevelType w:val="multilevel"/>
    <w:tmpl w:val="2EA2749E"/>
    <w:lvl w:ilvl="0">
      <w:start w:val="1"/>
      <w:numFmt w:val="decimal"/>
      <w:lvlText w:val="%1."/>
      <w:lvlJc w:val="left"/>
      <w:pPr>
        <w:ind w:left="360" w:hanging="360"/>
      </w:pPr>
      <w:rPr>
        <w:rFonts w:ascii="Aptos" w:hAnsi="Aptos" w:hint="default"/>
        <w:b/>
        <w:i w:val="0"/>
        <w:color w:val="auto"/>
        <w:sz w:val="22"/>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C5712F8"/>
    <w:multiLevelType w:val="hybridMultilevel"/>
    <w:tmpl w:val="C798A1EC"/>
    <w:lvl w:ilvl="0" w:tplc="8DFC9AC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D342EF0"/>
    <w:multiLevelType w:val="hybridMultilevel"/>
    <w:tmpl w:val="93EE8614"/>
    <w:lvl w:ilvl="0" w:tplc="04090001">
      <w:start w:val="1"/>
      <w:numFmt w:val="bullet"/>
      <w:lvlText w:val=""/>
      <w:lvlJc w:val="left"/>
      <w:pPr>
        <w:ind w:left="792" w:hanging="432"/>
      </w:pPr>
      <w:rPr>
        <w:rFonts w:ascii="Symbol" w:hAnsi="Symbol" w:hint="default"/>
        <w:sz w:val="24"/>
        <w:szCs w:val="24"/>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448"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6"/>
      <w:numFmt w:val="bullet"/>
      <w:lvlText w:val="•"/>
      <w:lvlJc w:val="left"/>
      <w:pPr>
        <w:ind w:left="5220" w:hanging="720"/>
      </w:pPr>
      <w:rPr>
        <w:rFonts w:ascii="Verdana" w:eastAsiaTheme="minorHAnsi" w:hAnsi="Verdana" w:cstheme="minorBidi" w:hint="default"/>
      </w:rPr>
    </w:lvl>
    <w:lvl w:ilvl="6" w:tplc="FFFFFFFF">
      <w:start w:val="1"/>
      <w:numFmt w:val="lowerLetter"/>
      <w:lvlText w:val="%7."/>
      <w:lvlJc w:val="left"/>
      <w:pPr>
        <w:ind w:left="5400" w:hanging="360"/>
      </w:pPr>
      <w:rPr>
        <w:rFonts w:hint="default"/>
      </w:r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0D5B124D"/>
    <w:multiLevelType w:val="hybridMultilevel"/>
    <w:tmpl w:val="962A49E8"/>
    <w:lvl w:ilvl="0" w:tplc="CECE5E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D85568B"/>
    <w:multiLevelType w:val="hybridMultilevel"/>
    <w:tmpl w:val="35CA1392"/>
    <w:lvl w:ilvl="0" w:tplc="FFFFFFFF">
      <w:numFmt w:val="bullet"/>
      <w:lvlText w:val="•"/>
      <w:lvlJc w:val="left"/>
      <w:pPr>
        <w:ind w:left="2880" w:hanging="360"/>
      </w:pPr>
      <w:rPr>
        <w:rFonts w:ascii="Verdana" w:eastAsiaTheme="minorHAnsi" w:hAnsi="Verdana" w:cstheme="minorBidi" w:hint="default"/>
      </w:rPr>
    </w:lvl>
    <w:lvl w:ilvl="1" w:tplc="FFFFFFFF">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520" w:hanging="360"/>
      </w:pPr>
      <w:rPr>
        <w:rFonts w:ascii="Courier New" w:hAnsi="Courier New" w:cs="Courier New"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0DED774A"/>
    <w:multiLevelType w:val="multilevel"/>
    <w:tmpl w:val="903CC0E8"/>
    <w:lvl w:ilvl="0">
      <w:start w:val="1"/>
      <w:numFmt w:val="decimal"/>
      <w:lvlText w:val="%1."/>
      <w:lvlJc w:val="left"/>
      <w:pPr>
        <w:tabs>
          <w:tab w:val="num" w:pos="720"/>
        </w:tabs>
        <w:ind w:left="360" w:hanging="360"/>
      </w:pPr>
      <w:rPr>
        <w:rFonts w:ascii="Verdana" w:hAnsi="Verdana" w:hint="default"/>
        <w:b/>
        <w:i w:val="0"/>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EC67C70"/>
    <w:multiLevelType w:val="hybridMultilevel"/>
    <w:tmpl w:val="320A0D9E"/>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o"/>
      <w:lvlJc w:val="left"/>
      <w:pPr>
        <w:ind w:left="90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0EF502AE"/>
    <w:multiLevelType w:val="hybridMultilevel"/>
    <w:tmpl w:val="FAF8B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EFA339D"/>
    <w:multiLevelType w:val="multilevel"/>
    <w:tmpl w:val="0E226B62"/>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left"/>
      <w:pPr>
        <w:ind w:left="1080" w:hanging="360"/>
      </w:pPr>
      <w:rPr>
        <w:rFonts w:hint="default"/>
        <w:sz w:val="21"/>
        <w:szCs w:val="21"/>
      </w:rPr>
    </w:lvl>
  </w:abstractNum>
  <w:abstractNum w:abstractNumId="28" w15:restartNumberingAfterBreak="0">
    <w:nsid w:val="0FC35DF2"/>
    <w:multiLevelType w:val="hybridMultilevel"/>
    <w:tmpl w:val="A3D49402"/>
    <w:lvl w:ilvl="0" w:tplc="04090001">
      <w:start w:val="1"/>
      <w:numFmt w:val="bullet"/>
      <w:lvlText w:val=""/>
      <w:lvlJc w:val="left"/>
      <w:pPr>
        <w:ind w:left="720" w:hanging="360"/>
      </w:pPr>
      <w:rPr>
        <w:rFonts w:ascii="Symbol" w:hAnsi="Symbo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02A5C6C"/>
    <w:multiLevelType w:val="hybridMultilevel"/>
    <w:tmpl w:val="AABA154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0" w15:restartNumberingAfterBreak="0">
    <w:nsid w:val="10901A8E"/>
    <w:multiLevelType w:val="hybridMultilevel"/>
    <w:tmpl w:val="F1F289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0930394"/>
    <w:multiLevelType w:val="hybridMultilevel"/>
    <w:tmpl w:val="E57A2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0A5468F"/>
    <w:multiLevelType w:val="hybridMultilevel"/>
    <w:tmpl w:val="2FE246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11B20A1C"/>
    <w:multiLevelType w:val="hybridMultilevel"/>
    <w:tmpl w:val="99C8FF9A"/>
    <w:lvl w:ilvl="0" w:tplc="04090001">
      <w:start w:val="1"/>
      <w:numFmt w:val="bullet"/>
      <w:lvlText w:val=""/>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4" w15:restartNumberingAfterBreak="0">
    <w:nsid w:val="120C0336"/>
    <w:multiLevelType w:val="multilevel"/>
    <w:tmpl w:val="61CEA6E2"/>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35F68D5"/>
    <w:multiLevelType w:val="multilevel"/>
    <w:tmpl w:val="903CC0E8"/>
    <w:lvl w:ilvl="0">
      <w:start w:val="1"/>
      <w:numFmt w:val="decimal"/>
      <w:lvlText w:val="%1."/>
      <w:lvlJc w:val="left"/>
      <w:pPr>
        <w:tabs>
          <w:tab w:val="num" w:pos="720"/>
        </w:tabs>
        <w:ind w:left="360" w:hanging="360"/>
      </w:pPr>
      <w:rPr>
        <w:rFonts w:ascii="Verdana" w:hAnsi="Verdana" w:hint="default"/>
        <w:b/>
        <w:i w:val="0"/>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3B528D9"/>
    <w:multiLevelType w:val="hybridMultilevel"/>
    <w:tmpl w:val="92CC1FB8"/>
    <w:lvl w:ilvl="0" w:tplc="8E1C2D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4EE1C14"/>
    <w:multiLevelType w:val="hybridMultilevel"/>
    <w:tmpl w:val="A9F0CF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6613C9B"/>
    <w:multiLevelType w:val="multilevel"/>
    <w:tmpl w:val="69C8AEC8"/>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sz w:val="21"/>
        <w:szCs w:val="21"/>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16DB762E"/>
    <w:multiLevelType w:val="multilevel"/>
    <w:tmpl w:val="2C7C0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8C2112E"/>
    <w:multiLevelType w:val="hybridMultilevel"/>
    <w:tmpl w:val="90BCEB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190927A8"/>
    <w:multiLevelType w:val="hybridMultilevel"/>
    <w:tmpl w:val="2020F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94100DD"/>
    <w:multiLevelType w:val="hybridMultilevel"/>
    <w:tmpl w:val="A9709C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1B247BBD"/>
    <w:multiLevelType w:val="multilevel"/>
    <w:tmpl w:val="3F78633A"/>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1C10355F"/>
    <w:multiLevelType w:val="multilevel"/>
    <w:tmpl w:val="61CEA6E2"/>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323A23"/>
    <w:multiLevelType w:val="hybridMultilevel"/>
    <w:tmpl w:val="09125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E0E430F"/>
    <w:multiLevelType w:val="hybridMultilevel"/>
    <w:tmpl w:val="975AC0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15:restartNumberingAfterBreak="0">
    <w:nsid w:val="1E136AD5"/>
    <w:multiLevelType w:val="multilevel"/>
    <w:tmpl w:val="61CEA6E2"/>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0C43475"/>
    <w:multiLevelType w:val="multilevel"/>
    <w:tmpl w:val="96FA5F86"/>
    <w:lvl w:ilvl="0">
      <w:start w:val="5"/>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21EA4FC7"/>
    <w:multiLevelType w:val="hybridMultilevel"/>
    <w:tmpl w:val="55283714"/>
    <w:lvl w:ilvl="0" w:tplc="9ED6033C">
      <w:numFmt w:val="bullet"/>
      <w:lvlText w:val="•"/>
      <w:lvlJc w:val="left"/>
      <w:pPr>
        <w:ind w:left="2700" w:hanging="360"/>
      </w:pPr>
      <w:rPr>
        <w:rFonts w:ascii="Verdana" w:eastAsiaTheme="minorHAnsi" w:hAnsi="Verdana" w:cstheme="minorBidi"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0" w15:restartNumberingAfterBreak="0">
    <w:nsid w:val="21ED4ACF"/>
    <w:multiLevelType w:val="hybridMultilevel"/>
    <w:tmpl w:val="6830979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232A3BC3"/>
    <w:multiLevelType w:val="hybridMultilevel"/>
    <w:tmpl w:val="0EF8836A"/>
    <w:lvl w:ilvl="0" w:tplc="0409000F">
      <w:start w:val="1"/>
      <w:numFmt w:val="decimal"/>
      <w:lvlText w:val="%1."/>
      <w:lvlJc w:val="left"/>
      <w:pPr>
        <w:ind w:left="21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144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2352352C"/>
    <w:multiLevelType w:val="multilevel"/>
    <w:tmpl w:val="3F78633A"/>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23901254"/>
    <w:multiLevelType w:val="multilevel"/>
    <w:tmpl w:val="0E226B62"/>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left"/>
      <w:pPr>
        <w:ind w:left="1080" w:hanging="360"/>
      </w:pPr>
      <w:rPr>
        <w:rFonts w:hint="default"/>
        <w:sz w:val="21"/>
        <w:szCs w:val="21"/>
      </w:rPr>
    </w:lvl>
  </w:abstractNum>
  <w:abstractNum w:abstractNumId="54" w15:restartNumberingAfterBreak="0">
    <w:nsid w:val="247F6847"/>
    <w:multiLevelType w:val="multilevel"/>
    <w:tmpl w:val="84EE1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4ED5C6A"/>
    <w:multiLevelType w:val="hybridMultilevel"/>
    <w:tmpl w:val="40A0A89A"/>
    <w:lvl w:ilvl="0" w:tplc="8E1C2D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55A2C15"/>
    <w:multiLevelType w:val="multilevel"/>
    <w:tmpl w:val="61CEA6E2"/>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5E869E9"/>
    <w:multiLevelType w:val="multilevel"/>
    <w:tmpl w:val="3CD66714"/>
    <w:lvl w:ilvl="0">
      <w:start w:val="1"/>
      <w:numFmt w:val="decimal"/>
      <w:lvlText w:val="%1."/>
      <w:lvlJc w:val="left"/>
      <w:pPr>
        <w:ind w:left="360" w:hanging="360"/>
      </w:pPr>
      <w:rPr>
        <w:rFonts w:ascii="Aptos" w:hAnsi="Aptos" w:hint="default"/>
        <w:b/>
        <w:bCs/>
        <w:i w:val="0"/>
        <w:color w:val="auto"/>
        <w:sz w:val="22"/>
        <w:szCs w:val="24"/>
      </w:rPr>
    </w:lvl>
    <w:lvl w:ilvl="1">
      <w:start w:val="1"/>
      <w:numFmt w:val="bullet"/>
      <w:lvlText w:val=""/>
      <w:lvlJc w:val="left"/>
      <w:pPr>
        <w:ind w:left="720" w:hanging="360"/>
      </w:pPr>
      <w:rPr>
        <w:rFonts w:ascii="Symbol" w:hAnsi="Symbol" w:hint="default"/>
        <w:b w:val="0"/>
        <w:i w:val="0"/>
        <w:sz w:val="22"/>
      </w:rPr>
    </w:lvl>
    <w:lvl w:ilvl="2">
      <w:start w:val="1"/>
      <w:numFmt w:val="bullet"/>
      <w:lvlText w:val="o"/>
      <w:lvlJc w:val="left"/>
      <w:pPr>
        <w:ind w:left="1080" w:hanging="360"/>
      </w:pPr>
      <w:rPr>
        <w:rFonts w:ascii="Courier New" w:hAnsi="Courier New" w:hint="default"/>
        <w:b w:val="0"/>
        <w:i w:val="0"/>
        <w:sz w:val="21"/>
        <w:szCs w:val="21"/>
      </w:rPr>
    </w:lvl>
    <w:lvl w:ilvl="3">
      <w:start w:val="1"/>
      <w:numFmt w:val="bullet"/>
      <w:lvlText w:val=""/>
      <w:lvlJc w:val="left"/>
      <w:pPr>
        <w:ind w:left="1440" w:hanging="360"/>
      </w:pPr>
      <w:rPr>
        <w:rFonts w:ascii="Wingdings" w:hAnsi="Wingdings" w:hint="default"/>
        <w:b w:val="0"/>
        <w:i w:val="0"/>
        <w:color w:val="auto"/>
        <w:spacing w:val="0"/>
        <w:w w:val="100"/>
        <w:position w:val="0"/>
        <w:sz w:val="22"/>
      </w:rPr>
    </w:lvl>
    <w:lvl w:ilvl="4">
      <w:start w:val="1"/>
      <w:numFmt w:val="bullet"/>
      <w:lvlText w:val=""/>
      <w:lvlJc w:val="left"/>
      <w:pPr>
        <w:ind w:left="2520" w:hanging="360"/>
      </w:pPr>
      <w:rPr>
        <w:rFonts w:ascii="Symbol" w:hAnsi="Symbol" w:hint="default"/>
      </w:rPr>
    </w:lvl>
    <w:lvl w:ilvl="5">
      <w:start w:val="6"/>
      <w:numFmt w:val="bullet"/>
      <w:lvlText w:val="•"/>
      <w:lvlJc w:val="left"/>
      <w:pPr>
        <w:ind w:left="4860" w:hanging="720"/>
      </w:pPr>
      <w:rPr>
        <w:rFonts w:ascii="Verdana" w:eastAsiaTheme="minorHAnsi" w:hAnsi="Verdana" w:cstheme="minorBidi" w:hint="default"/>
      </w:rPr>
    </w:lvl>
    <w:lvl w:ilvl="6">
      <w:start w:val="1"/>
      <w:numFmt w:val="lowerLetter"/>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15:restartNumberingAfterBreak="0">
    <w:nsid w:val="26954BAE"/>
    <w:multiLevelType w:val="hybridMultilevel"/>
    <w:tmpl w:val="290E606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27005266"/>
    <w:multiLevelType w:val="hybridMultilevel"/>
    <w:tmpl w:val="90F46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7440F7E"/>
    <w:multiLevelType w:val="hybridMultilevel"/>
    <w:tmpl w:val="063209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7755B27"/>
    <w:multiLevelType w:val="multilevel"/>
    <w:tmpl w:val="0E226B62"/>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left"/>
      <w:pPr>
        <w:ind w:left="1080" w:hanging="360"/>
      </w:pPr>
      <w:rPr>
        <w:rFonts w:hint="default"/>
        <w:sz w:val="21"/>
        <w:szCs w:val="21"/>
      </w:rPr>
    </w:lvl>
  </w:abstractNum>
  <w:abstractNum w:abstractNumId="62" w15:restartNumberingAfterBreak="0">
    <w:nsid w:val="281018BB"/>
    <w:multiLevelType w:val="hybridMultilevel"/>
    <w:tmpl w:val="4B543E2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3" w15:restartNumberingAfterBreak="0">
    <w:nsid w:val="28D77B6D"/>
    <w:multiLevelType w:val="hybridMultilevel"/>
    <w:tmpl w:val="37AE68E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28FD258E"/>
    <w:multiLevelType w:val="multilevel"/>
    <w:tmpl w:val="903CC0E8"/>
    <w:lvl w:ilvl="0">
      <w:start w:val="1"/>
      <w:numFmt w:val="decimal"/>
      <w:lvlText w:val="%1."/>
      <w:lvlJc w:val="left"/>
      <w:pPr>
        <w:tabs>
          <w:tab w:val="num" w:pos="720"/>
        </w:tabs>
        <w:ind w:left="360" w:hanging="360"/>
      </w:pPr>
      <w:rPr>
        <w:rFonts w:ascii="Verdana" w:hAnsi="Verdana" w:hint="default"/>
        <w:b/>
        <w:i w:val="0"/>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9073816"/>
    <w:multiLevelType w:val="multilevel"/>
    <w:tmpl w:val="3F78633A"/>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29DE5787"/>
    <w:multiLevelType w:val="hybridMultilevel"/>
    <w:tmpl w:val="56C2A8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7" w15:restartNumberingAfterBreak="0">
    <w:nsid w:val="2B692490"/>
    <w:multiLevelType w:val="hybridMultilevel"/>
    <w:tmpl w:val="BD8C3544"/>
    <w:lvl w:ilvl="0" w:tplc="8E1C2D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BA92D0F"/>
    <w:multiLevelType w:val="multilevel"/>
    <w:tmpl w:val="3F78633A"/>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2CC65798"/>
    <w:multiLevelType w:val="multilevel"/>
    <w:tmpl w:val="3F78633A"/>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2CF61705"/>
    <w:multiLevelType w:val="hybridMultilevel"/>
    <w:tmpl w:val="977CF1FC"/>
    <w:lvl w:ilvl="0" w:tplc="04090001">
      <w:start w:val="1"/>
      <w:numFmt w:val="bullet"/>
      <w:lvlText w:val=""/>
      <w:lvlJc w:val="left"/>
      <w:pPr>
        <w:ind w:left="1080" w:hanging="360"/>
      </w:pPr>
      <w:rPr>
        <w:rFonts w:ascii="Symbol" w:hAnsi="Symbol" w:hint="default"/>
      </w:rPr>
    </w:lvl>
    <w:lvl w:ilvl="1" w:tplc="FFFFFFFF">
      <w:start w:val="1"/>
      <w:numFmt w:val="bullet"/>
      <w:lvlText w:val=""/>
      <w:lvlJc w:val="left"/>
      <w:pPr>
        <w:ind w:left="306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1" w15:restartNumberingAfterBreak="0">
    <w:nsid w:val="2E693DDB"/>
    <w:multiLevelType w:val="hybridMultilevel"/>
    <w:tmpl w:val="6AE89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F946A92"/>
    <w:multiLevelType w:val="hybridMultilevel"/>
    <w:tmpl w:val="3E6C2C0E"/>
    <w:lvl w:ilvl="0" w:tplc="04090003">
      <w:start w:val="1"/>
      <w:numFmt w:val="bullet"/>
      <w:lvlText w:val="o"/>
      <w:lvlJc w:val="left"/>
      <w:pPr>
        <w:ind w:left="2700" w:hanging="360"/>
      </w:pPr>
      <w:rPr>
        <w:rFonts w:ascii="Courier New" w:hAnsi="Courier New" w:cs="Courier New" w:hint="default"/>
      </w:rPr>
    </w:lvl>
    <w:lvl w:ilvl="1" w:tplc="FFFFFFFF" w:tentative="1">
      <w:start w:val="1"/>
      <w:numFmt w:val="bullet"/>
      <w:lvlText w:val="o"/>
      <w:lvlJc w:val="left"/>
      <w:pPr>
        <w:ind w:left="3420" w:hanging="360"/>
      </w:pPr>
      <w:rPr>
        <w:rFonts w:ascii="Courier New" w:hAnsi="Courier New" w:cs="Courier New" w:hint="default"/>
      </w:rPr>
    </w:lvl>
    <w:lvl w:ilvl="2" w:tplc="FFFFFFFF" w:tentative="1">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73" w15:restartNumberingAfterBreak="0">
    <w:nsid w:val="2F9808C7"/>
    <w:multiLevelType w:val="hybridMultilevel"/>
    <w:tmpl w:val="DCBA44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4" w15:restartNumberingAfterBreak="0">
    <w:nsid w:val="2FC4273F"/>
    <w:multiLevelType w:val="hybridMultilevel"/>
    <w:tmpl w:val="A70AC4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2FD1162C"/>
    <w:multiLevelType w:val="hybridMultilevel"/>
    <w:tmpl w:val="84F2D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1A3765F"/>
    <w:multiLevelType w:val="hybridMultilevel"/>
    <w:tmpl w:val="322AC41E"/>
    <w:lvl w:ilvl="0" w:tplc="FFFFFFFF">
      <w:start w:val="1"/>
      <w:numFmt w:val="decimal"/>
      <w:lvlText w:val="%1."/>
      <w:lvlJc w:val="left"/>
      <w:pPr>
        <w:ind w:left="1080" w:hanging="360"/>
      </w:pPr>
      <w:rPr>
        <w:rFonts w:hint="default"/>
      </w:rPr>
    </w:lvl>
    <w:lvl w:ilvl="1" w:tplc="FFFFFFFF">
      <w:start w:val="1"/>
      <w:numFmt w:val="bullet"/>
      <w:lvlText w:val=""/>
      <w:lvlJc w:val="left"/>
      <w:pPr>
        <w:ind w:left="2088" w:hanging="360"/>
      </w:pPr>
      <w:rPr>
        <w:rFonts w:ascii="Symbol" w:hAnsi="Symbol" w:hint="default"/>
      </w:rPr>
    </w:lvl>
    <w:lvl w:ilvl="2" w:tplc="04090003">
      <w:start w:val="1"/>
      <w:numFmt w:val="bullet"/>
      <w:lvlText w:val="o"/>
      <w:lvlJc w:val="left"/>
      <w:pPr>
        <w:ind w:left="2088" w:hanging="360"/>
      </w:pPr>
      <w:rPr>
        <w:rFonts w:ascii="Courier New" w:hAnsi="Courier New" w:cs="Courier New"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7" w15:restartNumberingAfterBreak="0">
    <w:nsid w:val="31D73FE4"/>
    <w:multiLevelType w:val="hybridMultilevel"/>
    <w:tmpl w:val="49D264EC"/>
    <w:lvl w:ilvl="0" w:tplc="8E1C2DC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333127DC"/>
    <w:multiLevelType w:val="multilevel"/>
    <w:tmpl w:val="0E226B62"/>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left"/>
      <w:pPr>
        <w:ind w:left="1080" w:hanging="360"/>
      </w:pPr>
      <w:rPr>
        <w:rFonts w:hint="default"/>
        <w:sz w:val="21"/>
        <w:szCs w:val="21"/>
      </w:rPr>
    </w:lvl>
  </w:abstractNum>
  <w:abstractNum w:abstractNumId="79" w15:restartNumberingAfterBreak="0">
    <w:nsid w:val="33A6324F"/>
    <w:multiLevelType w:val="hybridMultilevel"/>
    <w:tmpl w:val="FDAAF824"/>
    <w:lvl w:ilvl="0" w:tplc="04090003">
      <w:start w:val="1"/>
      <w:numFmt w:val="bullet"/>
      <w:lvlText w:val="o"/>
      <w:lvlJc w:val="left"/>
      <w:pPr>
        <w:ind w:left="342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1">
      <w:start w:val="1"/>
      <w:numFmt w:val="bullet"/>
      <w:lvlText w:val=""/>
      <w:lvlJc w:val="left"/>
      <w:pPr>
        <w:ind w:left="144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345F657E"/>
    <w:multiLevelType w:val="multilevel"/>
    <w:tmpl w:val="61CEA6E2"/>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5F7014C"/>
    <w:multiLevelType w:val="hybridMultilevel"/>
    <w:tmpl w:val="0EFAF418"/>
    <w:lvl w:ilvl="0" w:tplc="04090001">
      <w:start w:val="1"/>
      <w:numFmt w:val="bullet"/>
      <w:lvlText w:val=""/>
      <w:lvlJc w:val="left"/>
      <w:pPr>
        <w:ind w:left="720" w:hanging="360"/>
      </w:pPr>
      <w:rPr>
        <w:rFonts w:ascii="Symbol" w:hAnsi="Symbol" w:hint="default"/>
        <w:sz w:val="21"/>
      </w:rPr>
    </w:lvl>
    <w:lvl w:ilvl="1" w:tplc="FFFFFFFF">
      <w:start w:val="1"/>
      <w:numFmt w:val="decimal"/>
      <w:lvlText w:val="%2."/>
      <w:lvlJc w:val="left"/>
      <w:pPr>
        <w:ind w:left="1080" w:hanging="360"/>
      </w:pPr>
    </w:lvl>
    <w:lvl w:ilvl="2" w:tplc="FFFFFFFF">
      <w:start w:val="1"/>
      <w:numFmt w:val="bullet"/>
      <w:lvlText w:val=""/>
      <w:lvlJc w:val="left"/>
      <w:pPr>
        <w:ind w:left="1080" w:hanging="360"/>
      </w:pPr>
      <w:rPr>
        <w:rFonts w:ascii="Symbol" w:hAnsi="Symbol" w:hint="default"/>
      </w:rPr>
    </w:lvl>
    <w:lvl w:ilvl="3" w:tplc="FFFFFFFF">
      <w:start w:val="1"/>
      <w:numFmt w:val="decimal"/>
      <w:lvlText w:val="%4."/>
      <w:lvlJc w:val="left"/>
      <w:pPr>
        <w:ind w:left="720" w:hanging="360"/>
      </w:pPr>
      <w:rPr>
        <w:rFonts w:eastAsia="Verdana" w:hint="default"/>
        <w:sz w:val="21"/>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362F6EE8"/>
    <w:multiLevelType w:val="hybridMultilevel"/>
    <w:tmpl w:val="077EB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6D07C9D"/>
    <w:multiLevelType w:val="hybridMultilevel"/>
    <w:tmpl w:val="E22A0B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4" w15:restartNumberingAfterBreak="0">
    <w:nsid w:val="37BA206F"/>
    <w:multiLevelType w:val="multilevel"/>
    <w:tmpl w:val="61CEA6E2"/>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80254EC"/>
    <w:multiLevelType w:val="hybridMultilevel"/>
    <w:tmpl w:val="D8164538"/>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6" w15:restartNumberingAfterBreak="0">
    <w:nsid w:val="38804B14"/>
    <w:multiLevelType w:val="hybridMultilevel"/>
    <w:tmpl w:val="EC1EF8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8E31AF2"/>
    <w:multiLevelType w:val="hybridMultilevel"/>
    <w:tmpl w:val="BBDED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8FF5C79"/>
    <w:multiLevelType w:val="hybridMultilevel"/>
    <w:tmpl w:val="FB3E2878"/>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9" w15:restartNumberingAfterBreak="0">
    <w:nsid w:val="390E7EBD"/>
    <w:multiLevelType w:val="multilevel"/>
    <w:tmpl w:val="D4147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92162AE"/>
    <w:multiLevelType w:val="multilevel"/>
    <w:tmpl w:val="69C8AEC8"/>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1" w15:restartNumberingAfterBreak="0">
    <w:nsid w:val="39B9404C"/>
    <w:multiLevelType w:val="multilevel"/>
    <w:tmpl w:val="8B525D6A"/>
    <w:lvl w:ilvl="0">
      <w:start w:val="4"/>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2" w15:restartNumberingAfterBreak="0">
    <w:nsid w:val="3A2E24E3"/>
    <w:multiLevelType w:val="hybridMultilevel"/>
    <w:tmpl w:val="C78CF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B09784D"/>
    <w:multiLevelType w:val="multilevel"/>
    <w:tmpl w:val="61CEA6E2"/>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B167B81"/>
    <w:multiLevelType w:val="hybridMultilevel"/>
    <w:tmpl w:val="0D02721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3B6D02A2"/>
    <w:multiLevelType w:val="multilevel"/>
    <w:tmpl w:val="69C8AEC8"/>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6" w15:restartNumberingAfterBreak="0">
    <w:nsid w:val="3B990DFA"/>
    <w:multiLevelType w:val="multilevel"/>
    <w:tmpl w:val="61CEA6E2"/>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BA735B1"/>
    <w:multiLevelType w:val="multilevel"/>
    <w:tmpl w:val="2EA2749E"/>
    <w:lvl w:ilvl="0">
      <w:start w:val="1"/>
      <w:numFmt w:val="decimal"/>
      <w:lvlText w:val="%1."/>
      <w:lvlJc w:val="left"/>
      <w:pPr>
        <w:ind w:left="360" w:hanging="360"/>
      </w:pPr>
      <w:rPr>
        <w:rFonts w:ascii="Aptos" w:hAnsi="Aptos" w:hint="default"/>
        <w:b/>
        <w:i w:val="0"/>
        <w:color w:val="auto"/>
        <w:sz w:val="22"/>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3BE87737"/>
    <w:multiLevelType w:val="hybridMultilevel"/>
    <w:tmpl w:val="4B543E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15:restartNumberingAfterBreak="0">
    <w:nsid w:val="3C3876D2"/>
    <w:multiLevelType w:val="hybridMultilevel"/>
    <w:tmpl w:val="461025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0" w15:restartNumberingAfterBreak="0">
    <w:nsid w:val="3E9235CE"/>
    <w:multiLevelType w:val="hybridMultilevel"/>
    <w:tmpl w:val="8FA08B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15:restartNumberingAfterBreak="0">
    <w:nsid w:val="3E952862"/>
    <w:multiLevelType w:val="hybridMultilevel"/>
    <w:tmpl w:val="FA481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F1A192F"/>
    <w:multiLevelType w:val="hybridMultilevel"/>
    <w:tmpl w:val="DA9E8BFC"/>
    <w:lvl w:ilvl="0" w:tplc="FFFFFFFF">
      <w:start w:val="1"/>
      <w:numFmt w:val="decimal"/>
      <w:lvlText w:val="%1."/>
      <w:lvlJc w:val="left"/>
      <w:pPr>
        <w:ind w:left="720" w:hanging="360"/>
      </w:pPr>
      <w:rPr>
        <w:rFonts w:eastAsia="Verdana" w:hint="default"/>
        <w:sz w:val="22"/>
        <w:szCs w:val="24"/>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2160" w:hanging="180"/>
      </w:pPr>
    </w:lvl>
    <w:lvl w:ilvl="3" w:tplc="04090001">
      <w:start w:val="1"/>
      <w:numFmt w:val="bullet"/>
      <w:lvlText w:val=""/>
      <w:lvlJc w:val="left"/>
      <w:pPr>
        <w:ind w:left="1080" w:hanging="360"/>
      </w:pPr>
      <w:rPr>
        <w:rFonts w:ascii="Symbol" w:hAnsi="Symbol"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3FDB03D0"/>
    <w:multiLevelType w:val="multilevel"/>
    <w:tmpl w:val="61CEA6E2"/>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FF97707"/>
    <w:multiLevelType w:val="hybridMultilevel"/>
    <w:tmpl w:val="2D6A863A"/>
    <w:lvl w:ilvl="0" w:tplc="8E1C2D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09C61A2"/>
    <w:multiLevelType w:val="hybridMultilevel"/>
    <w:tmpl w:val="265844D6"/>
    <w:lvl w:ilvl="0" w:tplc="04090003">
      <w:start w:val="1"/>
      <w:numFmt w:val="bullet"/>
      <w:lvlText w:val="o"/>
      <w:lvlJc w:val="left"/>
      <w:pPr>
        <w:ind w:left="2700" w:hanging="360"/>
      </w:pPr>
      <w:rPr>
        <w:rFonts w:ascii="Courier New" w:hAnsi="Courier New" w:cs="Courier New" w:hint="default"/>
      </w:rPr>
    </w:lvl>
    <w:lvl w:ilvl="1" w:tplc="FFFFFFFF" w:tentative="1">
      <w:start w:val="1"/>
      <w:numFmt w:val="bullet"/>
      <w:lvlText w:val="o"/>
      <w:lvlJc w:val="left"/>
      <w:pPr>
        <w:ind w:left="3420" w:hanging="360"/>
      </w:pPr>
      <w:rPr>
        <w:rFonts w:ascii="Courier New" w:hAnsi="Courier New" w:cs="Courier New" w:hint="default"/>
      </w:rPr>
    </w:lvl>
    <w:lvl w:ilvl="2" w:tplc="FFFFFFFF" w:tentative="1">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106" w15:restartNumberingAfterBreak="0">
    <w:nsid w:val="41093C7B"/>
    <w:multiLevelType w:val="multilevel"/>
    <w:tmpl w:val="0E226B62"/>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left"/>
      <w:pPr>
        <w:ind w:left="1080" w:hanging="360"/>
      </w:pPr>
      <w:rPr>
        <w:rFonts w:hint="default"/>
        <w:sz w:val="21"/>
        <w:szCs w:val="21"/>
      </w:rPr>
    </w:lvl>
  </w:abstractNum>
  <w:abstractNum w:abstractNumId="107" w15:restartNumberingAfterBreak="0">
    <w:nsid w:val="4149509C"/>
    <w:multiLevelType w:val="hybridMultilevel"/>
    <w:tmpl w:val="8B68A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1A2335E"/>
    <w:multiLevelType w:val="hybridMultilevel"/>
    <w:tmpl w:val="AF70D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1F224B2"/>
    <w:multiLevelType w:val="hybridMultilevel"/>
    <w:tmpl w:val="51E66F4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15:restartNumberingAfterBreak="0">
    <w:nsid w:val="42D40E4B"/>
    <w:multiLevelType w:val="multilevel"/>
    <w:tmpl w:val="C93C89A2"/>
    <w:lvl w:ilvl="0">
      <w:start w:val="1"/>
      <w:numFmt w:val="decimal"/>
      <w:lvlText w:val="%1."/>
      <w:lvlJc w:val="left"/>
      <w:pPr>
        <w:tabs>
          <w:tab w:val="num" w:pos="720"/>
        </w:tabs>
        <w:ind w:left="720" w:hanging="360"/>
      </w:pPr>
      <w:rPr>
        <w:b/>
        <w:bCs/>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435A0324"/>
    <w:multiLevelType w:val="hybridMultilevel"/>
    <w:tmpl w:val="53381696"/>
    <w:lvl w:ilvl="0" w:tplc="FBE4F3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37176FF"/>
    <w:multiLevelType w:val="hybridMultilevel"/>
    <w:tmpl w:val="B296AA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15:restartNumberingAfterBreak="0">
    <w:nsid w:val="451A3334"/>
    <w:multiLevelType w:val="hybridMultilevel"/>
    <w:tmpl w:val="D15675A2"/>
    <w:lvl w:ilvl="0" w:tplc="0409000F">
      <w:start w:val="1"/>
      <w:numFmt w:val="decimal"/>
      <w:lvlText w:val="%1."/>
      <w:lvlJc w:val="left"/>
      <w:pPr>
        <w:ind w:left="1080" w:hanging="360"/>
      </w:pPr>
      <w:rPr>
        <w:rFonts w:hint="default"/>
      </w:rPr>
    </w:lvl>
    <w:lvl w:ilvl="1" w:tplc="04090001">
      <w:start w:val="1"/>
      <w:numFmt w:val="bullet"/>
      <w:lvlText w:val=""/>
      <w:lvlJc w:val="left"/>
      <w:pPr>
        <w:ind w:left="2088" w:hanging="360"/>
      </w:pPr>
      <w:rPr>
        <w:rFonts w:ascii="Symbol" w:hAnsi="Symbol" w:hint="default"/>
      </w:rPr>
    </w:lvl>
    <w:lvl w:ilvl="2" w:tplc="04090005">
      <w:start w:val="1"/>
      <w:numFmt w:val="bullet"/>
      <w:lvlText w:val=""/>
      <w:lvlJc w:val="left"/>
      <w:pPr>
        <w:ind w:left="2700" w:hanging="360"/>
      </w:pPr>
      <w:rPr>
        <w:rFonts w:ascii="Wingdings" w:hAnsi="Wingding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453F32D4"/>
    <w:multiLevelType w:val="hybridMultilevel"/>
    <w:tmpl w:val="2758AC3E"/>
    <w:lvl w:ilvl="0" w:tplc="04090003">
      <w:start w:val="1"/>
      <w:numFmt w:val="bullet"/>
      <w:lvlText w:val="o"/>
      <w:lvlJc w:val="left"/>
      <w:pPr>
        <w:ind w:left="2160" w:hanging="360"/>
      </w:pPr>
      <w:rPr>
        <w:rFonts w:ascii="Courier New" w:hAnsi="Courier New" w:cs="Courier New"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15" w15:restartNumberingAfterBreak="0">
    <w:nsid w:val="454F2CD0"/>
    <w:multiLevelType w:val="multilevel"/>
    <w:tmpl w:val="3F78633A"/>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6" w15:restartNumberingAfterBreak="0">
    <w:nsid w:val="455C0C97"/>
    <w:multiLevelType w:val="hybridMultilevel"/>
    <w:tmpl w:val="9970FE7E"/>
    <w:lvl w:ilvl="0" w:tplc="04090001">
      <w:start w:val="1"/>
      <w:numFmt w:val="bullet"/>
      <w:lvlText w:val=""/>
      <w:lvlJc w:val="left"/>
      <w:pPr>
        <w:ind w:left="792" w:hanging="432"/>
      </w:pPr>
      <w:rPr>
        <w:rFonts w:ascii="Symbol" w:hAnsi="Symbol" w:hint="default"/>
        <w:sz w:val="24"/>
        <w:szCs w:val="24"/>
      </w:r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2448"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6"/>
      <w:numFmt w:val="bullet"/>
      <w:lvlText w:val="•"/>
      <w:lvlJc w:val="left"/>
      <w:pPr>
        <w:ind w:left="5220" w:hanging="720"/>
      </w:pPr>
      <w:rPr>
        <w:rFonts w:ascii="Verdana" w:eastAsiaTheme="minorHAnsi" w:hAnsi="Verdana" w:cstheme="minorBidi" w:hint="default"/>
      </w:rPr>
    </w:lvl>
    <w:lvl w:ilvl="6" w:tplc="FFFFFFFF">
      <w:start w:val="1"/>
      <w:numFmt w:val="lowerLetter"/>
      <w:lvlText w:val="%7."/>
      <w:lvlJc w:val="left"/>
      <w:pPr>
        <w:ind w:left="5400" w:hanging="360"/>
      </w:pPr>
      <w:rPr>
        <w:rFonts w:hint="default"/>
      </w:r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7" w15:restartNumberingAfterBreak="0">
    <w:nsid w:val="4593681C"/>
    <w:multiLevelType w:val="multilevel"/>
    <w:tmpl w:val="5B44CAD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6364292"/>
    <w:multiLevelType w:val="multilevel"/>
    <w:tmpl w:val="903CC0E8"/>
    <w:lvl w:ilvl="0">
      <w:start w:val="1"/>
      <w:numFmt w:val="decimal"/>
      <w:lvlText w:val="%1."/>
      <w:lvlJc w:val="left"/>
      <w:pPr>
        <w:tabs>
          <w:tab w:val="num" w:pos="720"/>
        </w:tabs>
        <w:ind w:left="360" w:hanging="360"/>
      </w:pPr>
      <w:rPr>
        <w:rFonts w:ascii="Verdana" w:hAnsi="Verdana" w:hint="default"/>
        <w:b/>
        <w:i w:val="0"/>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69E51E0"/>
    <w:multiLevelType w:val="hybridMultilevel"/>
    <w:tmpl w:val="7402DB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15:restartNumberingAfterBreak="0">
    <w:nsid w:val="46A9726A"/>
    <w:multiLevelType w:val="multilevel"/>
    <w:tmpl w:val="69C8AEC8"/>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sz w:val="21"/>
        <w:szCs w:val="21"/>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1" w15:restartNumberingAfterBreak="0">
    <w:nsid w:val="4754129B"/>
    <w:multiLevelType w:val="multilevel"/>
    <w:tmpl w:val="61CEA6E2"/>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79E462B"/>
    <w:multiLevelType w:val="multilevel"/>
    <w:tmpl w:val="69C8AEC8"/>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3" w15:restartNumberingAfterBreak="0">
    <w:nsid w:val="48757061"/>
    <w:multiLevelType w:val="multilevel"/>
    <w:tmpl w:val="903CC0E8"/>
    <w:lvl w:ilvl="0">
      <w:start w:val="1"/>
      <w:numFmt w:val="decimal"/>
      <w:lvlText w:val="%1."/>
      <w:lvlJc w:val="left"/>
      <w:pPr>
        <w:tabs>
          <w:tab w:val="num" w:pos="720"/>
        </w:tabs>
        <w:ind w:left="360" w:hanging="360"/>
      </w:pPr>
      <w:rPr>
        <w:rFonts w:ascii="Verdana" w:hAnsi="Verdana" w:hint="default"/>
        <w:b/>
        <w:i w:val="0"/>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9297C3E"/>
    <w:multiLevelType w:val="hybridMultilevel"/>
    <w:tmpl w:val="3196CCE2"/>
    <w:lvl w:ilvl="0" w:tplc="8E1C2D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9533B56"/>
    <w:multiLevelType w:val="multilevel"/>
    <w:tmpl w:val="0E226B62"/>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left"/>
      <w:pPr>
        <w:ind w:left="1080" w:hanging="360"/>
      </w:pPr>
      <w:rPr>
        <w:rFonts w:hint="default"/>
        <w:sz w:val="21"/>
        <w:szCs w:val="21"/>
      </w:rPr>
    </w:lvl>
  </w:abstractNum>
  <w:abstractNum w:abstractNumId="126" w15:restartNumberingAfterBreak="0">
    <w:nsid w:val="49DB1094"/>
    <w:multiLevelType w:val="multilevel"/>
    <w:tmpl w:val="3F78633A"/>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7" w15:restartNumberingAfterBreak="0">
    <w:nsid w:val="49EC1975"/>
    <w:multiLevelType w:val="multilevel"/>
    <w:tmpl w:val="69C8AEC8"/>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sz w:val="21"/>
        <w:szCs w:val="21"/>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8" w15:restartNumberingAfterBreak="0">
    <w:nsid w:val="4ACD635C"/>
    <w:multiLevelType w:val="hybridMultilevel"/>
    <w:tmpl w:val="A5CAB450"/>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9" w15:restartNumberingAfterBreak="0">
    <w:nsid w:val="4B5D7719"/>
    <w:multiLevelType w:val="hybridMultilevel"/>
    <w:tmpl w:val="D384099A"/>
    <w:lvl w:ilvl="0" w:tplc="8E1C2DC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0" w15:restartNumberingAfterBreak="0">
    <w:nsid w:val="4B7511BB"/>
    <w:multiLevelType w:val="multilevel"/>
    <w:tmpl w:val="3F78633A"/>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1" w15:restartNumberingAfterBreak="0">
    <w:nsid w:val="4BEE2841"/>
    <w:multiLevelType w:val="hybridMultilevel"/>
    <w:tmpl w:val="DFBCD4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2" w15:restartNumberingAfterBreak="0">
    <w:nsid w:val="4C243B2B"/>
    <w:multiLevelType w:val="hybridMultilevel"/>
    <w:tmpl w:val="E4B2060C"/>
    <w:lvl w:ilvl="0" w:tplc="771623CC">
      <w:start w:val="1"/>
      <w:numFmt w:val="decimal"/>
      <w:lvlText w:val="%1."/>
      <w:lvlJc w:val="left"/>
      <w:pPr>
        <w:ind w:left="720" w:hanging="360"/>
      </w:pPr>
      <w:rPr>
        <w:rFonts w:eastAsia="Verdana" w:hint="default"/>
        <w:b/>
        <w:bCs/>
        <w:sz w:val="22"/>
        <w:szCs w:val="22"/>
      </w:rPr>
    </w:lvl>
    <w:lvl w:ilvl="1" w:tplc="FFFFFFFF">
      <w:start w:val="1"/>
      <w:numFmt w:val="bullet"/>
      <w:lvlText w:val=""/>
      <w:lvlJc w:val="left"/>
      <w:pPr>
        <w:ind w:left="1080" w:hanging="360"/>
      </w:pPr>
      <w:rPr>
        <w:rFonts w:ascii="Symbol" w:hAnsi="Symbol" w:hint="default"/>
      </w:rPr>
    </w:lvl>
    <w:lvl w:ilvl="2" w:tplc="FFFFFFFF">
      <w:start w:val="1"/>
      <w:numFmt w:val="bullet"/>
      <w:lvlText w:val="o"/>
      <w:lvlJc w:val="left"/>
      <w:pPr>
        <w:ind w:left="2520" w:hanging="360"/>
      </w:pPr>
      <w:rPr>
        <w:rFonts w:ascii="Courier New" w:hAnsi="Courier New" w:cs="Courier New" w:hint="default"/>
      </w:rPr>
    </w:lvl>
    <w:lvl w:ilvl="3" w:tplc="FFFFFFFF">
      <w:start w:val="1"/>
      <w:numFmt w:val="decimal"/>
      <w:lvlText w:val="%4."/>
      <w:lvlJc w:val="left"/>
      <w:pPr>
        <w:ind w:left="720" w:hanging="360"/>
      </w:pPr>
      <w:rPr>
        <w:rFonts w:eastAsia="Verdana" w:hint="default"/>
        <w:sz w:val="22"/>
        <w:szCs w:val="22"/>
      </w:rPr>
    </w:lvl>
    <w:lvl w:ilvl="4" w:tplc="FFFFFFFF">
      <w:start w:val="1"/>
      <w:numFmt w:val="bullet"/>
      <w:lvlText w:val=""/>
      <w:lvlJc w:val="left"/>
      <w:pPr>
        <w:ind w:left="1440" w:hanging="360"/>
      </w:pPr>
      <w:rPr>
        <w:rFonts w:ascii="Symbol" w:hAnsi="Symbol" w:hint="default"/>
      </w:rPr>
    </w:lvl>
    <w:lvl w:ilvl="5" w:tplc="FFFFFFFF">
      <w:start w:val="1"/>
      <w:numFmt w:val="bullet"/>
      <w:lvlText w:val="o"/>
      <w:lvlJc w:val="left"/>
      <w:pPr>
        <w:ind w:left="4500" w:hanging="360"/>
      </w:pPr>
      <w:rPr>
        <w:rFonts w:ascii="Courier New" w:hAnsi="Courier New" w:hint="default"/>
        <w:sz w:val="21"/>
      </w:rPr>
    </w:lvl>
    <w:lvl w:ilvl="6" w:tplc="FFFFFFFF">
      <w:start w:val="1"/>
      <w:numFmt w:val="bullet"/>
      <w:lvlText w:val=""/>
      <w:lvlJc w:val="left"/>
      <w:pPr>
        <w:ind w:left="5040" w:hanging="360"/>
      </w:pPr>
      <w:rPr>
        <w:rFonts w:ascii="Wingdings" w:hAnsi="Wingdings" w:hint="default"/>
      </w:r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3" w15:restartNumberingAfterBreak="0">
    <w:nsid w:val="4CAF2B24"/>
    <w:multiLevelType w:val="multilevel"/>
    <w:tmpl w:val="903CC0E8"/>
    <w:lvl w:ilvl="0">
      <w:start w:val="1"/>
      <w:numFmt w:val="decimal"/>
      <w:lvlText w:val="%1."/>
      <w:lvlJc w:val="left"/>
      <w:pPr>
        <w:tabs>
          <w:tab w:val="num" w:pos="720"/>
        </w:tabs>
        <w:ind w:left="360" w:hanging="360"/>
      </w:pPr>
      <w:rPr>
        <w:rFonts w:ascii="Verdana" w:hAnsi="Verdana" w:hint="default"/>
        <w:b/>
        <w:i w:val="0"/>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CD67D69"/>
    <w:multiLevelType w:val="hybridMultilevel"/>
    <w:tmpl w:val="EB969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4D7C57BF"/>
    <w:multiLevelType w:val="hybridMultilevel"/>
    <w:tmpl w:val="072A3A72"/>
    <w:lvl w:ilvl="0" w:tplc="FFFFFFFF">
      <w:start w:val="1"/>
      <w:numFmt w:val="lowerRoman"/>
      <w:lvlText w:val="%1."/>
      <w:lvlJc w:val="right"/>
      <w:pPr>
        <w:ind w:left="1440" w:hanging="360"/>
      </w:pPr>
      <w:rPr>
        <w:rFonts w:hint="default"/>
        <w:sz w:val="21"/>
        <w:szCs w:val="2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6" w15:restartNumberingAfterBreak="0">
    <w:nsid w:val="4E3460A8"/>
    <w:multiLevelType w:val="multilevel"/>
    <w:tmpl w:val="61CEA6E2"/>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E957A91"/>
    <w:multiLevelType w:val="multilevel"/>
    <w:tmpl w:val="C40814DC"/>
    <w:lvl w:ilvl="0">
      <w:start w:val="1"/>
      <w:numFmt w:val="decimal"/>
      <w:lvlText w:val="%1."/>
      <w:lvlJc w:val="left"/>
      <w:pPr>
        <w:ind w:left="450" w:hanging="450"/>
      </w:pPr>
      <w:rPr>
        <w:rFonts w:hint="default"/>
      </w:rPr>
    </w:lvl>
    <w:lvl w:ilvl="1">
      <w:start w:val="1"/>
      <w:numFmt w:val="decimal"/>
      <w:lvlText w:val="%1.%2."/>
      <w:lvlJc w:val="left"/>
      <w:pPr>
        <w:ind w:left="1872" w:hanging="720"/>
      </w:pPr>
      <w:rPr>
        <w:rFonts w:hint="default"/>
      </w:rPr>
    </w:lvl>
    <w:lvl w:ilvl="2">
      <w:start w:val="1"/>
      <w:numFmt w:val="decimal"/>
      <w:lvlText w:val="%1.%2.%3."/>
      <w:lvlJc w:val="left"/>
      <w:pPr>
        <w:ind w:left="3384" w:hanging="108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6048" w:hanging="1440"/>
      </w:pPr>
      <w:rPr>
        <w:rFonts w:hint="default"/>
      </w:rPr>
    </w:lvl>
    <w:lvl w:ilvl="5">
      <w:start w:val="1"/>
      <w:numFmt w:val="decimal"/>
      <w:lvlText w:val="%1.%2.%3.%4.%5.%6."/>
      <w:lvlJc w:val="left"/>
      <w:pPr>
        <w:ind w:left="7560" w:hanging="1800"/>
      </w:pPr>
      <w:rPr>
        <w:rFonts w:hint="default"/>
      </w:rPr>
    </w:lvl>
    <w:lvl w:ilvl="6">
      <w:start w:val="1"/>
      <w:numFmt w:val="decimal"/>
      <w:lvlText w:val="%1.%2.%3.%4.%5.%6.%7."/>
      <w:lvlJc w:val="left"/>
      <w:pPr>
        <w:ind w:left="8712" w:hanging="1800"/>
      </w:pPr>
      <w:rPr>
        <w:rFonts w:hint="default"/>
      </w:rPr>
    </w:lvl>
    <w:lvl w:ilvl="7">
      <w:start w:val="1"/>
      <w:numFmt w:val="decimal"/>
      <w:lvlText w:val="%1.%2.%3.%4.%5.%6.%7.%8."/>
      <w:lvlJc w:val="left"/>
      <w:pPr>
        <w:ind w:left="10224" w:hanging="2160"/>
      </w:pPr>
      <w:rPr>
        <w:rFonts w:hint="default"/>
      </w:rPr>
    </w:lvl>
    <w:lvl w:ilvl="8">
      <w:start w:val="1"/>
      <w:numFmt w:val="decimal"/>
      <w:lvlText w:val="%1.%2.%3.%4.%5.%6.%7.%8.%9."/>
      <w:lvlJc w:val="left"/>
      <w:pPr>
        <w:ind w:left="11736" w:hanging="2520"/>
      </w:pPr>
      <w:rPr>
        <w:rFonts w:hint="default"/>
      </w:rPr>
    </w:lvl>
  </w:abstractNum>
  <w:abstractNum w:abstractNumId="138" w15:restartNumberingAfterBreak="0">
    <w:nsid w:val="4EAE36A5"/>
    <w:multiLevelType w:val="hybridMultilevel"/>
    <w:tmpl w:val="3154E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4F104C3E"/>
    <w:multiLevelType w:val="hybridMultilevel"/>
    <w:tmpl w:val="469AE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4F1A5D1F"/>
    <w:multiLevelType w:val="hybridMultilevel"/>
    <w:tmpl w:val="B276EB58"/>
    <w:lvl w:ilvl="0" w:tplc="0409000F">
      <w:start w:val="1"/>
      <w:numFmt w:val="decimal"/>
      <w:lvlText w:val="%1."/>
      <w:lvlJc w:val="left"/>
      <w:pPr>
        <w:ind w:left="360" w:hanging="360"/>
      </w:pPr>
      <w:rPr>
        <w:rFonts w:hint="default"/>
        <w:sz w:val="22"/>
        <w:szCs w:val="24"/>
      </w:rPr>
    </w:lvl>
    <w:lvl w:ilvl="1" w:tplc="04090003">
      <w:start w:val="1"/>
      <w:numFmt w:val="bullet"/>
      <w:lvlText w:val="o"/>
      <w:lvlJc w:val="left"/>
      <w:pPr>
        <w:ind w:left="720" w:hanging="360"/>
      </w:pPr>
      <w:rPr>
        <w:rFonts w:ascii="Courier New" w:hAnsi="Courier New" w:cs="Courier New" w:hint="default"/>
      </w:rPr>
    </w:lvl>
    <w:lvl w:ilvl="2" w:tplc="FFFFFFFF">
      <w:start w:val="1"/>
      <w:numFmt w:val="lowerRoman"/>
      <w:lvlText w:val="%3."/>
      <w:lvlJc w:val="right"/>
      <w:pPr>
        <w:ind w:left="1800" w:hanging="180"/>
      </w:pPr>
    </w:lvl>
    <w:lvl w:ilvl="3" w:tplc="0409000F">
      <w:start w:val="1"/>
      <w:numFmt w:val="decimal"/>
      <w:lvlText w:val="%4."/>
      <w:lvlJc w:val="left"/>
      <w:pPr>
        <w:ind w:left="7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1" w15:restartNumberingAfterBreak="0">
    <w:nsid w:val="4F2D2B6D"/>
    <w:multiLevelType w:val="hybridMultilevel"/>
    <w:tmpl w:val="52747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4F4F5D04"/>
    <w:multiLevelType w:val="hybridMultilevel"/>
    <w:tmpl w:val="3B9C26AE"/>
    <w:lvl w:ilvl="0" w:tplc="04090001">
      <w:start w:val="1"/>
      <w:numFmt w:val="bullet"/>
      <w:lvlText w:val=""/>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43" w15:restartNumberingAfterBreak="0">
    <w:nsid w:val="4F523C5D"/>
    <w:multiLevelType w:val="hybridMultilevel"/>
    <w:tmpl w:val="A3EE4BC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4" w15:restartNumberingAfterBreak="0">
    <w:nsid w:val="50145DD6"/>
    <w:multiLevelType w:val="hybridMultilevel"/>
    <w:tmpl w:val="785AA05C"/>
    <w:lvl w:ilvl="0" w:tplc="FFFFFFFF">
      <w:start w:val="1"/>
      <w:numFmt w:val="bullet"/>
      <w:lvlText w:val=""/>
      <w:lvlJc w:val="left"/>
      <w:pPr>
        <w:ind w:left="720" w:hanging="360"/>
      </w:pPr>
      <w:rPr>
        <w:rFonts w:ascii="Symbol" w:hAnsi="Symbol" w:hint="default"/>
        <w:sz w:val="22"/>
        <w:szCs w:val="22"/>
      </w:rPr>
    </w:lvl>
    <w:lvl w:ilvl="1" w:tplc="04090001">
      <w:start w:val="1"/>
      <w:numFmt w:val="bullet"/>
      <w:lvlText w:val=""/>
      <w:lvlJc w:val="left"/>
      <w:pPr>
        <w:ind w:left="2160" w:hanging="360"/>
      </w:pPr>
      <w:rPr>
        <w:rFonts w:ascii="Symbol" w:hAnsi="Symbol" w:hint="default"/>
      </w:rPr>
    </w:lvl>
    <w:lvl w:ilvl="2" w:tplc="FFFFFFFF">
      <w:start w:val="1"/>
      <w:numFmt w:val="bullet"/>
      <w:lvlText w:val="o"/>
      <w:lvlJc w:val="left"/>
      <w:pPr>
        <w:ind w:left="2520" w:hanging="360"/>
      </w:pPr>
      <w:rPr>
        <w:rFonts w:ascii="Courier New" w:hAnsi="Courier New" w:cs="Courier New" w:hint="default"/>
      </w:rPr>
    </w:lvl>
    <w:lvl w:ilvl="3" w:tplc="FFFFFFFF">
      <w:start w:val="1"/>
      <w:numFmt w:val="decimal"/>
      <w:lvlText w:val="%4."/>
      <w:lvlJc w:val="left"/>
      <w:pPr>
        <w:ind w:left="720" w:hanging="360"/>
      </w:pPr>
      <w:rPr>
        <w:rFonts w:eastAsia="Verdana" w:hint="default"/>
        <w:sz w:val="22"/>
        <w:szCs w:val="22"/>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512D7B9A"/>
    <w:multiLevelType w:val="hybridMultilevel"/>
    <w:tmpl w:val="1A546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512F4782"/>
    <w:multiLevelType w:val="hybridMultilevel"/>
    <w:tmpl w:val="F6A4B522"/>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47" w15:restartNumberingAfterBreak="0">
    <w:nsid w:val="515C0E59"/>
    <w:multiLevelType w:val="hybridMultilevel"/>
    <w:tmpl w:val="2B0E0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51F855CF"/>
    <w:multiLevelType w:val="multilevel"/>
    <w:tmpl w:val="0E226B62"/>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left"/>
      <w:pPr>
        <w:ind w:left="1080" w:hanging="360"/>
      </w:pPr>
      <w:rPr>
        <w:rFonts w:hint="default"/>
        <w:sz w:val="21"/>
        <w:szCs w:val="21"/>
      </w:rPr>
    </w:lvl>
  </w:abstractNum>
  <w:abstractNum w:abstractNumId="149" w15:restartNumberingAfterBreak="0">
    <w:nsid w:val="52246A06"/>
    <w:multiLevelType w:val="multilevel"/>
    <w:tmpl w:val="3F78633A"/>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0" w15:restartNumberingAfterBreak="0">
    <w:nsid w:val="52971F85"/>
    <w:multiLevelType w:val="hybridMultilevel"/>
    <w:tmpl w:val="BB229C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1" w15:restartNumberingAfterBreak="0">
    <w:nsid w:val="53CA3F70"/>
    <w:multiLevelType w:val="hybridMultilevel"/>
    <w:tmpl w:val="D31EB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54157AD0"/>
    <w:multiLevelType w:val="multilevel"/>
    <w:tmpl w:val="69C8AEC8"/>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sz w:val="21"/>
        <w:szCs w:val="21"/>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3" w15:restartNumberingAfterBreak="0">
    <w:nsid w:val="55CE0CBC"/>
    <w:multiLevelType w:val="hybridMultilevel"/>
    <w:tmpl w:val="BF3024D6"/>
    <w:lvl w:ilvl="0" w:tplc="FFFFFFFF">
      <w:start w:val="1"/>
      <w:numFmt w:val="decimal"/>
      <w:lvlText w:val="%1."/>
      <w:lvlJc w:val="left"/>
      <w:pPr>
        <w:ind w:left="432" w:hanging="432"/>
      </w:pPr>
      <w:rPr>
        <w:rFonts w:hint="default"/>
        <w:sz w:val="24"/>
        <w:szCs w:val="24"/>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2088" w:hanging="360"/>
      </w:pPr>
      <w:rPr>
        <w:rFonts w:hint="default"/>
        <w:sz w:val="21"/>
        <w:szCs w:val="21"/>
      </w:rPr>
    </w:lvl>
    <w:lvl w:ilvl="3" w:tplc="04090001">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6"/>
      <w:numFmt w:val="bullet"/>
      <w:lvlText w:val="•"/>
      <w:lvlJc w:val="left"/>
      <w:pPr>
        <w:ind w:left="4860" w:hanging="720"/>
      </w:pPr>
      <w:rPr>
        <w:rFonts w:ascii="Verdana" w:eastAsiaTheme="minorHAnsi" w:hAnsi="Verdana" w:cstheme="minorBidi" w:hint="default"/>
      </w:rPr>
    </w:lvl>
    <w:lvl w:ilvl="6" w:tplc="FFFFFFFF">
      <w:start w:val="1"/>
      <w:numFmt w:val="lowerLetter"/>
      <w:lvlText w:val="%7."/>
      <w:lvlJc w:val="left"/>
      <w:pPr>
        <w:ind w:left="5040" w:hanging="360"/>
      </w:pPr>
      <w:rPr>
        <w:rFonts w:hint="default"/>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55DC17DC"/>
    <w:multiLevelType w:val="multilevel"/>
    <w:tmpl w:val="2EA2749E"/>
    <w:lvl w:ilvl="0">
      <w:start w:val="1"/>
      <w:numFmt w:val="decimal"/>
      <w:lvlText w:val="%1."/>
      <w:lvlJc w:val="left"/>
      <w:pPr>
        <w:ind w:left="360" w:hanging="360"/>
      </w:pPr>
      <w:rPr>
        <w:rFonts w:ascii="Aptos" w:hAnsi="Aptos" w:hint="default"/>
        <w:b/>
        <w:i w:val="0"/>
        <w:color w:val="auto"/>
        <w:sz w:val="22"/>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5" w15:restartNumberingAfterBreak="0">
    <w:nsid w:val="56F12FAF"/>
    <w:multiLevelType w:val="hybridMultilevel"/>
    <w:tmpl w:val="3E0E30F6"/>
    <w:lvl w:ilvl="0" w:tplc="FFFFFFFF">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2160" w:hanging="360"/>
      </w:pPr>
      <w:rPr>
        <w:rFonts w:ascii="Courier New" w:hAnsi="Courier New" w:cs="Courier New" w:hint="default"/>
      </w:rPr>
    </w:lvl>
    <w:lvl w:ilvl="2" w:tplc="FFFFFFFF">
      <w:start w:val="1"/>
      <w:numFmt w:val="bullet"/>
      <w:lvlText w:val="o"/>
      <w:lvlJc w:val="left"/>
      <w:pPr>
        <w:ind w:left="2520" w:hanging="360"/>
      </w:pPr>
      <w:rPr>
        <w:rFonts w:ascii="Courier New" w:hAnsi="Courier New" w:cs="Courier New" w:hint="default"/>
      </w:rPr>
    </w:lvl>
    <w:lvl w:ilvl="3" w:tplc="FFFFFFFF">
      <w:start w:val="1"/>
      <w:numFmt w:val="decimal"/>
      <w:lvlText w:val="%4."/>
      <w:lvlJc w:val="left"/>
      <w:pPr>
        <w:ind w:left="720" w:hanging="360"/>
      </w:pPr>
      <w:rPr>
        <w:rFonts w:eastAsia="Verdana" w:hint="default"/>
        <w:sz w:val="22"/>
        <w:szCs w:val="22"/>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57907D46"/>
    <w:multiLevelType w:val="hybridMultilevel"/>
    <w:tmpl w:val="91EC8D8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57" w15:restartNumberingAfterBreak="0">
    <w:nsid w:val="579B1041"/>
    <w:multiLevelType w:val="hybridMultilevel"/>
    <w:tmpl w:val="5AE468F2"/>
    <w:lvl w:ilvl="0" w:tplc="04090003">
      <w:start w:val="1"/>
      <w:numFmt w:val="bullet"/>
      <w:lvlText w:val="o"/>
      <w:lvlJc w:val="left"/>
      <w:pPr>
        <w:ind w:left="-180" w:hanging="360"/>
      </w:pPr>
      <w:rPr>
        <w:rFonts w:ascii="Courier New" w:hAnsi="Courier New" w:cs="Courier New" w:hint="default"/>
        <w:sz w:val="21"/>
      </w:rPr>
    </w:lvl>
    <w:lvl w:ilvl="1" w:tplc="FFFFFFFF" w:tentative="1">
      <w:start w:val="1"/>
      <w:numFmt w:val="lowerLetter"/>
      <w:lvlText w:val="%2."/>
      <w:lvlJc w:val="left"/>
      <w:pPr>
        <w:ind w:left="540" w:hanging="360"/>
      </w:pPr>
    </w:lvl>
    <w:lvl w:ilvl="2" w:tplc="FFFFFFFF" w:tentative="1">
      <w:start w:val="1"/>
      <w:numFmt w:val="lowerRoman"/>
      <w:lvlText w:val="%3."/>
      <w:lvlJc w:val="right"/>
      <w:pPr>
        <w:ind w:left="1260" w:hanging="180"/>
      </w:pPr>
    </w:lvl>
    <w:lvl w:ilvl="3" w:tplc="FFFFFFFF" w:tentative="1">
      <w:start w:val="1"/>
      <w:numFmt w:val="decimal"/>
      <w:lvlText w:val="%4."/>
      <w:lvlJc w:val="left"/>
      <w:pPr>
        <w:ind w:left="1980" w:hanging="360"/>
      </w:pPr>
    </w:lvl>
    <w:lvl w:ilvl="4" w:tplc="FFFFFFFF" w:tentative="1">
      <w:start w:val="1"/>
      <w:numFmt w:val="lowerLetter"/>
      <w:lvlText w:val="%5."/>
      <w:lvlJc w:val="left"/>
      <w:pPr>
        <w:ind w:left="2700" w:hanging="360"/>
      </w:pPr>
    </w:lvl>
    <w:lvl w:ilvl="5" w:tplc="FFFFFFFF" w:tentative="1">
      <w:start w:val="1"/>
      <w:numFmt w:val="lowerRoman"/>
      <w:lvlText w:val="%6."/>
      <w:lvlJc w:val="right"/>
      <w:pPr>
        <w:ind w:left="3420" w:hanging="180"/>
      </w:pPr>
    </w:lvl>
    <w:lvl w:ilvl="6" w:tplc="FFFFFFFF" w:tentative="1">
      <w:start w:val="1"/>
      <w:numFmt w:val="decimal"/>
      <w:lvlText w:val="%7."/>
      <w:lvlJc w:val="left"/>
      <w:pPr>
        <w:ind w:left="4140" w:hanging="360"/>
      </w:pPr>
    </w:lvl>
    <w:lvl w:ilvl="7" w:tplc="FFFFFFFF" w:tentative="1">
      <w:start w:val="1"/>
      <w:numFmt w:val="lowerLetter"/>
      <w:lvlText w:val="%8."/>
      <w:lvlJc w:val="left"/>
      <w:pPr>
        <w:ind w:left="4860" w:hanging="360"/>
      </w:pPr>
    </w:lvl>
    <w:lvl w:ilvl="8" w:tplc="FFFFFFFF" w:tentative="1">
      <w:start w:val="1"/>
      <w:numFmt w:val="lowerRoman"/>
      <w:lvlText w:val="%9."/>
      <w:lvlJc w:val="right"/>
      <w:pPr>
        <w:ind w:left="5580" w:hanging="180"/>
      </w:pPr>
    </w:lvl>
  </w:abstractNum>
  <w:abstractNum w:abstractNumId="158" w15:restartNumberingAfterBreak="0">
    <w:nsid w:val="57A6516B"/>
    <w:multiLevelType w:val="hybridMultilevel"/>
    <w:tmpl w:val="130E4A2E"/>
    <w:lvl w:ilvl="0" w:tplc="83E08A76">
      <w:start w:val="1"/>
      <w:numFmt w:val="decimal"/>
      <w:lvlText w:val="%1."/>
      <w:lvlJc w:val="left"/>
      <w:pPr>
        <w:ind w:left="-288" w:hanging="72"/>
      </w:pPr>
      <w:rPr>
        <w:rFonts w:eastAsia="Verdana"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9" w15:restartNumberingAfterBreak="0">
    <w:nsid w:val="57F936FD"/>
    <w:multiLevelType w:val="multilevel"/>
    <w:tmpl w:val="CA6C3046"/>
    <w:lvl w:ilvl="0">
      <w:start w:val="1"/>
      <w:numFmt w:val="decimal"/>
      <w:lvlText w:val="%1."/>
      <w:lvlJc w:val="left"/>
      <w:pPr>
        <w:ind w:left="360" w:hanging="360"/>
      </w:pPr>
      <w:rPr>
        <w:rFonts w:ascii="Aptos" w:hAnsi="Aptos" w:hint="default"/>
        <w:b w:val="0"/>
        <w:i w:val="0"/>
        <w:color w:val="auto"/>
        <w:sz w:val="22"/>
        <w:szCs w:val="24"/>
      </w:rPr>
    </w:lvl>
    <w:lvl w:ilvl="1">
      <w:start w:val="1"/>
      <w:numFmt w:val="bullet"/>
      <w:lvlText w:val=""/>
      <w:lvlJc w:val="left"/>
      <w:pPr>
        <w:ind w:left="720" w:hanging="360"/>
      </w:pPr>
      <w:rPr>
        <w:rFonts w:ascii="Symbol" w:hAnsi="Symbol" w:hint="default"/>
        <w:b w:val="0"/>
        <w:i w:val="0"/>
        <w:sz w:val="22"/>
      </w:rPr>
    </w:lvl>
    <w:lvl w:ilvl="2">
      <w:start w:val="1"/>
      <w:numFmt w:val="bullet"/>
      <w:lvlText w:val="o"/>
      <w:lvlJc w:val="left"/>
      <w:pPr>
        <w:ind w:left="1080" w:hanging="360"/>
      </w:pPr>
      <w:rPr>
        <w:rFonts w:ascii="Courier New" w:hAnsi="Courier New" w:hint="default"/>
        <w:b w:val="0"/>
        <w:i w:val="0"/>
        <w:sz w:val="21"/>
        <w:szCs w:val="21"/>
      </w:rPr>
    </w:lvl>
    <w:lvl w:ilvl="3">
      <w:start w:val="1"/>
      <w:numFmt w:val="bullet"/>
      <w:lvlText w:val=""/>
      <w:lvlJc w:val="left"/>
      <w:pPr>
        <w:ind w:left="1440" w:hanging="360"/>
      </w:pPr>
      <w:rPr>
        <w:rFonts w:ascii="Wingdings" w:hAnsi="Wingdings" w:hint="default"/>
        <w:b w:val="0"/>
        <w:i w:val="0"/>
        <w:color w:val="auto"/>
        <w:spacing w:val="0"/>
        <w:w w:val="100"/>
        <w:position w:val="0"/>
        <w:sz w:val="22"/>
      </w:rPr>
    </w:lvl>
    <w:lvl w:ilvl="4">
      <w:start w:val="1"/>
      <w:numFmt w:val="bullet"/>
      <w:lvlText w:val=""/>
      <w:lvlJc w:val="left"/>
      <w:pPr>
        <w:ind w:left="2520" w:hanging="360"/>
      </w:pPr>
      <w:rPr>
        <w:rFonts w:ascii="Symbol" w:hAnsi="Symbol" w:hint="default"/>
      </w:rPr>
    </w:lvl>
    <w:lvl w:ilvl="5">
      <w:start w:val="6"/>
      <w:numFmt w:val="bullet"/>
      <w:lvlText w:val="•"/>
      <w:lvlJc w:val="left"/>
      <w:pPr>
        <w:ind w:left="4860" w:hanging="720"/>
      </w:pPr>
      <w:rPr>
        <w:rFonts w:ascii="Verdana" w:eastAsiaTheme="minorHAnsi" w:hAnsi="Verdana" w:cstheme="minorBidi" w:hint="default"/>
      </w:rPr>
    </w:lvl>
    <w:lvl w:ilvl="6">
      <w:start w:val="1"/>
      <w:numFmt w:val="lowerLetter"/>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0" w15:restartNumberingAfterBreak="0">
    <w:nsid w:val="586276BF"/>
    <w:multiLevelType w:val="multilevel"/>
    <w:tmpl w:val="61CEA6E2"/>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86F72E5"/>
    <w:multiLevelType w:val="multilevel"/>
    <w:tmpl w:val="903CC0E8"/>
    <w:lvl w:ilvl="0">
      <w:start w:val="1"/>
      <w:numFmt w:val="decimal"/>
      <w:lvlText w:val="%1."/>
      <w:lvlJc w:val="left"/>
      <w:pPr>
        <w:tabs>
          <w:tab w:val="num" w:pos="720"/>
        </w:tabs>
        <w:ind w:left="360" w:hanging="360"/>
      </w:pPr>
      <w:rPr>
        <w:rFonts w:ascii="Verdana" w:hAnsi="Verdana" w:hint="default"/>
        <w:b/>
        <w:i w:val="0"/>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8992D1B"/>
    <w:multiLevelType w:val="hybridMultilevel"/>
    <w:tmpl w:val="6874B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58A45929"/>
    <w:multiLevelType w:val="hybridMultilevel"/>
    <w:tmpl w:val="89E6C73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59431B32"/>
    <w:multiLevelType w:val="hybridMultilevel"/>
    <w:tmpl w:val="2C1ECF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5" w15:restartNumberingAfterBreak="0">
    <w:nsid w:val="5A6E7A0C"/>
    <w:multiLevelType w:val="multilevel"/>
    <w:tmpl w:val="69C8AEC8"/>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sz w:val="21"/>
        <w:szCs w:val="21"/>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6" w15:restartNumberingAfterBreak="0">
    <w:nsid w:val="5A98368A"/>
    <w:multiLevelType w:val="hybridMultilevel"/>
    <w:tmpl w:val="FDCE5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5BE76AC7"/>
    <w:multiLevelType w:val="multilevel"/>
    <w:tmpl w:val="1592EAA4"/>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C2836BD"/>
    <w:multiLevelType w:val="hybridMultilevel"/>
    <w:tmpl w:val="24DA125C"/>
    <w:lvl w:ilvl="0" w:tplc="C7C43900">
      <w:start w:val="1"/>
      <w:numFmt w:val="decimal"/>
      <w:lvlText w:val="%1."/>
      <w:lvlJc w:val="left"/>
      <w:pPr>
        <w:ind w:left="720" w:hanging="360"/>
      </w:pPr>
      <w:rPr>
        <w:rFonts w:eastAsia="Verdana" w:hint="default"/>
        <w:sz w:val="22"/>
        <w:szCs w:val="22"/>
      </w:rPr>
    </w:lvl>
    <w:lvl w:ilvl="1" w:tplc="FFFFFFFF">
      <w:start w:val="1"/>
      <w:numFmt w:val="bullet"/>
      <w:lvlText w:val=""/>
      <w:lvlJc w:val="left"/>
      <w:pPr>
        <w:ind w:left="1080" w:hanging="360"/>
      </w:pPr>
      <w:rPr>
        <w:rFonts w:ascii="Symbol" w:hAnsi="Symbol" w:hint="default"/>
      </w:rPr>
    </w:lvl>
    <w:lvl w:ilvl="2" w:tplc="04090003">
      <w:start w:val="1"/>
      <w:numFmt w:val="bullet"/>
      <w:lvlText w:val="o"/>
      <w:lvlJc w:val="left"/>
      <w:pPr>
        <w:ind w:left="2520" w:hanging="360"/>
      </w:pPr>
      <w:rPr>
        <w:rFonts w:ascii="Courier New" w:hAnsi="Courier New" w:cs="Courier New" w:hint="default"/>
      </w:rPr>
    </w:lvl>
    <w:lvl w:ilvl="3" w:tplc="372E3F86">
      <w:start w:val="1"/>
      <w:numFmt w:val="decimal"/>
      <w:lvlText w:val="%4."/>
      <w:lvlJc w:val="left"/>
      <w:pPr>
        <w:ind w:left="720" w:hanging="360"/>
      </w:pPr>
      <w:rPr>
        <w:rFonts w:eastAsia="Verdana" w:hint="default"/>
        <w:sz w:val="22"/>
        <w:szCs w:val="22"/>
      </w:rPr>
    </w:lvl>
    <w:lvl w:ilvl="4" w:tplc="04090001">
      <w:start w:val="1"/>
      <w:numFmt w:val="bullet"/>
      <w:lvlText w:val=""/>
      <w:lvlJc w:val="left"/>
      <w:pPr>
        <w:ind w:left="1440" w:hanging="360"/>
      </w:pPr>
      <w:rPr>
        <w:rFonts w:ascii="Symbol" w:hAnsi="Symbol" w:hint="default"/>
      </w:rPr>
    </w:lvl>
    <w:lvl w:ilvl="5" w:tplc="7F7A0FDE">
      <w:start w:val="1"/>
      <w:numFmt w:val="bullet"/>
      <w:lvlText w:val="o"/>
      <w:lvlJc w:val="left"/>
      <w:pPr>
        <w:ind w:left="4500" w:hanging="360"/>
      </w:pPr>
      <w:rPr>
        <w:rFonts w:ascii="Courier New" w:hAnsi="Courier New" w:hint="default"/>
        <w:sz w:val="21"/>
      </w:rPr>
    </w:lvl>
    <w:lvl w:ilvl="6" w:tplc="04090005">
      <w:start w:val="1"/>
      <w:numFmt w:val="bullet"/>
      <w:lvlText w:val=""/>
      <w:lvlJc w:val="left"/>
      <w:pPr>
        <w:ind w:left="5040" w:hanging="360"/>
      </w:pPr>
      <w:rPr>
        <w:rFonts w:ascii="Wingdings" w:hAnsi="Wingdings" w:hint="default"/>
      </w:r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9" w15:restartNumberingAfterBreak="0">
    <w:nsid w:val="5C8E6D77"/>
    <w:multiLevelType w:val="hybridMultilevel"/>
    <w:tmpl w:val="6A2A59A8"/>
    <w:lvl w:ilvl="0" w:tplc="FFFFFFFF">
      <w:start w:val="1"/>
      <w:numFmt w:val="decimal"/>
      <w:lvlText w:val="%1."/>
      <w:lvlJc w:val="left"/>
      <w:pPr>
        <w:ind w:left="432" w:hanging="432"/>
      </w:pPr>
      <w:rPr>
        <w:rFonts w:hint="default"/>
        <w:sz w:val="24"/>
        <w:szCs w:val="24"/>
      </w:r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2088" w:hanging="360"/>
      </w:pPr>
      <w:rPr>
        <w:rFonts w:hint="default"/>
        <w:sz w:val="21"/>
        <w:szCs w:val="21"/>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6"/>
      <w:numFmt w:val="bullet"/>
      <w:lvlText w:val="•"/>
      <w:lvlJc w:val="left"/>
      <w:pPr>
        <w:ind w:left="4860" w:hanging="720"/>
      </w:pPr>
      <w:rPr>
        <w:rFonts w:ascii="Verdana" w:eastAsiaTheme="minorHAnsi" w:hAnsi="Verdana" w:cstheme="minorBidi"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0" w15:restartNumberingAfterBreak="0">
    <w:nsid w:val="5CE461E6"/>
    <w:multiLevelType w:val="hybridMultilevel"/>
    <w:tmpl w:val="87149C08"/>
    <w:lvl w:ilvl="0" w:tplc="04090001">
      <w:start w:val="1"/>
      <w:numFmt w:val="bullet"/>
      <w:lvlText w:val=""/>
      <w:lvlJc w:val="left"/>
      <w:pPr>
        <w:ind w:left="2520" w:hanging="360"/>
      </w:pPr>
      <w:rPr>
        <w:rFonts w:ascii="Symbol" w:hAnsi="Symbol"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171" w15:restartNumberingAfterBreak="0">
    <w:nsid w:val="5CFE3A28"/>
    <w:multiLevelType w:val="hybridMultilevel"/>
    <w:tmpl w:val="6CBE4F5A"/>
    <w:lvl w:ilvl="0" w:tplc="0409000F">
      <w:start w:val="1"/>
      <w:numFmt w:val="decimal"/>
      <w:lvlText w:val="%1."/>
      <w:lvlJc w:val="left"/>
      <w:pPr>
        <w:ind w:left="432" w:hanging="432"/>
      </w:pPr>
      <w:rPr>
        <w:rFonts w:hint="default"/>
        <w:b/>
        <w:bCs/>
        <w:sz w:val="22"/>
        <w:szCs w:val="22"/>
      </w:rPr>
    </w:lvl>
    <w:lvl w:ilvl="1" w:tplc="FFFFFFFF">
      <w:start w:val="1"/>
      <w:numFmt w:val="bullet"/>
      <w:lvlText w:val=""/>
      <w:lvlJc w:val="left"/>
      <w:pPr>
        <w:ind w:left="1080" w:hanging="360"/>
      </w:pPr>
      <w:rPr>
        <w:rFonts w:ascii="Symbol" w:hAnsi="Symbol" w:hint="default"/>
      </w:rPr>
    </w:lvl>
    <w:lvl w:ilvl="2" w:tplc="04090001">
      <w:start w:val="1"/>
      <w:numFmt w:val="bullet"/>
      <w:lvlText w:val=""/>
      <w:lvlJc w:val="left"/>
      <w:pPr>
        <w:ind w:left="2088" w:hanging="360"/>
      </w:pPr>
      <w:rPr>
        <w:rFonts w:ascii="Symbol" w:hAnsi="Symbol"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6"/>
      <w:numFmt w:val="bullet"/>
      <w:lvlText w:val="•"/>
      <w:lvlJc w:val="left"/>
      <w:pPr>
        <w:ind w:left="4860" w:hanging="720"/>
      </w:pPr>
      <w:rPr>
        <w:rFonts w:ascii="Verdana" w:eastAsiaTheme="minorHAnsi" w:hAnsi="Verdana" w:cstheme="minorBidi" w:hint="default"/>
      </w:rPr>
    </w:lvl>
    <w:lvl w:ilvl="6" w:tplc="FFFFFFFF">
      <w:start w:val="1"/>
      <w:numFmt w:val="lowerLetter"/>
      <w:lvlText w:val="%7."/>
      <w:lvlJc w:val="left"/>
      <w:pPr>
        <w:ind w:left="5040" w:hanging="360"/>
      </w:pPr>
      <w:rPr>
        <w:rFonts w:hint="default"/>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5D665228"/>
    <w:multiLevelType w:val="multilevel"/>
    <w:tmpl w:val="BB8A20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5EB04EC2"/>
    <w:multiLevelType w:val="hybridMultilevel"/>
    <w:tmpl w:val="4F40BF2E"/>
    <w:lvl w:ilvl="0" w:tplc="FFFFFFFF">
      <w:start w:val="1"/>
      <w:numFmt w:val="decimal"/>
      <w:lvlText w:val="%1."/>
      <w:lvlJc w:val="left"/>
      <w:pPr>
        <w:ind w:left="2160" w:hanging="360"/>
      </w:pPr>
      <w:rPr>
        <w:rFont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74" w15:restartNumberingAfterBreak="0">
    <w:nsid w:val="5F1B51CD"/>
    <w:multiLevelType w:val="hybridMultilevel"/>
    <w:tmpl w:val="01B269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5" w15:restartNumberingAfterBreak="0">
    <w:nsid w:val="5F6023E0"/>
    <w:multiLevelType w:val="multilevel"/>
    <w:tmpl w:val="69C8AEC8"/>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sz w:val="21"/>
        <w:szCs w:val="21"/>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6" w15:restartNumberingAfterBreak="0">
    <w:nsid w:val="60B1208D"/>
    <w:multiLevelType w:val="hybridMultilevel"/>
    <w:tmpl w:val="72A0F20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61D1496E"/>
    <w:multiLevelType w:val="hybridMultilevel"/>
    <w:tmpl w:val="105AB494"/>
    <w:lvl w:ilvl="0" w:tplc="7F7A0FDE">
      <w:start w:val="1"/>
      <w:numFmt w:val="bullet"/>
      <w:lvlText w:val="o"/>
      <w:lvlJc w:val="left"/>
      <w:pPr>
        <w:ind w:left="90" w:hanging="360"/>
      </w:pPr>
      <w:rPr>
        <w:rFonts w:ascii="Courier New" w:hAnsi="Courier New" w:hint="default"/>
        <w:sz w:val="21"/>
      </w:rPr>
    </w:lvl>
    <w:lvl w:ilvl="1" w:tplc="FFFFFFFF" w:tentative="1">
      <w:start w:val="1"/>
      <w:numFmt w:val="lowerLetter"/>
      <w:lvlText w:val="%2."/>
      <w:lvlJc w:val="left"/>
      <w:pPr>
        <w:ind w:left="810" w:hanging="360"/>
      </w:pPr>
    </w:lvl>
    <w:lvl w:ilvl="2" w:tplc="FFFFFFFF" w:tentative="1">
      <w:start w:val="1"/>
      <w:numFmt w:val="lowerRoman"/>
      <w:lvlText w:val="%3."/>
      <w:lvlJc w:val="right"/>
      <w:pPr>
        <w:ind w:left="1530" w:hanging="180"/>
      </w:pPr>
    </w:lvl>
    <w:lvl w:ilvl="3" w:tplc="FFFFFFFF" w:tentative="1">
      <w:start w:val="1"/>
      <w:numFmt w:val="decimal"/>
      <w:lvlText w:val="%4."/>
      <w:lvlJc w:val="left"/>
      <w:pPr>
        <w:ind w:left="2250" w:hanging="360"/>
      </w:pPr>
    </w:lvl>
    <w:lvl w:ilvl="4" w:tplc="FFFFFFFF" w:tentative="1">
      <w:start w:val="1"/>
      <w:numFmt w:val="lowerLetter"/>
      <w:lvlText w:val="%5."/>
      <w:lvlJc w:val="left"/>
      <w:pPr>
        <w:ind w:left="2970" w:hanging="360"/>
      </w:pPr>
    </w:lvl>
    <w:lvl w:ilvl="5" w:tplc="FFFFFFFF" w:tentative="1">
      <w:start w:val="1"/>
      <w:numFmt w:val="lowerRoman"/>
      <w:lvlText w:val="%6."/>
      <w:lvlJc w:val="right"/>
      <w:pPr>
        <w:ind w:left="3690" w:hanging="180"/>
      </w:pPr>
    </w:lvl>
    <w:lvl w:ilvl="6" w:tplc="FFFFFFFF" w:tentative="1">
      <w:start w:val="1"/>
      <w:numFmt w:val="decimal"/>
      <w:lvlText w:val="%7."/>
      <w:lvlJc w:val="left"/>
      <w:pPr>
        <w:ind w:left="4410" w:hanging="360"/>
      </w:pPr>
    </w:lvl>
    <w:lvl w:ilvl="7" w:tplc="FFFFFFFF" w:tentative="1">
      <w:start w:val="1"/>
      <w:numFmt w:val="lowerLetter"/>
      <w:lvlText w:val="%8."/>
      <w:lvlJc w:val="left"/>
      <w:pPr>
        <w:ind w:left="5130" w:hanging="360"/>
      </w:pPr>
    </w:lvl>
    <w:lvl w:ilvl="8" w:tplc="FFFFFFFF" w:tentative="1">
      <w:start w:val="1"/>
      <w:numFmt w:val="lowerRoman"/>
      <w:lvlText w:val="%9."/>
      <w:lvlJc w:val="right"/>
      <w:pPr>
        <w:ind w:left="5850" w:hanging="180"/>
      </w:pPr>
    </w:lvl>
  </w:abstractNum>
  <w:abstractNum w:abstractNumId="178" w15:restartNumberingAfterBreak="0">
    <w:nsid w:val="61E15060"/>
    <w:multiLevelType w:val="hybridMultilevel"/>
    <w:tmpl w:val="D8106A7C"/>
    <w:lvl w:ilvl="0" w:tplc="8C5663A0">
      <w:start w:val="1"/>
      <w:numFmt w:val="bullet"/>
      <w:lvlText w:val=""/>
      <w:lvlJc w:val="left"/>
      <w:pPr>
        <w:ind w:left="792" w:hanging="432"/>
      </w:pPr>
      <w:rPr>
        <w:rFonts w:ascii="Symbol" w:hAnsi="Symbol" w:hint="default"/>
        <w:b w:val="0"/>
        <w:bCs w:val="0"/>
        <w:sz w:val="22"/>
        <w:szCs w:val="22"/>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2448"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6"/>
      <w:numFmt w:val="bullet"/>
      <w:lvlText w:val="•"/>
      <w:lvlJc w:val="left"/>
      <w:pPr>
        <w:ind w:left="5220" w:hanging="720"/>
      </w:pPr>
      <w:rPr>
        <w:rFonts w:ascii="Verdana" w:eastAsiaTheme="minorHAnsi" w:hAnsi="Verdana" w:cstheme="minorBidi" w:hint="default"/>
      </w:rPr>
    </w:lvl>
    <w:lvl w:ilvl="6" w:tplc="FFFFFFFF">
      <w:start w:val="1"/>
      <w:numFmt w:val="lowerLetter"/>
      <w:lvlText w:val="%7."/>
      <w:lvlJc w:val="left"/>
      <w:pPr>
        <w:ind w:left="5400" w:hanging="360"/>
      </w:pPr>
      <w:rPr>
        <w:rFonts w:hint="default"/>
      </w:r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9" w15:restartNumberingAfterBreak="0">
    <w:nsid w:val="622C01BD"/>
    <w:multiLevelType w:val="hybridMultilevel"/>
    <w:tmpl w:val="B34296A4"/>
    <w:lvl w:ilvl="0" w:tplc="04090001">
      <w:start w:val="1"/>
      <w:numFmt w:val="bullet"/>
      <w:lvlText w:val=""/>
      <w:lvlJc w:val="left"/>
      <w:pPr>
        <w:ind w:left="792" w:hanging="432"/>
      </w:pPr>
      <w:rPr>
        <w:rFonts w:ascii="Symbol" w:hAnsi="Symbol" w:hint="default"/>
        <w:sz w:val="24"/>
        <w:szCs w:val="24"/>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448"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6"/>
      <w:numFmt w:val="bullet"/>
      <w:lvlText w:val="•"/>
      <w:lvlJc w:val="left"/>
      <w:pPr>
        <w:ind w:left="5220" w:hanging="720"/>
      </w:pPr>
      <w:rPr>
        <w:rFonts w:ascii="Verdana" w:eastAsiaTheme="minorHAnsi" w:hAnsi="Verdana" w:cstheme="minorBidi" w:hint="default"/>
      </w:rPr>
    </w:lvl>
    <w:lvl w:ilvl="6" w:tplc="FFFFFFFF">
      <w:start w:val="1"/>
      <w:numFmt w:val="lowerLetter"/>
      <w:lvlText w:val="%7."/>
      <w:lvlJc w:val="left"/>
      <w:pPr>
        <w:ind w:left="5400" w:hanging="360"/>
      </w:pPr>
      <w:rPr>
        <w:rFonts w:hint="default"/>
      </w:r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0" w15:restartNumberingAfterBreak="0">
    <w:nsid w:val="645C6069"/>
    <w:multiLevelType w:val="hybridMultilevel"/>
    <w:tmpl w:val="B0D427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1" w15:restartNumberingAfterBreak="0">
    <w:nsid w:val="655378E8"/>
    <w:multiLevelType w:val="hybridMultilevel"/>
    <w:tmpl w:val="5EAEA8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2" w15:restartNumberingAfterBreak="0">
    <w:nsid w:val="666E53D5"/>
    <w:multiLevelType w:val="multilevel"/>
    <w:tmpl w:val="61CEA6E2"/>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6A45C39"/>
    <w:multiLevelType w:val="hybridMultilevel"/>
    <w:tmpl w:val="612E851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4" w15:restartNumberingAfterBreak="0">
    <w:nsid w:val="675F7F07"/>
    <w:multiLevelType w:val="multilevel"/>
    <w:tmpl w:val="61CEA6E2"/>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80560E1"/>
    <w:multiLevelType w:val="hybridMultilevel"/>
    <w:tmpl w:val="184C723A"/>
    <w:lvl w:ilvl="0" w:tplc="FFFFFFFF">
      <w:start w:val="1"/>
      <w:numFmt w:val="bullet"/>
      <w:lvlText w:val="o"/>
      <w:lvlJc w:val="left"/>
      <w:pPr>
        <w:ind w:left="1260" w:hanging="360"/>
      </w:pPr>
      <w:rPr>
        <w:rFonts w:ascii="Courier New" w:hAnsi="Courier New" w:cs="Courier New" w:hint="default"/>
      </w:rPr>
    </w:lvl>
    <w:lvl w:ilvl="1" w:tplc="04090003">
      <w:start w:val="1"/>
      <w:numFmt w:val="bullet"/>
      <w:lvlText w:val="o"/>
      <w:lvlJc w:val="left"/>
      <w:pPr>
        <w:ind w:left="1620" w:hanging="360"/>
      </w:pPr>
      <w:rPr>
        <w:rFonts w:ascii="Courier New" w:hAnsi="Courier New" w:cs="Courier New" w:hint="default"/>
      </w:rPr>
    </w:lvl>
    <w:lvl w:ilvl="2" w:tplc="FFFFFFFF">
      <w:start w:val="1"/>
      <w:numFmt w:val="bullet"/>
      <w:lvlText w:val=""/>
      <w:lvlJc w:val="left"/>
      <w:pPr>
        <w:ind w:left="2700" w:hanging="360"/>
      </w:pPr>
      <w:rPr>
        <w:rFonts w:ascii="Wingdings" w:hAnsi="Wingdings" w:hint="default"/>
      </w:rPr>
    </w:lvl>
    <w:lvl w:ilvl="3" w:tplc="FFFFFFFF">
      <w:start w:val="1"/>
      <w:numFmt w:val="bullet"/>
      <w:lvlText w:val=""/>
      <w:lvlJc w:val="left"/>
      <w:pPr>
        <w:ind w:left="3420" w:hanging="360"/>
      </w:pPr>
      <w:rPr>
        <w:rFonts w:ascii="Wingdings" w:hAnsi="Wingdings"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186" w15:restartNumberingAfterBreak="0">
    <w:nsid w:val="68F25E3E"/>
    <w:multiLevelType w:val="hybridMultilevel"/>
    <w:tmpl w:val="B09603AE"/>
    <w:lvl w:ilvl="0" w:tplc="DCA2B166">
      <w:start w:val="1"/>
      <w:numFmt w:val="decimal"/>
      <w:lvlText w:val="%1."/>
      <w:lvlJc w:val="left"/>
      <w:pPr>
        <w:ind w:left="720" w:hanging="360"/>
      </w:pPr>
      <w:rPr>
        <w:b/>
        <w:bCs/>
        <w:color w:val="auto"/>
        <w:sz w:val="22"/>
        <w:szCs w:val="22"/>
      </w:rPr>
    </w:lvl>
    <w:lvl w:ilvl="1" w:tplc="04090001">
      <w:start w:val="1"/>
      <w:numFmt w:val="bullet"/>
      <w:lvlText w:val=""/>
      <w:lvlJc w:val="left"/>
      <w:pPr>
        <w:ind w:left="1800" w:hanging="360"/>
      </w:pPr>
      <w:rPr>
        <w:rFonts w:ascii="Symbol" w:hAnsi="Symbol" w:hint="default"/>
      </w:rPr>
    </w:lvl>
    <w:lvl w:ilvl="2" w:tplc="04090003">
      <w:start w:val="1"/>
      <w:numFmt w:val="bullet"/>
      <w:lvlText w:val="o"/>
      <w:lvlJc w:val="left"/>
      <w:pPr>
        <w:ind w:left="1620" w:hanging="360"/>
      </w:pPr>
      <w:rPr>
        <w:rFonts w:ascii="Courier New" w:hAnsi="Courier New" w:cs="Courier New" w:hint="default"/>
      </w:rPr>
    </w:lvl>
    <w:lvl w:ilvl="3" w:tplc="4AFAB95C">
      <w:start w:val="1"/>
      <w:numFmt w:val="bullet"/>
      <w:lvlText w:val=""/>
      <w:lvlJc w:val="left"/>
      <w:pPr>
        <w:ind w:left="1440" w:hanging="360"/>
      </w:pPr>
      <w:rPr>
        <w:rFonts w:ascii="Wingdings" w:hAnsi="Wingdings" w:hint="default"/>
      </w:r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87" w15:restartNumberingAfterBreak="0">
    <w:nsid w:val="695E110F"/>
    <w:multiLevelType w:val="multilevel"/>
    <w:tmpl w:val="0E226B62"/>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left"/>
      <w:pPr>
        <w:ind w:left="1080" w:hanging="360"/>
      </w:pPr>
      <w:rPr>
        <w:rFonts w:hint="default"/>
        <w:sz w:val="21"/>
        <w:szCs w:val="21"/>
      </w:rPr>
    </w:lvl>
  </w:abstractNum>
  <w:abstractNum w:abstractNumId="188" w15:restartNumberingAfterBreak="0">
    <w:nsid w:val="6A11547D"/>
    <w:multiLevelType w:val="hybridMultilevel"/>
    <w:tmpl w:val="1E74934A"/>
    <w:lvl w:ilvl="0" w:tplc="9ED6033C">
      <w:numFmt w:val="bullet"/>
      <w:lvlText w:val="•"/>
      <w:lvlJc w:val="left"/>
      <w:pPr>
        <w:ind w:left="2700" w:hanging="360"/>
      </w:pPr>
      <w:rPr>
        <w:rFonts w:ascii="Verdana" w:eastAsiaTheme="minorHAnsi" w:hAnsi="Verdana" w:cstheme="minorBidi" w:hint="default"/>
      </w:rPr>
    </w:lvl>
    <w:lvl w:ilvl="1" w:tplc="FFFFFFFF" w:tentative="1">
      <w:start w:val="1"/>
      <w:numFmt w:val="bullet"/>
      <w:lvlText w:val="o"/>
      <w:lvlJc w:val="left"/>
      <w:pPr>
        <w:ind w:left="3420" w:hanging="360"/>
      </w:pPr>
      <w:rPr>
        <w:rFonts w:ascii="Courier New" w:hAnsi="Courier New" w:cs="Courier New" w:hint="default"/>
      </w:rPr>
    </w:lvl>
    <w:lvl w:ilvl="2" w:tplc="FFFFFFFF" w:tentative="1">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189" w15:restartNumberingAfterBreak="0">
    <w:nsid w:val="6BF71FB6"/>
    <w:multiLevelType w:val="hybridMultilevel"/>
    <w:tmpl w:val="40A43CF6"/>
    <w:lvl w:ilvl="0" w:tplc="8E1C2D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6C3921B0"/>
    <w:multiLevelType w:val="hybridMultilevel"/>
    <w:tmpl w:val="644ADB22"/>
    <w:lvl w:ilvl="0" w:tplc="FFFFFFFF">
      <w:start w:val="1"/>
      <w:numFmt w:val="decimal"/>
      <w:lvlText w:val="%1."/>
      <w:lvlJc w:val="left"/>
      <w:pPr>
        <w:ind w:left="432" w:hanging="432"/>
      </w:pPr>
      <w:rPr>
        <w:rFonts w:hint="default"/>
        <w:sz w:val="24"/>
        <w:szCs w:val="24"/>
      </w:rPr>
    </w:lvl>
    <w:lvl w:ilvl="1" w:tplc="FFFFFFFF">
      <w:start w:val="1"/>
      <w:numFmt w:val="bullet"/>
      <w:lvlText w:val=""/>
      <w:lvlJc w:val="left"/>
      <w:pPr>
        <w:ind w:left="1080" w:hanging="360"/>
      </w:pPr>
      <w:rPr>
        <w:rFonts w:ascii="Symbol" w:hAnsi="Symbol" w:hint="default"/>
      </w:rPr>
    </w:lvl>
    <w:lvl w:ilvl="2" w:tplc="04090001">
      <w:start w:val="1"/>
      <w:numFmt w:val="bullet"/>
      <w:lvlText w:val=""/>
      <w:lvlJc w:val="left"/>
      <w:pPr>
        <w:ind w:left="2088" w:hanging="360"/>
      </w:pPr>
      <w:rPr>
        <w:rFonts w:ascii="Symbol" w:hAnsi="Symbol"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6"/>
      <w:numFmt w:val="bullet"/>
      <w:lvlText w:val="•"/>
      <w:lvlJc w:val="left"/>
      <w:pPr>
        <w:ind w:left="4860" w:hanging="720"/>
      </w:pPr>
      <w:rPr>
        <w:rFonts w:ascii="Verdana" w:eastAsiaTheme="minorHAnsi" w:hAnsi="Verdana" w:cstheme="minorBidi" w:hint="default"/>
      </w:rPr>
    </w:lvl>
    <w:lvl w:ilvl="6" w:tplc="FFFFFFFF">
      <w:start w:val="1"/>
      <w:numFmt w:val="lowerLetter"/>
      <w:lvlText w:val="%7."/>
      <w:lvlJc w:val="left"/>
      <w:pPr>
        <w:ind w:left="5040" w:hanging="360"/>
      </w:pPr>
      <w:rPr>
        <w:rFonts w:hint="default"/>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1" w15:restartNumberingAfterBreak="0">
    <w:nsid w:val="6C4C0017"/>
    <w:multiLevelType w:val="hybridMultilevel"/>
    <w:tmpl w:val="1CD0BA38"/>
    <w:lvl w:ilvl="0" w:tplc="8E1C2D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6C873781"/>
    <w:multiLevelType w:val="multilevel"/>
    <w:tmpl w:val="69C8AEC8"/>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3" w15:restartNumberingAfterBreak="0">
    <w:nsid w:val="6CAD7BEA"/>
    <w:multiLevelType w:val="hybridMultilevel"/>
    <w:tmpl w:val="82B4B126"/>
    <w:lvl w:ilvl="0" w:tplc="FFFFFFFF">
      <w:start w:val="1"/>
      <w:numFmt w:val="decimal"/>
      <w:lvlText w:val="%1."/>
      <w:lvlJc w:val="left"/>
      <w:pPr>
        <w:ind w:left="432" w:hanging="432"/>
      </w:pPr>
      <w:rPr>
        <w:rFonts w:hint="default"/>
        <w:sz w:val="24"/>
        <w:szCs w:val="24"/>
      </w:rPr>
    </w:lvl>
    <w:lvl w:ilvl="1" w:tplc="FFFFFFFF">
      <w:start w:val="1"/>
      <w:numFmt w:val="bullet"/>
      <w:lvlText w:val=""/>
      <w:lvlJc w:val="left"/>
      <w:pPr>
        <w:ind w:left="1080" w:hanging="360"/>
      </w:pPr>
      <w:rPr>
        <w:rFonts w:ascii="Symbol" w:hAnsi="Symbol" w:hint="default"/>
      </w:rPr>
    </w:lvl>
    <w:lvl w:ilvl="2" w:tplc="04090001">
      <w:start w:val="1"/>
      <w:numFmt w:val="bullet"/>
      <w:lvlText w:val=""/>
      <w:lvlJc w:val="left"/>
      <w:pPr>
        <w:ind w:left="2088" w:hanging="360"/>
      </w:pPr>
      <w:rPr>
        <w:rFonts w:ascii="Symbol" w:hAnsi="Symbol"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6"/>
      <w:numFmt w:val="bullet"/>
      <w:lvlText w:val="•"/>
      <w:lvlJc w:val="left"/>
      <w:pPr>
        <w:ind w:left="4860" w:hanging="720"/>
      </w:pPr>
      <w:rPr>
        <w:rFonts w:ascii="Verdana" w:eastAsiaTheme="minorHAnsi" w:hAnsi="Verdana" w:cstheme="minorBidi" w:hint="default"/>
      </w:rPr>
    </w:lvl>
    <w:lvl w:ilvl="6" w:tplc="FFFFFFFF">
      <w:start w:val="1"/>
      <w:numFmt w:val="lowerLetter"/>
      <w:lvlText w:val="%7."/>
      <w:lvlJc w:val="left"/>
      <w:pPr>
        <w:ind w:left="5040" w:hanging="360"/>
      </w:pPr>
      <w:rPr>
        <w:rFonts w:hint="default"/>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6D507193"/>
    <w:multiLevelType w:val="hybridMultilevel"/>
    <w:tmpl w:val="6846A412"/>
    <w:lvl w:ilvl="0" w:tplc="FFFFFFFF">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306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5" w15:restartNumberingAfterBreak="0">
    <w:nsid w:val="6D912D62"/>
    <w:multiLevelType w:val="hybridMultilevel"/>
    <w:tmpl w:val="5A5864CC"/>
    <w:lvl w:ilvl="0" w:tplc="4F06EB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6" w15:restartNumberingAfterBreak="0">
    <w:nsid w:val="6E113EBB"/>
    <w:multiLevelType w:val="multilevel"/>
    <w:tmpl w:val="692AEA18"/>
    <w:lvl w:ilvl="0">
      <w:start w:val="1"/>
      <w:numFmt w:val="decimal"/>
      <w:lvlText w:val="%1."/>
      <w:lvlJc w:val="left"/>
      <w:pPr>
        <w:ind w:left="360" w:hanging="360"/>
      </w:pPr>
      <w:rPr>
        <w:rFonts w:ascii="Aptos" w:hAnsi="Aptos" w:hint="default"/>
        <w:b/>
        <w:i w:val="0"/>
        <w:sz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7" w15:restartNumberingAfterBreak="0">
    <w:nsid w:val="6E947BF5"/>
    <w:multiLevelType w:val="hybridMultilevel"/>
    <w:tmpl w:val="5EBEF1F4"/>
    <w:lvl w:ilvl="0" w:tplc="9ED6033C">
      <w:numFmt w:val="bullet"/>
      <w:lvlText w:val="•"/>
      <w:lvlJc w:val="left"/>
      <w:pPr>
        <w:ind w:left="1800" w:hanging="360"/>
      </w:pPr>
      <w:rPr>
        <w:rFonts w:ascii="Verdana" w:eastAsiaTheme="minorHAnsi" w:hAnsi="Verdana"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8" w15:restartNumberingAfterBreak="0">
    <w:nsid w:val="6F2064B6"/>
    <w:multiLevelType w:val="multilevel"/>
    <w:tmpl w:val="9DA2C340"/>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cs="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left"/>
      <w:pPr>
        <w:ind w:left="1080" w:hanging="360"/>
      </w:pPr>
      <w:rPr>
        <w:rFonts w:hint="default"/>
        <w:sz w:val="21"/>
        <w:szCs w:val="21"/>
      </w:rPr>
    </w:lvl>
  </w:abstractNum>
  <w:abstractNum w:abstractNumId="199" w15:restartNumberingAfterBreak="0">
    <w:nsid w:val="6F962FA0"/>
    <w:multiLevelType w:val="hybridMultilevel"/>
    <w:tmpl w:val="7F264DEC"/>
    <w:lvl w:ilvl="0" w:tplc="8E1C2D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0A83AB4"/>
    <w:multiLevelType w:val="hybridMultilevel"/>
    <w:tmpl w:val="8B525D7C"/>
    <w:lvl w:ilvl="0" w:tplc="8E1C2D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70B762B2"/>
    <w:multiLevelType w:val="multilevel"/>
    <w:tmpl w:val="903CC0E8"/>
    <w:lvl w:ilvl="0">
      <w:start w:val="1"/>
      <w:numFmt w:val="decimal"/>
      <w:lvlText w:val="%1."/>
      <w:lvlJc w:val="left"/>
      <w:pPr>
        <w:tabs>
          <w:tab w:val="num" w:pos="720"/>
        </w:tabs>
        <w:ind w:left="360" w:hanging="360"/>
      </w:pPr>
      <w:rPr>
        <w:rFonts w:ascii="Verdana" w:hAnsi="Verdana" w:hint="default"/>
        <w:b/>
        <w:i w:val="0"/>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1703123"/>
    <w:multiLevelType w:val="hybridMultilevel"/>
    <w:tmpl w:val="A45A89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3" w15:restartNumberingAfterBreak="0">
    <w:nsid w:val="71B465F8"/>
    <w:multiLevelType w:val="hybridMultilevel"/>
    <w:tmpl w:val="2C02D8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4" w15:restartNumberingAfterBreak="0">
    <w:nsid w:val="71C73779"/>
    <w:multiLevelType w:val="multilevel"/>
    <w:tmpl w:val="61CEA6E2"/>
    <w:lvl w:ilvl="0">
      <w:start w:val="1"/>
      <w:numFmt w:val="decimal"/>
      <w:lvlText w:val="%1."/>
      <w:lvlJc w:val="left"/>
      <w:pPr>
        <w:tabs>
          <w:tab w:val="num" w:pos="720"/>
        </w:tabs>
        <w:ind w:left="360" w:hanging="360"/>
      </w:pPr>
      <w:rPr>
        <w:rFonts w:ascii="Verdana" w:hAnsi="Verdana" w:hint="default"/>
        <w:b/>
        <w:i w:val="0"/>
        <w:color w:val="auto"/>
        <w:sz w:val="20"/>
      </w:rPr>
    </w:lvl>
    <w:lvl w:ilvl="1">
      <w:start w:val="1"/>
      <w:numFmt w:val="bullet"/>
      <w:lvlText w:val=""/>
      <w:lvlJc w:val="left"/>
      <w:pPr>
        <w:tabs>
          <w:tab w:val="num" w:pos="1440"/>
        </w:tabs>
        <w:ind w:left="720" w:hanging="360"/>
      </w:pPr>
      <w:rPr>
        <w:rFonts w:ascii="Symbol" w:hAnsi="Symbol" w:hint="default"/>
        <w:sz w:val="20"/>
      </w:rPr>
    </w:lvl>
    <w:lvl w:ilvl="2">
      <w:start w:val="1"/>
      <w:numFmt w:val="bullet"/>
      <w:lvlText w:val="o"/>
      <w:lvlJc w:val="left"/>
      <w:pPr>
        <w:tabs>
          <w:tab w:val="num" w:pos="2160"/>
        </w:tabs>
        <w:ind w:left="1080" w:hanging="360"/>
      </w:pPr>
      <w:rPr>
        <w:rFonts w:ascii="Courier New" w:hAnsi="Courier New" w:hint="default"/>
        <w:sz w:val="20"/>
      </w:rPr>
    </w:lvl>
    <w:lvl w:ilvl="3">
      <w:start w:val="1"/>
      <w:numFmt w:val="bullet"/>
      <w:lvlText w:val=""/>
      <w:lvlJc w:val="left"/>
      <w:pPr>
        <w:tabs>
          <w:tab w:val="num" w:pos="2880"/>
        </w:tabs>
        <w:ind w:left="144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24512DB"/>
    <w:multiLevelType w:val="hybridMultilevel"/>
    <w:tmpl w:val="1D4C388A"/>
    <w:lvl w:ilvl="0" w:tplc="8E1C2D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72BC6E32"/>
    <w:multiLevelType w:val="multilevel"/>
    <w:tmpl w:val="3F78633A"/>
    <w:lvl w:ilvl="0">
      <w:start w:val="1"/>
      <w:numFmt w:val="decimal"/>
      <w:lvlText w:val="%1."/>
      <w:lvlJc w:val="left"/>
      <w:pPr>
        <w:ind w:left="360" w:hanging="360"/>
      </w:pPr>
      <w:rPr>
        <w:rFonts w:ascii="Aptos" w:hAnsi="Aptos" w:hint="default"/>
        <w:b/>
        <w:i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4500" w:hanging="360"/>
      </w:pPr>
      <w:rPr>
        <w:rFonts w:ascii="Courier New" w:hAnsi="Courier New" w:hint="default"/>
        <w:sz w:val="21"/>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7" w15:restartNumberingAfterBreak="0">
    <w:nsid w:val="72C129E9"/>
    <w:multiLevelType w:val="hybridMultilevel"/>
    <w:tmpl w:val="05BC5BB0"/>
    <w:lvl w:ilvl="0" w:tplc="FFFFFFFF">
      <w:start w:val="1"/>
      <w:numFmt w:val="decimal"/>
      <w:lvlText w:val="%1."/>
      <w:lvlJc w:val="left"/>
      <w:pPr>
        <w:ind w:left="720" w:hanging="360"/>
      </w:pPr>
      <w:rPr>
        <w:rFonts w:eastAsia="Verdana" w:hint="default"/>
        <w:sz w:val="21"/>
      </w:r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2160" w:hanging="180"/>
      </w:pPr>
    </w:lvl>
    <w:lvl w:ilvl="3" w:tplc="7E7A7322">
      <w:start w:val="1"/>
      <w:numFmt w:val="decimal"/>
      <w:lvlText w:val="%4."/>
      <w:lvlJc w:val="left"/>
      <w:pPr>
        <w:ind w:left="720" w:hanging="360"/>
      </w:pPr>
      <w:rPr>
        <w:rFonts w:eastAsia="Verdana" w:hint="default"/>
        <w:sz w:val="21"/>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73071E5F"/>
    <w:multiLevelType w:val="hybridMultilevel"/>
    <w:tmpl w:val="DC901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73555780"/>
    <w:multiLevelType w:val="hybridMultilevel"/>
    <w:tmpl w:val="9028E754"/>
    <w:lvl w:ilvl="0" w:tplc="FFFFFFFF">
      <w:numFmt w:val="bullet"/>
      <w:lvlText w:val="•"/>
      <w:lvlJc w:val="left"/>
      <w:pPr>
        <w:ind w:left="720" w:hanging="360"/>
      </w:pPr>
      <w:rPr>
        <w:rFonts w:ascii="Verdana" w:eastAsiaTheme="minorHAnsi" w:hAnsi="Verdana" w:cstheme="minorBidi" w:hint="default"/>
      </w:rPr>
    </w:lvl>
    <w:lvl w:ilvl="1" w:tplc="FFFFFFFF">
      <w:start w:val="1"/>
      <w:numFmt w:val="bullet"/>
      <w:lvlText w:val="o"/>
      <w:lvlJc w:val="left"/>
      <w:pPr>
        <w:ind w:left="0" w:hanging="360"/>
      </w:pPr>
      <w:rPr>
        <w:rFonts w:ascii="Courier New" w:hAnsi="Courier New" w:cs="Courier New" w:hint="default"/>
      </w:rPr>
    </w:lvl>
    <w:lvl w:ilvl="2" w:tplc="04090001">
      <w:start w:val="1"/>
      <w:numFmt w:val="bullet"/>
      <w:lvlText w:val=""/>
      <w:lvlJc w:val="left"/>
      <w:pPr>
        <w:ind w:left="-1440" w:hanging="360"/>
      </w:pPr>
      <w:rPr>
        <w:rFonts w:ascii="Symbol" w:hAnsi="Symbol" w:hint="default"/>
      </w:rPr>
    </w:lvl>
    <w:lvl w:ilvl="3" w:tplc="FFFFFFFF" w:tentative="1">
      <w:start w:val="1"/>
      <w:numFmt w:val="bullet"/>
      <w:lvlText w:val=""/>
      <w:lvlJc w:val="left"/>
      <w:pPr>
        <w:ind w:left="1440" w:hanging="360"/>
      </w:pPr>
      <w:rPr>
        <w:rFonts w:ascii="Symbol" w:hAnsi="Symbol" w:hint="default"/>
      </w:rPr>
    </w:lvl>
    <w:lvl w:ilvl="4" w:tplc="FFFFFFFF" w:tentative="1">
      <w:start w:val="1"/>
      <w:numFmt w:val="bullet"/>
      <w:lvlText w:val="o"/>
      <w:lvlJc w:val="left"/>
      <w:pPr>
        <w:ind w:left="2160" w:hanging="360"/>
      </w:pPr>
      <w:rPr>
        <w:rFonts w:ascii="Courier New" w:hAnsi="Courier New" w:cs="Courier New" w:hint="default"/>
      </w:rPr>
    </w:lvl>
    <w:lvl w:ilvl="5" w:tplc="FFFFFFFF" w:tentative="1">
      <w:start w:val="1"/>
      <w:numFmt w:val="bullet"/>
      <w:lvlText w:val=""/>
      <w:lvlJc w:val="left"/>
      <w:pPr>
        <w:ind w:left="2880" w:hanging="360"/>
      </w:pPr>
      <w:rPr>
        <w:rFonts w:ascii="Wingdings" w:hAnsi="Wingdings" w:hint="default"/>
      </w:rPr>
    </w:lvl>
    <w:lvl w:ilvl="6" w:tplc="FFFFFFFF" w:tentative="1">
      <w:start w:val="1"/>
      <w:numFmt w:val="bullet"/>
      <w:lvlText w:val=""/>
      <w:lvlJc w:val="left"/>
      <w:pPr>
        <w:ind w:left="3600" w:hanging="360"/>
      </w:pPr>
      <w:rPr>
        <w:rFonts w:ascii="Symbol" w:hAnsi="Symbol" w:hint="default"/>
      </w:rPr>
    </w:lvl>
    <w:lvl w:ilvl="7" w:tplc="FFFFFFFF" w:tentative="1">
      <w:start w:val="1"/>
      <w:numFmt w:val="bullet"/>
      <w:lvlText w:val="o"/>
      <w:lvlJc w:val="left"/>
      <w:pPr>
        <w:ind w:left="4320" w:hanging="360"/>
      </w:pPr>
      <w:rPr>
        <w:rFonts w:ascii="Courier New" w:hAnsi="Courier New" w:cs="Courier New" w:hint="default"/>
      </w:rPr>
    </w:lvl>
    <w:lvl w:ilvl="8" w:tplc="FFFFFFFF" w:tentative="1">
      <w:start w:val="1"/>
      <w:numFmt w:val="bullet"/>
      <w:lvlText w:val=""/>
      <w:lvlJc w:val="left"/>
      <w:pPr>
        <w:ind w:left="5040" w:hanging="360"/>
      </w:pPr>
      <w:rPr>
        <w:rFonts w:ascii="Wingdings" w:hAnsi="Wingdings" w:hint="default"/>
      </w:rPr>
    </w:lvl>
  </w:abstractNum>
  <w:abstractNum w:abstractNumId="210" w15:restartNumberingAfterBreak="0">
    <w:nsid w:val="73B07D83"/>
    <w:multiLevelType w:val="hybridMultilevel"/>
    <w:tmpl w:val="C6B6A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73B65B5D"/>
    <w:multiLevelType w:val="hybridMultilevel"/>
    <w:tmpl w:val="D9DC5B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2" w15:restartNumberingAfterBreak="0">
    <w:nsid w:val="73BF33B7"/>
    <w:multiLevelType w:val="hybridMultilevel"/>
    <w:tmpl w:val="D1E25370"/>
    <w:lvl w:ilvl="0" w:tplc="04090001">
      <w:start w:val="1"/>
      <w:numFmt w:val="bullet"/>
      <w:lvlText w:val=""/>
      <w:lvlJc w:val="left"/>
      <w:pPr>
        <w:ind w:left="720" w:hanging="360"/>
      </w:pPr>
      <w:rPr>
        <w:rFonts w:ascii="Symbol" w:hAnsi="Symbol" w:hint="default"/>
        <w:sz w:val="22"/>
        <w:szCs w:val="22"/>
      </w:rPr>
    </w:lvl>
    <w:lvl w:ilvl="1" w:tplc="FFFFFFFF">
      <w:start w:val="1"/>
      <w:numFmt w:val="bullet"/>
      <w:lvlText w:val=""/>
      <w:lvlJc w:val="left"/>
      <w:pPr>
        <w:ind w:left="1080" w:hanging="360"/>
      </w:pPr>
      <w:rPr>
        <w:rFonts w:ascii="Symbol" w:hAnsi="Symbol" w:hint="default"/>
      </w:rPr>
    </w:lvl>
    <w:lvl w:ilvl="2" w:tplc="FFFFFFFF">
      <w:start w:val="1"/>
      <w:numFmt w:val="bullet"/>
      <w:lvlText w:val="o"/>
      <w:lvlJc w:val="left"/>
      <w:pPr>
        <w:ind w:left="2520" w:hanging="360"/>
      </w:pPr>
      <w:rPr>
        <w:rFonts w:ascii="Courier New" w:hAnsi="Courier New" w:cs="Courier New" w:hint="default"/>
      </w:rPr>
    </w:lvl>
    <w:lvl w:ilvl="3" w:tplc="FFFFFFFF">
      <w:start w:val="1"/>
      <w:numFmt w:val="decimal"/>
      <w:lvlText w:val="%4."/>
      <w:lvlJc w:val="left"/>
      <w:pPr>
        <w:ind w:left="720" w:hanging="360"/>
      </w:pPr>
      <w:rPr>
        <w:rFonts w:eastAsia="Verdana" w:hint="default"/>
        <w:sz w:val="22"/>
        <w:szCs w:val="22"/>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73C63DC4"/>
    <w:multiLevelType w:val="multilevel"/>
    <w:tmpl w:val="F36AECAE"/>
    <w:lvl w:ilvl="0">
      <w:start w:val="1"/>
      <w:numFmt w:val="decimal"/>
      <w:lvlText w:val="%1."/>
      <w:lvlJc w:val="left"/>
      <w:pPr>
        <w:ind w:left="360" w:hanging="360"/>
      </w:pPr>
      <w:rPr>
        <w:rFonts w:ascii="Aptos" w:hAnsi="Aptos" w:hint="default"/>
        <w:b/>
        <w:bCs w:val="0"/>
        <w:i w:val="0"/>
        <w:color w:val="auto"/>
        <w:sz w:val="22"/>
        <w:szCs w:val="24"/>
      </w:rPr>
    </w:lvl>
    <w:lvl w:ilvl="1">
      <w:start w:val="1"/>
      <w:numFmt w:val="bullet"/>
      <w:lvlText w:val=""/>
      <w:lvlJc w:val="left"/>
      <w:pPr>
        <w:ind w:left="720" w:hanging="360"/>
      </w:pPr>
      <w:rPr>
        <w:rFonts w:ascii="Symbol" w:hAnsi="Symbol" w:hint="default"/>
        <w:b w:val="0"/>
        <w:i w:val="0"/>
        <w:sz w:val="22"/>
      </w:rPr>
    </w:lvl>
    <w:lvl w:ilvl="2">
      <w:start w:val="1"/>
      <w:numFmt w:val="bullet"/>
      <w:lvlText w:val="o"/>
      <w:lvlJc w:val="left"/>
      <w:pPr>
        <w:ind w:left="1080" w:hanging="360"/>
      </w:pPr>
      <w:rPr>
        <w:rFonts w:ascii="Courier New" w:hAnsi="Courier New" w:hint="default"/>
        <w:b w:val="0"/>
        <w:i w:val="0"/>
        <w:sz w:val="21"/>
        <w:szCs w:val="21"/>
      </w:rPr>
    </w:lvl>
    <w:lvl w:ilvl="3">
      <w:start w:val="1"/>
      <w:numFmt w:val="bullet"/>
      <w:lvlText w:val=""/>
      <w:lvlJc w:val="left"/>
      <w:pPr>
        <w:ind w:left="1440" w:hanging="360"/>
      </w:pPr>
      <w:rPr>
        <w:rFonts w:ascii="Wingdings" w:hAnsi="Wingdings" w:hint="default"/>
        <w:b w:val="0"/>
        <w:i w:val="0"/>
        <w:color w:val="auto"/>
        <w:spacing w:val="0"/>
        <w:w w:val="100"/>
        <w:position w:val="0"/>
        <w:sz w:val="22"/>
      </w:rPr>
    </w:lvl>
    <w:lvl w:ilvl="4">
      <w:start w:val="1"/>
      <w:numFmt w:val="bullet"/>
      <w:lvlText w:val="o"/>
      <w:lvlJc w:val="left"/>
      <w:pPr>
        <w:ind w:left="3240" w:hanging="360"/>
      </w:pPr>
      <w:rPr>
        <w:rFonts w:ascii="Courier New" w:hAnsi="Courier New" w:cs="Courier New" w:hint="default"/>
      </w:rPr>
    </w:lvl>
    <w:lvl w:ilvl="5">
      <w:start w:val="6"/>
      <w:numFmt w:val="bullet"/>
      <w:lvlText w:val="•"/>
      <w:lvlJc w:val="left"/>
      <w:pPr>
        <w:ind w:left="4860" w:hanging="720"/>
      </w:pPr>
      <w:rPr>
        <w:rFonts w:ascii="Verdana" w:eastAsiaTheme="minorHAnsi" w:hAnsi="Verdana" w:cstheme="minorBidi" w:hint="default"/>
      </w:rPr>
    </w:lvl>
    <w:lvl w:ilvl="6">
      <w:start w:val="1"/>
      <w:numFmt w:val="lowerLetter"/>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4" w15:restartNumberingAfterBreak="0">
    <w:nsid w:val="73CD5436"/>
    <w:multiLevelType w:val="hybridMultilevel"/>
    <w:tmpl w:val="B088DDE6"/>
    <w:lvl w:ilvl="0" w:tplc="2EDE69D0">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15" w15:restartNumberingAfterBreak="0">
    <w:nsid w:val="75370A52"/>
    <w:multiLevelType w:val="hybridMultilevel"/>
    <w:tmpl w:val="FB989B98"/>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6" w15:restartNumberingAfterBreak="0">
    <w:nsid w:val="75BA2303"/>
    <w:multiLevelType w:val="hybridMultilevel"/>
    <w:tmpl w:val="2ED2794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7" w15:restartNumberingAfterBreak="0">
    <w:nsid w:val="75E82749"/>
    <w:multiLevelType w:val="hybridMultilevel"/>
    <w:tmpl w:val="626E83A8"/>
    <w:lvl w:ilvl="0" w:tplc="04090001">
      <w:start w:val="1"/>
      <w:numFmt w:val="bullet"/>
      <w:lvlText w:val=""/>
      <w:lvlJc w:val="left"/>
      <w:pPr>
        <w:ind w:left="1260" w:hanging="360"/>
      </w:pPr>
      <w:rPr>
        <w:rFonts w:ascii="Symbol" w:hAnsi="Symbol"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218" w15:restartNumberingAfterBreak="0">
    <w:nsid w:val="764202B0"/>
    <w:multiLevelType w:val="hybridMultilevel"/>
    <w:tmpl w:val="290894B4"/>
    <w:lvl w:ilvl="0" w:tplc="04090001">
      <w:start w:val="1"/>
      <w:numFmt w:val="bullet"/>
      <w:lvlText w:val=""/>
      <w:lvlJc w:val="left"/>
      <w:pPr>
        <w:ind w:left="1800" w:hanging="360"/>
      </w:pPr>
      <w:rPr>
        <w:rFonts w:ascii="Symbol" w:hAnsi="Symbol" w:hint="default"/>
      </w:rPr>
    </w:lvl>
    <w:lvl w:ilvl="1" w:tplc="FFFFFFFF">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19" w15:restartNumberingAfterBreak="0">
    <w:nsid w:val="798C515F"/>
    <w:multiLevelType w:val="hybridMultilevel"/>
    <w:tmpl w:val="D4FC86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0" w15:restartNumberingAfterBreak="0">
    <w:nsid w:val="7A0014DB"/>
    <w:multiLevelType w:val="hybridMultilevel"/>
    <w:tmpl w:val="ABB49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7A51395D"/>
    <w:multiLevelType w:val="hybridMultilevel"/>
    <w:tmpl w:val="AD16D5B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2" w15:restartNumberingAfterBreak="0">
    <w:nsid w:val="7AA313C9"/>
    <w:multiLevelType w:val="hybridMultilevel"/>
    <w:tmpl w:val="3F40D5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3" w15:restartNumberingAfterBreak="0">
    <w:nsid w:val="7AE918DA"/>
    <w:multiLevelType w:val="hybridMultilevel"/>
    <w:tmpl w:val="26C0EB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7B350653"/>
    <w:multiLevelType w:val="hybridMultilevel"/>
    <w:tmpl w:val="8C6CB74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5" w15:restartNumberingAfterBreak="0">
    <w:nsid w:val="7D1F63A6"/>
    <w:multiLevelType w:val="multilevel"/>
    <w:tmpl w:val="416E9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D5875AC"/>
    <w:multiLevelType w:val="hybridMultilevel"/>
    <w:tmpl w:val="01BAA26A"/>
    <w:lvl w:ilvl="0" w:tplc="04090001">
      <w:start w:val="1"/>
      <w:numFmt w:val="bullet"/>
      <w:lvlText w:val=""/>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num w:numId="1" w16cid:durableId="404692130">
    <w:abstractNumId w:val="45"/>
  </w:num>
  <w:num w:numId="2" w16cid:durableId="997801855">
    <w:abstractNumId w:val="71"/>
  </w:num>
  <w:num w:numId="3" w16cid:durableId="843664908">
    <w:abstractNumId w:val="41"/>
  </w:num>
  <w:num w:numId="4" w16cid:durableId="1915427146">
    <w:abstractNumId w:val="143"/>
  </w:num>
  <w:num w:numId="5" w16cid:durableId="1922135203">
    <w:abstractNumId w:val="107"/>
  </w:num>
  <w:num w:numId="6" w16cid:durableId="1942566735">
    <w:abstractNumId w:val="112"/>
  </w:num>
  <w:num w:numId="7" w16cid:durableId="593825782">
    <w:abstractNumId w:val="163"/>
  </w:num>
  <w:num w:numId="8" w16cid:durableId="259486177">
    <w:abstractNumId w:val="166"/>
  </w:num>
  <w:num w:numId="9" w16cid:durableId="567301568">
    <w:abstractNumId w:val="22"/>
  </w:num>
  <w:num w:numId="10" w16cid:durableId="820535829">
    <w:abstractNumId w:val="137"/>
  </w:num>
  <w:num w:numId="11" w16cid:durableId="2092654329">
    <w:abstractNumId w:val="172"/>
  </w:num>
  <w:num w:numId="12" w16cid:durableId="1251043086">
    <w:abstractNumId w:val="28"/>
  </w:num>
  <w:num w:numId="13" w16cid:durableId="1243030772">
    <w:abstractNumId w:val="7"/>
  </w:num>
  <w:num w:numId="14" w16cid:durableId="1814520023">
    <w:abstractNumId w:val="134"/>
  </w:num>
  <w:num w:numId="15" w16cid:durableId="1352141879">
    <w:abstractNumId w:val="138"/>
  </w:num>
  <w:num w:numId="16" w16cid:durableId="245463623">
    <w:abstractNumId w:val="39"/>
  </w:num>
  <w:num w:numId="17" w16cid:durableId="1129277415">
    <w:abstractNumId w:val="89"/>
  </w:num>
  <w:num w:numId="18" w16cid:durableId="1297182388">
    <w:abstractNumId w:val="20"/>
  </w:num>
  <w:num w:numId="19" w16cid:durableId="2057311307">
    <w:abstractNumId w:val="214"/>
  </w:num>
  <w:num w:numId="20" w16cid:durableId="1099136462">
    <w:abstractNumId w:val="101"/>
  </w:num>
  <w:num w:numId="21" w16cid:durableId="269898110">
    <w:abstractNumId w:val="86"/>
  </w:num>
  <w:num w:numId="22" w16cid:durableId="549071630">
    <w:abstractNumId w:val="4"/>
  </w:num>
  <w:num w:numId="23" w16cid:durableId="1802991069">
    <w:abstractNumId w:val="54"/>
  </w:num>
  <w:num w:numId="24" w16cid:durableId="2106878143">
    <w:abstractNumId w:val="189"/>
  </w:num>
  <w:num w:numId="25" w16cid:durableId="593320994">
    <w:abstractNumId w:val="36"/>
  </w:num>
  <w:num w:numId="26" w16cid:durableId="1180122187">
    <w:abstractNumId w:val="124"/>
  </w:num>
  <w:num w:numId="27" w16cid:durableId="1103307242">
    <w:abstractNumId w:val="129"/>
  </w:num>
  <w:num w:numId="28" w16cid:durableId="1155072944">
    <w:abstractNumId w:val="199"/>
  </w:num>
  <w:num w:numId="29" w16cid:durableId="933322582">
    <w:abstractNumId w:val="205"/>
  </w:num>
  <w:num w:numId="30" w16cid:durableId="720832958">
    <w:abstractNumId w:val="67"/>
  </w:num>
  <w:num w:numId="31" w16cid:durableId="1881742471">
    <w:abstractNumId w:val="200"/>
  </w:num>
  <w:num w:numId="32" w16cid:durableId="340595852">
    <w:abstractNumId w:val="55"/>
  </w:num>
  <w:num w:numId="33" w16cid:durableId="2017077880">
    <w:abstractNumId w:val="223"/>
  </w:num>
  <w:num w:numId="34" w16cid:durableId="2088265854">
    <w:abstractNumId w:val="104"/>
  </w:num>
  <w:num w:numId="35" w16cid:durableId="1822035593">
    <w:abstractNumId w:val="191"/>
  </w:num>
  <w:num w:numId="36" w16cid:durableId="610866721">
    <w:abstractNumId w:val="31"/>
  </w:num>
  <w:num w:numId="37" w16cid:durableId="913667609">
    <w:abstractNumId w:val="141"/>
  </w:num>
  <w:num w:numId="38" w16cid:durableId="1624460119">
    <w:abstractNumId w:val="139"/>
  </w:num>
  <w:num w:numId="39" w16cid:durableId="2113820093">
    <w:abstractNumId w:val="225"/>
  </w:num>
  <w:num w:numId="40" w16cid:durableId="744109237">
    <w:abstractNumId w:val="82"/>
  </w:num>
  <w:num w:numId="41" w16cid:durableId="895429802">
    <w:abstractNumId w:val="174"/>
  </w:num>
  <w:num w:numId="42" w16cid:durableId="689649880">
    <w:abstractNumId w:val="145"/>
  </w:num>
  <w:num w:numId="43" w16cid:durableId="1784689171">
    <w:abstractNumId w:val="208"/>
  </w:num>
  <w:num w:numId="44" w16cid:durableId="1370257427">
    <w:abstractNumId w:val="210"/>
  </w:num>
  <w:num w:numId="45" w16cid:durableId="1369140560">
    <w:abstractNumId w:val="162"/>
  </w:num>
  <w:num w:numId="46" w16cid:durableId="1762294584">
    <w:abstractNumId w:val="220"/>
  </w:num>
  <w:num w:numId="47" w16cid:durableId="1412193818">
    <w:abstractNumId w:val="146"/>
  </w:num>
  <w:num w:numId="48" w16cid:durableId="1533955678">
    <w:abstractNumId w:val="26"/>
  </w:num>
  <w:num w:numId="49" w16cid:durableId="738330671">
    <w:abstractNumId w:val="37"/>
  </w:num>
  <w:num w:numId="50" w16cid:durableId="699747111">
    <w:abstractNumId w:val="5"/>
  </w:num>
  <w:num w:numId="51" w16cid:durableId="1740786610">
    <w:abstractNumId w:val="3"/>
  </w:num>
  <w:num w:numId="52" w16cid:durableId="774714970">
    <w:abstractNumId w:val="32"/>
  </w:num>
  <w:num w:numId="53" w16cid:durableId="1238127156">
    <w:abstractNumId w:val="1"/>
  </w:num>
  <w:num w:numId="54" w16cid:durableId="2110470362">
    <w:abstractNumId w:val="111"/>
  </w:num>
  <w:num w:numId="55" w16cid:durableId="1206067503">
    <w:abstractNumId w:val="63"/>
  </w:num>
  <w:num w:numId="56" w16cid:durableId="1769544789">
    <w:abstractNumId w:val="14"/>
  </w:num>
  <w:num w:numId="57" w16cid:durableId="983896732">
    <w:abstractNumId w:val="117"/>
  </w:num>
  <w:num w:numId="58" w16cid:durableId="243532475">
    <w:abstractNumId w:val="151"/>
  </w:num>
  <w:num w:numId="59" w16cid:durableId="183910659">
    <w:abstractNumId w:val="123"/>
  </w:num>
  <w:num w:numId="60" w16cid:durableId="1309284057">
    <w:abstractNumId w:val="87"/>
  </w:num>
  <w:num w:numId="61" w16cid:durableId="2012485021">
    <w:abstractNumId w:val="133"/>
  </w:num>
  <w:num w:numId="62" w16cid:durableId="1413358535">
    <w:abstractNumId w:val="118"/>
  </w:num>
  <w:num w:numId="63" w16cid:durableId="1510176288">
    <w:abstractNumId w:val="24"/>
  </w:num>
  <w:num w:numId="64" w16cid:durableId="1106654833">
    <w:abstractNumId w:val="10"/>
  </w:num>
  <w:num w:numId="65" w16cid:durableId="226457553">
    <w:abstractNumId w:val="201"/>
  </w:num>
  <w:num w:numId="66" w16cid:durableId="185825448">
    <w:abstractNumId w:val="35"/>
  </w:num>
  <w:num w:numId="67" w16cid:durableId="387459404">
    <w:abstractNumId w:val="18"/>
  </w:num>
  <w:num w:numId="68" w16cid:durableId="61757801">
    <w:abstractNumId w:val="167"/>
  </w:num>
  <w:num w:numId="69" w16cid:durableId="909927990">
    <w:abstractNumId w:val="182"/>
  </w:num>
  <w:num w:numId="70" w16cid:durableId="749959100">
    <w:abstractNumId w:val="96"/>
  </w:num>
  <w:num w:numId="71" w16cid:durableId="655763709">
    <w:abstractNumId w:val="80"/>
  </w:num>
  <w:num w:numId="72" w16cid:durableId="498352030">
    <w:abstractNumId w:val="160"/>
  </w:num>
  <w:num w:numId="73" w16cid:durableId="397870935">
    <w:abstractNumId w:val="93"/>
  </w:num>
  <w:num w:numId="74" w16cid:durableId="1610769572">
    <w:abstractNumId w:val="56"/>
  </w:num>
  <w:num w:numId="75" w16cid:durableId="137066572">
    <w:abstractNumId w:val="121"/>
  </w:num>
  <w:num w:numId="76" w16cid:durableId="1190332913">
    <w:abstractNumId w:val="16"/>
  </w:num>
  <w:num w:numId="77" w16cid:durableId="1539321579">
    <w:abstractNumId w:val="44"/>
  </w:num>
  <w:num w:numId="78" w16cid:durableId="1549029868">
    <w:abstractNumId w:val="47"/>
  </w:num>
  <w:num w:numId="79" w16cid:durableId="1672829156">
    <w:abstractNumId w:val="204"/>
  </w:num>
  <w:num w:numId="80" w16cid:durableId="1686786508">
    <w:abstractNumId w:val="103"/>
  </w:num>
  <w:num w:numId="81" w16cid:durableId="837383700">
    <w:abstractNumId w:val="59"/>
  </w:num>
  <w:num w:numId="82" w16cid:durableId="580798654">
    <w:abstractNumId w:val="150"/>
  </w:num>
  <w:num w:numId="83" w16cid:durableId="1627857842">
    <w:abstractNumId w:val="74"/>
  </w:num>
  <w:num w:numId="84" w16cid:durableId="2011714277">
    <w:abstractNumId w:val="181"/>
  </w:num>
  <w:num w:numId="85" w16cid:durableId="1615791620">
    <w:abstractNumId w:val="184"/>
  </w:num>
  <w:num w:numId="86" w16cid:durableId="1119027431">
    <w:abstractNumId w:val="136"/>
  </w:num>
  <w:num w:numId="87" w16cid:durableId="1891964826">
    <w:abstractNumId w:val="34"/>
  </w:num>
  <w:num w:numId="88" w16cid:durableId="67197782">
    <w:abstractNumId w:val="84"/>
  </w:num>
  <w:num w:numId="89" w16cid:durableId="1290553786">
    <w:abstractNumId w:val="77"/>
  </w:num>
  <w:num w:numId="90" w16cid:durableId="1050037692">
    <w:abstractNumId w:val="197"/>
  </w:num>
  <w:num w:numId="91" w16cid:durableId="1278754490">
    <w:abstractNumId w:val="169"/>
  </w:num>
  <w:num w:numId="92" w16cid:durableId="1907719817">
    <w:abstractNumId w:val="73"/>
  </w:num>
  <w:num w:numId="93" w16cid:durableId="2089572825">
    <w:abstractNumId w:val="64"/>
  </w:num>
  <w:num w:numId="94" w16cid:durableId="324171528">
    <w:abstractNumId w:val="207"/>
  </w:num>
  <w:num w:numId="95" w16cid:durableId="447553796">
    <w:abstractNumId w:val="131"/>
  </w:num>
  <w:num w:numId="96" w16cid:durableId="1679841814">
    <w:abstractNumId w:val="98"/>
  </w:num>
  <w:num w:numId="97" w16cid:durableId="661398087">
    <w:abstractNumId w:val="99"/>
  </w:num>
  <w:num w:numId="98" w16cid:durableId="2003779305">
    <w:abstractNumId w:val="83"/>
  </w:num>
  <w:num w:numId="99" w16cid:durableId="1623992994">
    <w:abstractNumId w:val="62"/>
  </w:num>
  <w:num w:numId="100" w16cid:durableId="235939302">
    <w:abstractNumId w:val="46"/>
  </w:num>
  <w:num w:numId="101" w16cid:durableId="36319572">
    <w:abstractNumId w:val="42"/>
  </w:num>
  <w:num w:numId="102" w16cid:durableId="896404042">
    <w:abstractNumId w:val="168"/>
  </w:num>
  <w:num w:numId="103" w16cid:durableId="1841777500">
    <w:abstractNumId w:val="100"/>
  </w:num>
  <w:num w:numId="104" w16cid:durableId="1985114993">
    <w:abstractNumId w:val="33"/>
  </w:num>
  <w:num w:numId="105" w16cid:durableId="344984989">
    <w:abstractNumId w:val="226"/>
  </w:num>
  <w:num w:numId="106" w16cid:durableId="885915923">
    <w:abstractNumId w:val="2"/>
  </w:num>
  <w:num w:numId="107" w16cid:durableId="801851226">
    <w:abstractNumId w:val="114"/>
  </w:num>
  <w:num w:numId="108" w16cid:durableId="531577855">
    <w:abstractNumId w:val="15"/>
  </w:num>
  <w:num w:numId="109" w16cid:durableId="661349699">
    <w:abstractNumId w:val="212"/>
  </w:num>
  <w:num w:numId="110" w16cid:durableId="637029114">
    <w:abstractNumId w:val="144"/>
  </w:num>
  <w:num w:numId="111" w16cid:durableId="248464599">
    <w:abstractNumId w:val="155"/>
  </w:num>
  <w:num w:numId="112" w16cid:durableId="1078333446">
    <w:abstractNumId w:val="12"/>
  </w:num>
  <w:num w:numId="113" w16cid:durableId="928469127">
    <w:abstractNumId w:val="142"/>
  </w:num>
  <w:num w:numId="114" w16cid:durableId="631905391">
    <w:abstractNumId w:val="173"/>
  </w:num>
  <w:num w:numId="115" w16cid:durableId="947662694">
    <w:abstractNumId w:val="25"/>
  </w:num>
  <w:num w:numId="116" w16cid:durableId="964968694">
    <w:abstractNumId w:val="85"/>
  </w:num>
  <w:num w:numId="117" w16cid:durableId="689767400">
    <w:abstractNumId w:val="95"/>
  </w:num>
  <w:num w:numId="118" w16cid:durableId="861942741">
    <w:abstractNumId w:val="132"/>
  </w:num>
  <w:num w:numId="119" w16cid:durableId="113909499">
    <w:abstractNumId w:val="91"/>
  </w:num>
  <w:num w:numId="120" w16cid:durableId="264504854">
    <w:abstractNumId w:val="48"/>
  </w:num>
  <w:num w:numId="121" w16cid:durableId="2043944940">
    <w:abstractNumId w:val="51"/>
  </w:num>
  <w:num w:numId="122" w16cid:durableId="115411489">
    <w:abstractNumId w:val="193"/>
  </w:num>
  <w:num w:numId="123" w16cid:durableId="150485503">
    <w:abstractNumId w:val="190"/>
  </w:num>
  <w:num w:numId="124" w16cid:durableId="1654480899">
    <w:abstractNumId w:val="171"/>
  </w:num>
  <w:num w:numId="125" w16cid:durableId="454760842">
    <w:abstractNumId w:val="13"/>
  </w:num>
  <w:num w:numId="126" w16cid:durableId="1208883104">
    <w:abstractNumId w:val="88"/>
  </w:num>
  <w:num w:numId="127" w16cid:durableId="1426807173">
    <w:abstractNumId w:val="224"/>
  </w:num>
  <w:num w:numId="128" w16cid:durableId="268120757">
    <w:abstractNumId w:val="221"/>
  </w:num>
  <w:num w:numId="129" w16cid:durableId="1240286079">
    <w:abstractNumId w:val="58"/>
  </w:num>
  <w:num w:numId="130" w16cid:durableId="1678073390">
    <w:abstractNumId w:val="180"/>
  </w:num>
  <w:num w:numId="131" w16cid:durableId="1863546849">
    <w:abstractNumId w:val="119"/>
  </w:num>
  <w:num w:numId="132" w16cid:durableId="241641644">
    <w:abstractNumId w:val="135"/>
  </w:num>
  <w:num w:numId="133" w16cid:durableId="1185289127">
    <w:abstractNumId w:val="113"/>
  </w:num>
  <w:num w:numId="134" w16cid:durableId="1024869109">
    <w:abstractNumId w:val="140"/>
  </w:num>
  <w:num w:numId="135" w16cid:durableId="1214583446">
    <w:abstractNumId w:val="218"/>
  </w:num>
  <w:num w:numId="136" w16cid:durableId="1197113341">
    <w:abstractNumId w:val="178"/>
  </w:num>
  <w:num w:numId="137" w16cid:durableId="1875265727">
    <w:abstractNumId w:val="194"/>
  </w:num>
  <w:num w:numId="138" w16cid:durableId="333996774">
    <w:abstractNumId w:val="128"/>
  </w:num>
  <w:num w:numId="139" w16cid:durableId="609165662">
    <w:abstractNumId w:val="209"/>
  </w:num>
  <w:num w:numId="140" w16cid:durableId="220747625">
    <w:abstractNumId w:val="60"/>
  </w:num>
  <w:num w:numId="141" w16cid:durableId="75902416">
    <w:abstractNumId w:val="92"/>
  </w:num>
  <w:num w:numId="142" w16cid:durableId="1207178559">
    <w:abstractNumId w:val="177"/>
  </w:num>
  <w:num w:numId="143" w16cid:durableId="1084499100">
    <w:abstractNumId w:val="157"/>
  </w:num>
  <w:num w:numId="144" w16cid:durableId="1729378300">
    <w:abstractNumId w:val="94"/>
  </w:num>
  <w:num w:numId="145" w16cid:durableId="1951741091">
    <w:abstractNumId w:val="76"/>
  </w:num>
  <w:num w:numId="146" w16cid:durableId="1764062974">
    <w:abstractNumId w:val="176"/>
  </w:num>
  <w:num w:numId="147" w16cid:durableId="2054499259">
    <w:abstractNumId w:val="186"/>
  </w:num>
  <w:num w:numId="148" w16cid:durableId="338585753">
    <w:abstractNumId w:val="29"/>
  </w:num>
  <w:num w:numId="149" w16cid:durableId="1208419160">
    <w:abstractNumId w:val="70"/>
  </w:num>
  <w:num w:numId="150" w16cid:durableId="1688945695">
    <w:abstractNumId w:val="185"/>
  </w:num>
  <w:num w:numId="151" w16cid:durableId="1273853739">
    <w:abstractNumId w:val="102"/>
  </w:num>
  <w:num w:numId="152" w16cid:durableId="1967226114">
    <w:abstractNumId w:val="81"/>
  </w:num>
  <w:num w:numId="153" w16cid:durableId="1407150648">
    <w:abstractNumId w:val="50"/>
  </w:num>
  <w:num w:numId="154" w16cid:durableId="2135370765">
    <w:abstractNumId w:val="109"/>
  </w:num>
  <w:num w:numId="155" w16cid:durableId="1812558570">
    <w:abstractNumId w:val="6"/>
  </w:num>
  <w:num w:numId="156" w16cid:durableId="825051476">
    <w:abstractNumId w:val="116"/>
  </w:num>
  <w:num w:numId="157" w16cid:durableId="1613170296">
    <w:abstractNumId w:val="21"/>
  </w:num>
  <w:num w:numId="158" w16cid:durableId="1751198604">
    <w:abstractNumId w:val="179"/>
  </w:num>
  <w:num w:numId="159" w16cid:durableId="762843919">
    <w:abstractNumId w:val="49"/>
  </w:num>
  <w:num w:numId="160" w16cid:durableId="1027217068">
    <w:abstractNumId w:val="215"/>
  </w:num>
  <w:num w:numId="161" w16cid:durableId="676004312">
    <w:abstractNumId w:val="202"/>
  </w:num>
  <w:num w:numId="162" w16cid:durableId="1753508559">
    <w:abstractNumId w:val="164"/>
  </w:num>
  <w:num w:numId="163" w16cid:durableId="329258904">
    <w:abstractNumId w:val="158"/>
  </w:num>
  <w:num w:numId="164" w16cid:durableId="1288438013">
    <w:abstractNumId w:val="0"/>
  </w:num>
  <w:num w:numId="165" w16cid:durableId="1834640584">
    <w:abstractNumId w:val="216"/>
  </w:num>
  <w:num w:numId="166" w16cid:durableId="242569614">
    <w:abstractNumId w:val="219"/>
  </w:num>
  <w:num w:numId="167" w16cid:durableId="1632785267">
    <w:abstractNumId w:val="66"/>
  </w:num>
  <w:num w:numId="168" w16cid:durableId="80875430">
    <w:abstractNumId w:val="40"/>
  </w:num>
  <w:num w:numId="169" w16cid:durableId="186261688">
    <w:abstractNumId w:val="203"/>
  </w:num>
  <w:num w:numId="170" w16cid:durableId="1678925431">
    <w:abstractNumId w:val="156"/>
  </w:num>
  <w:num w:numId="171" w16cid:durableId="843592384">
    <w:abstractNumId w:val="195"/>
  </w:num>
  <w:num w:numId="172" w16cid:durableId="645546771">
    <w:abstractNumId w:val="11"/>
  </w:num>
  <w:num w:numId="173" w16cid:durableId="167838238">
    <w:abstractNumId w:val="183"/>
  </w:num>
  <w:num w:numId="174" w16cid:durableId="1509904512">
    <w:abstractNumId w:val="30"/>
  </w:num>
  <w:num w:numId="175" w16cid:durableId="1153136384">
    <w:abstractNumId w:val="222"/>
  </w:num>
  <w:num w:numId="176" w16cid:durableId="670764198">
    <w:abstractNumId w:val="211"/>
  </w:num>
  <w:num w:numId="177" w16cid:durableId="1934780925">
    <w:abstractNumId w:val="9"/>
  </w:num>
  <w:num w:numId="178" w16cid:durableId="2118519430">
    <w:abstractNumId w:val="188"/>
  </w:num>
  <w:num w:numId="179" w16cid:durableId="968244074">
    <w:abstractNumId w:val="72"/>
  </w:num>
  <w:num w:numId="180" w16cid:durableId="1563982152">
    <w:abstractNumId w:val="105"/>
  </w:num>
  <w:num w:numId="181" w16cid:durableId="1890339855">
    <w:abstractNumId w:val="79"/>
  </w:num>
  <w:num w:numId="182" w16cid:durableId="750270379">
    <w:abstractNumId w:val="17"/>
  </w:num>
  <w:num w:numId="183" w16cid:durableId="260068021">
    <w:abstractNumId w:val="170"/>
  </w:num>
  <w:num w:numId="184" w16cid:durableId="1656031189">
    <w:abstractNumId w:val="23"/>
  </w:num>
  <w:num w:numId="185" w16cid:durableId="1623609743">
    <w:abstractNumId w:val="217"/>
  </w:num>
  <w:num w:numId="186" w16cid:durableId="1424374060">
    <w:abstractNumId w:val="110"/>
  </w:num>
  <w:num w:numId="187" w16cid:durableId="1012996343">
    <w:abstractNumId w:val="153"/>
  </w:num>
  <w:num w:numId="188" w16cid:durableId="1199708589">
    <w:abstractNumId w:val="213"/>
  </w:num>
  <w:num w:numId="189" w16cid:durableId="894051879">
    <w:abstractNumId w:val="159"/>
  </w:num>
  <w:num w:numId="190" w16cid:durableId="210306886">
    <w:abstractNumId w:val="8"/>
  </w:num>
  <w:num w:numId="191" w16cid:durableId="1146707110">
    <w:abstractNumId w:val="57"/>
  </w:num>
  <w:num w:numId="192" w16cid:durableId="1014377143">
    <w:abstractNumId w:val="165"/>
  </w:num>
  <w:num w:numId="193" w16cid:durableId="847018148">
    <w:abstractNumId w:val="192"/>
  </w:num>
  <w:num w:numId="194" w16cid:durableId="1332948186">
    <w:abstractNumId w:val="152"/>
  </w:num>
  <w:num w:numId="195" w16cid:durableId="643701891">
    <w:abstractNumId w:val="38"/>
  </w:num>
  <w:num w:numId="196" w16cid:durableId="1779719462">
    <w:abstractNumId w:val="120"/>
  </w:num>
  <w:num w:numId="197" w16cid:durableId="1587105705">
    <w:abstractNumId w:val="175"/>
  </w:num>
  <w:num w:numId="198" w16cid:durableId="1410269687">
    <w:abstractNumId w:val="127"/>
  </w:num>
  <w:num w:numId="199" w16cid:durableId="1949654356">
    <w:abstractNumId w:val="90"/>
  </w:num>
  <w:num w:numId="200" w16cid:durableId="1040667735">
    <w:abstractNumId w:val="122"/>
  </w:num>
  <w:num w:numId="201" w16cid:durableId="249892797">
    <w:abstractNumId w:val="187"/>
  </w:num>
  <w:num w:numId="202" w16cid:durableId="42488950">
    <w:abstractNumId w:val="206"/>
  </w:num>
  <w:num w:numId="203" w16cid:durableId="1515655082">
    <w:abstractNumId w:val="68"/>
  </w:num>
  <w:num w:numId="204" w16cid:durableId="477040595">
    <w:abstractNumId w:val="149"/>
  </w:num>
  <w:num w:numId="205" w16cid:durableId="1035039509">
    <w:abstractNumId w:val="126"/>
  </w:num>
  <w:num w:numId="206" w16cid:durableId="1561478430">
    <w:abstractNumId w:val="115"/>
  </w:num>
  <w:num w:numId="207" w16cid:durableId="1837112355">
    <w:abstractNumId w:val="52"/>
  </w:num>
  <w:num w:numId="208" w16cid:durableId="684747683">
    <w:abstractNumId w:val="65"/>
  </w:num>
  <w:num w:numId="209" w16cid:durableId="2024352628">
    <w:abstractNumId w:val="69"/>
  </w:num>
  <w:num w:numId="210" w16cid:durableId="2006005808">
    <w:abstractNumId w:val="130"/>
  </w:num>
  <w:num w:numId="211" w16cid:durableId="642006040">
    <w:abstractNumId w:val="78"/>
  </w:num>
  <w:num w:numId="212" w16cid:durableId="1985547443">
    <w:abstractNumId w:val="147"/>
  </w:num>
  <w:num w:numId="213" w16cid:durableId="1638802980">
    <w:abstractNumId w:val="196"/>
  </w:num>
  <w:num w:numId="214" w16cid:durableId="1084062566">
    <w:abstractNumId w:val="97"/>
  </w:num>
  <w:num w:numId="215" w16cid:durableId="1894727795">
    <w:abstractNumId w:val="19"/>
  </w:num>
  <w:num w:numId="216" w16cid:durableId="2001958173">
    <w:abstractNumId w:val="154"/>
  </w:num>
  <w:num w:numId="217" w16cid:durableId="1928686727">
    <w:abstractNumId w:val="106"/>
  </w:num>
  <w:num w:numId="218" w16cid:durableId="1236017424">
    <w:abstractNumId w:val="53"/>
  </w:num>
  <w:num w:numId="219" w16cid:durableId="1493596428">
    <w:abstractNumId w:val="43"/>
  </w:num>
  <w:num w:numId="220" w16cid:durableId="1991904806">
    <w:abstractNumId w:val="198"/>
  </w:num>
  <w:num w:numId="221" w16cid:durableId="137887808">
    <w:abstractNumId w:val="148"/>
  </w:num>
  <w:num w:numId="222" w16cid:durableId="1879589222">
    <w:abstractNumId w:val="61"/>
  </w:num>
  <w:num w:numId="223" w16cid:durableId="613825983">
    <w:abstractNumId w:val="27"/>
  </w:num>
  <w:num w:numId="224" w16cid:durableId="1325207717">
    <w:abstractNumId w:val="125"/>
  </w:num>
  <w:num w:numId="225" w16cid:durableId="1609191527">
    <w:abstractNumId w:val="161"/>
  </w:num>
  <w:num w:numId="226" w16cid:durableId="641034581">
    <w:abstractNumId w:val="108"/>
  </w:num>
  <w:num w:numId="227" w16cid:durableId="1550876124">
    <w:abstractNumId w:val="75"/>
  </w:num>
  <w:numIdMacAtCleanup w:val="2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style="mso-position-vertical-relative:line" fill="f" fillcolor="white" stroke="f">
      <v:fill color="white" on="f"/>
      <v:stroke on="f"/>
    </o:shapedefaults>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4AC"/>
    <w:rsid w:val="0000260D"/>
    <w:rsid w:val="00004633"/>
    <w:rsid w:val="00010420"/>
    <w:rsid w:val="000123BD"/>
    <w:rsid w:val="0001270B"/>
    <w:rsid w:val="0001296B"/>
    <w:rsid w:val="00015442"/>
    <w:rsid w:val="00016088"/>
    <w:rsid w:val="00017DE6"/>
    <w:rsid w:val="00017F93"/>
    <w:rsid w:val="000208CF"/>
    <w:rsid w:val="00026C75"/>
    <w:rsid w:val="0002748E"/>
    <w:rsid w:val="00027FE4"/>
    <w:rsid w:val="00027FFE"/>
    <w:rsid w:val="0003050F"/>
    <w:rsid w:val="00030F8D"/>
    <w:rsid w:val="00032292"/>
    <w:rsid w:val="00034933"/>
    <w:rsid w:val="000377CD"/>
    <w:rsid w:val="000402AA"/>
    <w:rsid w:val="00041295"/>
    <w:rsid w:val="000437DB"/>
    <w:rsid w:val="00044F2F"/>
    <w:rsid w:val="0004612D"/>
    <w:rsid w:val="00055966"/>
    <w:rsid w:val="00055D02"/>
    <w:rsid w:val="000573D7"/>
    <w:rsid w:val="000577CA"/>
    <w:rsid w:val="00063B3D"/>
    <w:rsid w:val="00067393"/>
    <w:rsid w:val="00074E24"/>
    <w:rsid w:val="000766B4"/>
    <w:rsid w:val="0007677A"/>
    <w:rsid w:val="0008784F"/>
    <w:rsid w:val="00091101"/>
    <w:rsid w:val="000922F3"/>
    <w:rsid w:val="00094588"/>
    <w:rsid w:val="000A3A4D"/>
    <w:rsid w:val="000A7456"/>
    <w:rsid w:val="000B00D9"/>
    <w:rsid w:val="000B146D"/>
    <w:rsid w:val="000B1FAD"/>
    <w:rsid w:val="000B3D31"/>
    <w:rsid w:val="000B3D62"/>
    <w:rsid w:val="000B4ADB"/>
    <w:rsid w:val="000B53B0"/>
    <w:rsid w:val="000C1765"/>
    <w:rsid w:val="000D0C6F"/>
    <w:rsid w:val="000D3BA2"/>
    <w:rsid w:val="000D5127"/>
    <w:rsid w:val="000D5FF5"/>
    <w:rsid w:val="000D767E"/>
    <w:rsid w:val="000E3803"/>
    <w:rsid w:val="000E5D1E"/>
    <w:rsid w:val="000E7461"/>
    <w:rsid w:val="000F1195"/>
    <w:rsid w:val="000F5771"/>
    <w:rsid w:val="000F785A"/>
    <w:rsid w:val="000F7F47"/>
    <w:rsid w:val="0010282D"/>
    <w:rsid w:val="0011026C"/>
    <w:rsid w:val="00113BF3"/>
    <w:rsid w:val="001151BB"/>
    <w:rsid w:val="00115276"/>
    <w:rsid w:val="0011667B"/>
    <w:rsid w:val="001205F3"/>
    <w:rsid w:val="0012162E"/>
    <w:rsid w:val="00122153"/>
    <w:rsid w:val="001227CF"/>
    <w:rsid w:val="00133712"/>
    <w:rsid w:val="00135319"/>
    <w:rsid w:val="00136EE6"/>
    <w:rsid w:val="00137107"/>
    <w:rsid w:val="0013729E"/>
    <w:rsid w:val="00137477"/>
    <w:rsid w:val="0014170F"/>
    <w:rsid w:val="00142702"/>
    <w:rsid w:val="00143F8F"/>
    <w:rsid w:val="001451B7"/>
    <w:rsid w:val="0016139D"/>
    <w:rsid w:val="00163483"/>
    <w:rsid w:val="00163B3A"/>
    <w:rsid w:val="0016752D"/>
    <w:rsid w:val="00172DB1"/>
    <w:rsid w:val="00173563"/>
    <w:rsid w:val="00187465"/>
    <w:rsid w:val="00192CE9"/>
    <w:rsid w:val="00196241"/>
    <w:rsid w:val="001A26ED"/>
    <w:rsid w:val="001A3E90"/>
    <w:rsid w:val="001A4557"/>
    <w:rsid w:val="001A486F"/>
    <w:rsid w:val="001A4CB1"/>
    <w:rsid w:val="001A647A"/>
    <w:rsid w:val="001A76CD"/>
    <w:rsid w:val="001B32C3"/>
    <w:rsid w:val="001B3E92"/>
    <w:rsid w:val="001B3E95"/>
    <w:rsid w:val="001B6D46"/>
    <w:rsid w:val="001C15DB"/>
    <w:rsid w:val="001C23D5"/>
    <w:rsid w:val="001C5F24"/>
    <w:rsid w:val="001C67C0"/>
    <w:rsid w:val="001D787F"/>
    <w:rsid w:val="001D7C32"/>
    <w:rsid w:val="001D7F42"/>
    <w:rsid w:val="001E25EF"/>
    <w:rsid w:val="001E3424"/>
    <w:rsid w:val="001E36E0"/>
    <w:rsid w:val="001F1A49"/>
    <w:rsid w:val="001F1CCC"/>
    <w:rsid w:val="001F1ECA"/>
    <w:rsid w:val="001F2C54"/>
    <w:rsid w:val="002000BE"/>
    <w:rsid w:val="00200DA2"/>
    <w:rsid w:val="00203C74"/>
    <w:rsid w:val="00205B3C"/>
    <w:rsid w:val="00207A45"/>
    <w:rsid w:val="002102FE"/>
    <w:rsid w:val="0021054F"/>
    <w:rsid w:val="00216691"/>
    <w:rsid w:val="00216AE7"/>
    <w:rsid w:val="00217482"/>
    <w:rsid w:val="002177BC"/>
    <w:rsid w:val="002215A8"/>
    <w:rsid w:val="00222218"/>
    <w:rsid w:val="00226BCC"/>
    <w:rsid w:val="00226C69"/>
    <w:rsid w:val="0023613C"/>
    <w:rsid w:val="00242E3E"/>
    <w:rsid w:val="002452DA"/>
    <w:rsid w:val="002460EB"/>
    <w:rsid w:val="002470A7"/>
    <w:rsid w:val="002512D0"/>
    <w:rsid w:val="002569D1"/>
    <w:rsid w:val="00261E29"/>
    <w:rsid w:val="00262267"/>
    <w:rsid w:val="0027176A"/>
    <w:rsid w:val="002752C0"/>
    <w:rsid w:val="00275CBB"/>
    <w:rsid w:val="0027618B"/>
    <w:rsid w:val="0028413C"/>
    <w:rsid w:val="002861A7"/>
    <w:rsid w:val="00290126"/>
    <w:rsid w:val="002906B6"/>
    <w:rsid w:val="00294B5C"/>
    <w:rsid w:val="00295504"/>
    <w:rsid w:val="002A2578"/>
    <w:rsid w:val="002A52C9"/>
    <w:rsid w:val="002A6C05"/>
    <w:rsid w:val="002B24C9"/>
    <w:rsid w:val="002B38BE"/>
    <w:rsid w:val="002B7471"/>
    <w:rsid w:val="002C0354"/>
    <w:rsid w:val="002C2A0B"/>
    <w:rsid w:val="002C31C3"/>
    <w:rsid w:val="002D1FA8"/>
    <w:rsid w:val="002D3C7A"/>
    <w:rsid w:val="002D473D"/>
    <w:rsid w:val="002D4E3C"/>
    <w:rsid w:val="002D5E26"/>
    <w:rsid w:val="002D6E15"/>
    <w:rsid w:val="002E0AF3"/>
    <w:rsid w:val="002E2E2F"/>
    <w:rsid w:val="002E2E71"/>
    <w:rsid w:val="002E7B83"/>
    <w:rsid w:val="003012B3"/>
    <w:rsid w:val="00301E84"/>
    <w:rsid w:val="00304626"/>
    <w:rsid w:val="0030573C"/>
    <w:rsid w:val="00310286"/>
    <w:rsid w:val="00326B8B"/>
    <w:rsid w:val="0032768F"/>
    <w:rsid w:val="0033083D"/>
    <w:rsid w:val="00341757"/>
    <w:rsid w:val="00346A53"/>
    <w:rsid w:val="0034751F"/>
    <w:rsid w:val="003525E4"/>
    <w:rsid w:val="003558E4"/>
    <w:rsid w:val="0036234A"/>
    <w:rsid w:val="003638C9"/>
    <w:rsid w:val="00365145"/>
    <w:rsid w:val="00366333"/>
    <w:rsid w:val="00373371"/>
    <w:rsid w:val="0038087D"/>
    <w:rsid w:val="003809FC"/>
    <w:rsid w:val="00384236"/>
    <w:rsid w:val="00384CF0"/>
    <w:rsid w:val="00385D87"/>
    <w:rsid w:val="00386890"/>
    <w:rsid w:val="00386B9E"/>
    <w:rsid w:val="00387CB1"/>
    <w:rsid w:val="0039263F"/>
    <w:rsid w:val="00396ADA"/>
    <w:rsid w:val="003A3A65"/>
    <w:rsid w:val="003A7118"/>
    <w:rsid w:val="003B0D7F"/>
    <w:rsid w:val="003B45D9"/>
    <w:rsid w:val="003B4926"/>
    <w:rsid w:val="003C64C0"/>
    <w:rsid w:val="003E14FA"/>
    <w:rsid w:val="003E4991"/>
    <w:rsid w:val="003E5555"/>
    <w:rsid w:val="003E6B98"/>
    <w:rsid w:val="003E71DB"/>
    <w:rsid w:val="003F14AC"/>
    <w:rsid w:val="003F15CE"/>
    <w:rsid w:val="003F3E61"/>
    <w:rsid w:val="003F4D0A"/>
    <w:rsid w:val="003F7BFF"/>
    <w:rsid w:val="003F7DC1"/>
    <w:rsid w:val="00401FF0"/>
    <w:rsid w:val="00405F54"/>
    <w:rsid w:val="00406BB1"/>
    <w:rsid w:val="00407315"/>
    <w:rsid w:val="00413146"/>
    <w:rsid w:val="00413218"/>
    <w:rsid w:val="00414291"/>
    <w:rsid w:val="004221BC"/>
    <w:rsid w:val="00422265"/>
    <w:rsid w:val="00423620"/>
    <w:rsid w:val="00433D4F"/>
    <w:rsid w:val="004341A0"/>
    <w:rsid w:val="00442BD0"/>
    <w:rsid w:val="004455A0"/>
    <w:rsid w:val="004478BD"/>
    <w:rsid w:val="0045304E"/>
    <w:rsid w:val="004548AB"/>
    <w:rsid w:val="00462806"/>
    <w:rsid w:val="0047238B"/>
    <w:rsid w:val="00473217"/>
    <w:rsid w:val="0047478B"/>
    <w:rsid w:val="00474EFE"/>
    <w:rsid w:val="004774DF"/>
    <w:rsid w:val="00485C7C"/>
    <w:rsid w:val="004873E4"/>
    <w:rsid w:val="0049234E"/>
    <w:rsid w:val="004956B7"/>
    <w:rsid w:val="004957C7"/>
    <w:rsid w:val="004975C9"/>
    <w:rsid w:val="004A0CAA"/>
    <w:rsid w:val="004B0BF0"/>
    <w:rsid w:val="004B149B"/>
    <w:rsid w:val="004B26D9"/>
    <w:rsid w:val="004B66D7"/>
    <w:rsid w:val="004B74E8"/>
    <w:rsid w:val="004C0E69"/>
    <w:rsid w:val="004C124E"/>
    <w:rsid w:val="004C5220"/>
    <w:rsid w:val="004C6496"/>
    <w:rsid w:val="004C7A22"/>
    <w:rsid w:val="004D05F7"/>
    <w:rsid w:val="004E0644"/>
    <w:rsid w:val="004E67F1"/>
    <w:rsid w:val="004F3244"/>
    <w:rsid w:val="004F4866"/>
    <w:rsid w:val="004F49CA"/>
    <w:rsid w:val="004F5395"/>
    <w:rsid w:val="00503E58"/>
    <w:rsid w:val="00507D1E"/>
    <w:rsid w:val="005219F0"/>
    <w:rsid w:val="005221D2"/>
    <w:rsid w:val="00522B00"/>
    <w:rsid w:val="005230DD"/>
    <w:rsid w:val="0052376A"/>
    <w:rsid w:val="00524879"/>
    <w:rsid w:val="00525C84"/>
    <w:rsid w:val="0052686C"/>
    <w:rsid w:val="00526FFA"/>
    <w:rsid w:val="00527901"/>
    <w:rsid w:val="00531765"/>
    <w:rsid w:val="00533241"/>
    <w:rsid w:val="00534CEE"/>
    <w:rsid w:val="00536021"/>
    <w:rsid w:val="00542662"/>
    <w:rsid w:val="00545F3E"/>
    <w:rsid w:val="00550B05"/>
    <w:rsid w:val="005534A9"/>
    <w:rsid w:val="005545F6"/>
    <w:rsid w:val="00554F2C"/>
    <w:rsid w:val="00555C31"/>
    <w:rsid w:val="005661A2"/>
    <w:rsid w:val="005728C5"/>
    <w:rsid w:val="00580DDE"/>
    <w:rsid w:val="0059611D"/>
    <w:rsid w:val="00596DD7"/>
    <w:rsid w:val="005975AE"/>
    <w:rsid w:val="00597F1E"/>
    <w:rsid w:val="005A0FA0"/>
    <w:rsid w:val="005A156F"/>
    <w:rsid w:val="005A4097"/>
    <w:rsid w:val="005A4B14"/>
    <w:rsid w:val="005A5A73"/>
    <w:rsid w:val="005A5E20"/>
    <w:rsid w:val="005B72B1"/>
    <w:rsid w:val="005C19D7"/>
    <w:rsid w:val="005C3667"/>
    <w:rsid w:val="005C511A"/>
    <w:rsid w:val="005C7684"/>
    <w:rsid w:val="005C7730"/>
    <w:rsid w:val="005C7857"/>
    <w:rsid w:val="005D0C62"/>
    <w:rsid w:val="005D17EE"/>
    <w:rsid w:val="005D3D93"/>
    <w:rsid w:val="005D5277"/>
    <w:rsid w:val="005D58DA"/>
    <w:rsid w:val="005D6A90"/>
    <w:rsid w:val="005F4CDD"/>
    <w:rsid w:val="005F5492"/>
    <w:rsid w:val="005F6490"/>
    <w:rsid w:val="00600104"/>
    <w:rsid w:val="006045B0"/>
    <w:rsid w:val="006102A5"/>
    <w:rsid w:val="0061078C"/>
    <w:rsid w:val="00621B33"/>
    <w:rsid w:val="0062353A"/>
    <w:rsid w:val="00623F14"/>
    <w:rsid w:val="0063238D"/>
    <w:rsid w:val="00635B7A"/>
    <w:rsid w:val="0063695E"/>
    <w:rsid w:val="006374E7"/>
    <w:rsid w:val="0063782F"/>
    <w:rsid w:val="00643ED3"/>
    <w:rsid w:val="00646A6C"/>
    <w:rsid w:val="006504FD"/>
    <w:rsid w:val="00650EC7"/>
    <w:rsid w:val="00653252"/>
    <w:rsid w:val="00656A9D"/>
    <w:rsid w:val="00661E25"/>
    <w:rsid w:val="006668DA"/>
    <w:rsid w:val="006705A7"/>
    <w:rsid w:val="00673504"/>
    <w:rsid w:val="006754F3"/>
    <w:rsid w:val="00683229"/>
    <w:rsid w:val="00684736"/>
    <w:rsid w:val="00686DCE"/>
    <w:rsid w:val="00695B25"/>
    <w:rsid w:val="006A6028"/>
    <w:rsid w:val="006A6D99"/>
    <w:rsid w:val="006A7948"/>
    <w:rsid w:val="006A7FFA"/>
    <w:rsid w:val="006B106D"/>
    <w:rsid w:val="006B123D"/>
    <w:rsid w:val="006B3E24"/>
    <w:rsid w:val="006B44FC"/>
    <w:rsid w:val="006B56EF"/>
    <w:rsid w:val="006B6547"/>
    <w:rsid w:val="006C37D6"/>
    <w:rsid w:val="006C78B1"/>
    <w:rsid w:val="006D7ACC"/>
    <w:rsid w:val="006E0F4B"/>
    <w:rsid w:val="006E16F7"/>
    <w:rsid w:val="006E4950"/>
    <w:rsid w:val="006E684F"/>
    <w:rsid w:val="006E7188"/>
    <w:rsid w:val="006E73AD"/>
    <w:rsid w:val="006F220F"/>
    <w:rsid w:val="006F2800"/>
    <w:rsid w:val="006F4770"/>
    <w:rsid w:val="006F708B"/>
    <w:rsid w:val="00703BCA"/>
    <w:rsid w:val="007101E0"/>
    <w:rsid w:val="00711F38"/>
    <w:rsid w:val="00720067"/>
    <w:rsid w:val="00722542"/>
    <w:rsid w:val="0072349C"/>
    <w:rsid w:val="007251FD"/>
    <w:rsid w:val="007272D6"/>
    <w:rsid w:val="007277BA"/>
    <w:rsid w:val="00727D65"/>
    <w:rsid w:val="007326F2"/>
    <w:rsid w:val="007359B7"/>
    <w:rsid w:val="007364D6"/>
    <w:rsid w:val="00737D85"/>
    <w:rsid w:val="00741E8C"/>
    <w:rsid w:val="007445AF"/>
    <w:rsid w:val="00747E63"/>
    <w:rsid w:val="007534D5"/>
    <w:rsid w:val="00754119"/>
    <w:rsid w:val="00756402"/>
    <w:rsid w:val="00761543"/>
    <w:rsid w:val="00764A75"/>
    <w:rsid w:val="0076674C"/>
    <w:rsid w:val="007668F0"/>
    <w:rsid w:val="00772F7A"/>
    <w:rsid w:val="007740B1"/>
    <w:rsid w:val="007743B4"/>
    <w:rsid w:val="00774B24"/>
    <w:rsid w:val="00774BFD"/>
    <w:rsid w:val="00774F70"/>
    <w:rsid w:val="00776D5C"/>
    <w:rsid w:val="00780083"/>
    <w:rsid w:val="00784554"/>
    <w:rsid w:val="00785E60"/>
    <w:rsid w:val="00793589"/>
    <w:rsid w:val="0079732C"/>
    <w:rsid w:val="007A7DFD"/>
    <w:rsid w:val="007B1881"/>
    <w:rsid w:val="007B3878"/>
    <w:rsid w:val="007B72DA"/>
    <w:rsid w:val="007B782A"/>
    <w:rsid w:val="007C14D3"/>
    <w:rsid w:val="007C2841"/>
    <w:rsid w:val="007C2D3A"/>
    <w:rsid w:val="007C48E9"/>
    <w:rsid w:val="007C576E"/>
    <w:rsid w:val="007D0EFF"/>
    <w:rsid w:val="007D4443"/>
    <w:rsid w:val="007E57CD"/>
    <w:rsid w:val="007F0A5D"/>
    <w:rsid w:val="007F0BE2"/>
    <w:rsid w:val="007F0CB5"/>
    <w:rsid w:val="007F18BE"/>
    <w:rsid w:val="007F1E2A"/>
    <w:rsid w:val="007F2DE0"/>
    <w:rsid w:val="00801BC2"/>
    <w:rsid w:val="0080304A"/>
    <w:rsid w:val="00804C9A"/>
    <w:rsid w:val="00806057"/>
    <w:rsid w:val="00806427"/>
    <w:rsid w:val="00806E01"/>
    <w:rsid w:val="008073DA"/>
    <w:rsid w:val="00811B95"/>
    <w:rsid w:val="00812873"/>
    <w:rsid w:val="00817FDB"/>
    <w:rsid w:val="00820F05"/>
    <w:rsid w:val="00825A55"/>
    <w:rsid w:val="00826873"/>
    <w:rsid w:val="008324A9"/>
    <w:rsid w:val="00834C45"/>
    <w:rsid w:val="0083584B"/>
    <w:rsid w:val="00837D55"/>
    <w:rsid w:val="00837D6D"/>
    <w:rsid w:val="00840618"/>
    <w:rsid w:val="00840E18"/>
    <w:rsid w:val="008411FD"/>
    <w:rsid w:val="00843A9F"/>
    <w:rsid w:val="00843AFF"/>
    <w:rsid w:val="00846407"/>
    <w:rsid w:val="00846B0A"/>
    <w:rsid w:val="00846F86"/>
    <w:rsid w:val="00853010"/>
    <w:rsid w:val="00854214"/>
    <w:rsid w:val="00854966"/>
    <w:rsid w:val="00860327"/>
    <w:rsid w:val="008612BE"/>
    <w:rsid w:val="008626FC"/>
    <w:rsid w:val="0086292B"/>
    <w:rsid w:val="008637B7"/>
    <w:rsid w:val="00864402"/>
    <w:rsid w:val="0087231D"/>
    <w:rsid w:val="00873130"/>
    <w:rsid w:val="00875F5F"/>
    <w:rsid w:val="00881FF6"/>
    <w:rsid w:val="008863E3"/>
    <w:rsid w:val="00887A40"/>
    <w:rsid w:val="00891925"/>
    <w:rsid w:val="00894CE3"/>
    <w:rsid w:val="008A3A15"/>
    <w:rsid w:val="008A3F3B"/>
    <w:rsid w:val="008B158D"/>
    <w:rsid w:val="008B44C2"/>
    <w:rsid w:val="008B4752"/>
    <w:rsid w:val="008B5BB6"/>
    <w:rsid w:val="008C33A2"/>
    <w:rsid w:val="008C3E3F"/>
    <w:rsid w:val="008C6E51"/>
    <w:rsid w:val="008C7E20"/>
    <w:rsid w:val="008D1C24"/>
    <w:rsid w:val="008D484A"/>
    <w:rsid w:val="008D5959"/>
    <w:rsid w:val="008D69A4"/>
    <w:rsid w:val="008E7102"/>
    <w:rsid w:val="008F38ED"/>
    <w:rsid w:val="008F6769"/>
    <w:rsid w:val="008F7774"/>
    <w:rsid w:val="00901D79"/>
    <w:rsid w:val="00902017"/>
    <w:rsid w:val="009079BA"/>
    <w:rsid w:val="00913682"/>
    <w:rsid w:val="009149AF"/>
    <w:rsid w:val="0092213A"/>
    <w:rsid w:val="0092616D"/>
    <w:rsid w:val="00927081"/>
    <w:rsid w:val="00933175"/>
    <w:rsid w:val="009351F3"/>
    <w:rsid w:val="00935C6C"/>
    <w:rsid w:val="00936000"/>
    <w:rsid w:val="00936E3A"/>
    <w:rsid w:val="00941894"/>
    <w:rsid w:val="00941A5E"/>
    <w:rsid w:val="0094461A"/>
    <w:rsid w:val="009504ED"/>
    <w:rsid w:val="00952B4D"/>
    <w:rsid w:val="00953EF9"/>
    <w:rsid w:val="00954099"/>
    <w:rsid w:val="00956643"/>
    <w:rsid w:val="009672F3"/>
    <w:rsid w:val="00974394"/>
    <w:rsid w:val="00977242"/>
    <w:rsid w:val="00977ACC"/>
    <w:rsid w:val="00983290"/>
    <w:rsid w:val="009834F4"/>
    <w:rsid w:val="0098358B"/>
    <w:rsid w:val="00984FCB"/>
    <w:rsid w:val="00993BFD"/>
    <w:rsid w:val="009A2FC4"/>
    <w:rsid w:val="009A6575"/>
    <w:rsid w:val="009A65B7"/>
    <w:rsid w:val="009A78E7"/>
    <w:rsid w:val="009B07E6"/>
    <w:rsid w:val="009B0C37"/>
    <w:rsid w:val="009B28E1"/>
    <w:rsid w:val="009B46BA"/>
    <w:rsid w:val="009B5007"/>
    <w:rsid w:val="009B70C9"/>
    <w:rsid w:val="009B769A"/>
    <w:rsid w:val="009C26DB"/>
    <w:rsid w:val="009D1202"/>
    <w:rsid w:val="009D189D"/>
    <w:rsid w:val="009D392A"/>
    <w:rsid w:val="009E4852"/>
    <w:rsid w:val="009F1430"/>
    <w:rsid w:val="00A01697"/>
    <w:rsid w:val="00A03154"/>
    <w:rsid w:val="00A044D9"/>
    <w:rsid w:val="00A0483F"/>
    <w:rsid w:val="00A04AD4"/>
    <w:rsid w:val="00A06BB2"/>
    <w:rsid w:val="00A12E2D"/>
    <w:rsid w:val="00A1501F"/>
    <w:rsid w:val="00A16D0A"/>
    <w:rsid w:val="00A20DAF"/>
    <w:rsid w:val="00A21372"/>
    <w:rsid w:val="00A24246"/>
    <w:rsid w:val="00A26A6D"/>
    <w:rsid w:val="00A3150C"/>
    <w:rsid w:val="00A31B92"/>
    <w:rsid w:val="00A33AF2"/>
    <w:rsid w:val="00A34D2B"/>
    <w:rsid w:val="00A36A0E"/>
    <w:rsid w:val="00A3720E"/>
    <w:rsid w:val="00A3763E"/>
    <w:rsid w:val="00A407BA"/>
    <w:rsid w:val="00A471B4"/>
    <w:rsid w:val="00A473B1"/>
    <w:rsid w:val="00A50255"/>
    <w:rsid w:val="00A502AE"/>
    <w:rsid w:val="00A514BC"/>
    <w:rsid w:val="00A56A92"/>
    <w:rsid w:val="00A604BA"/>
    <w:rsid w:val="00A724E8"/>
    <w:rsid w:val="00A7717C"/>
    <w:rsid w:val="00A80F5A"/>
    <w:rsid w:val="00A811B1"/>
    <w:rsid w:val="00A855AA"/>
    <w:rsid w:val="00A85807"/>
    <w:rsid w:val="00A875EA"/>
    <w:rsid w:val="00A877AB"/>
    <w:rsid w:val="00A90748"/>
    <w:rsid w:val="00A91B48"/>
    <w:rsid w:val="00A93EEE"/>
    <w:rsid w:val="00A944D7"/>
    <w:rsid w:val="00A9764F"/>
    <w:rsid w:val="00AA0AD9"/>
    <w:rsid w:val="00AA3C0C"/>
    <w:rsid w:val="00AA5B93"/>
    <w:rsid w:val="00AA7A02"/>
    <w:rsid w:val="00AC183B"/>
    <w:rsid w:val="00AC4731"/>
    <w:rsid w:val="00AC4C49"/>
    <w:rsid w:val="00AC4F6F"/>
    <w:rsid w:val="00AD0073"/>
    <w:rsid w:val="00AD0FE5"/>
    <w:rsid w:val="00AD15B0"/>
    <w:rsid w:val="00AD15DB"/>
    <w:rsid w:val="00AD2F79"/>
    <w:rsid w:val="00AD5DD1"/>
    <w:rsid w:val="00AE0756"/>
    <w:rsid w:val="00AE1734"/>
    <w:rsid w:val="00AE1B1B"/>
    <w:rsid w:val="00AE3B54"/>
    <w:rsid w:val="00AE4C3E"/>
    <w:rsid w:val="00AE7BE0"/>
    <w:rsid w:val="00AF5D0F"/>
    <w:rsid w:val="00AF7763"/>
    <w:rsid w:val="00B005ED"/>
    <w:rsid w:val="00B02091"/>
    <w:rsid w:val="00B028DF"/>
    <w:rsid w:val="00B02E0F"/>
    <w:rsid w:val="00B11172"/>
    <w:rsid w:val="00B15B7E"/>
    <w:rsid w:val="00B2314A"/>
    <w:rsid w:val="00B23473"/>
    <w:rsid w:val="00B2545E"/>
    <w:rsid w:val="00B26E11"/>
    <w:rsid w:val="00B31E9A"/>
    <w:rsid w:val="00B32375"/>
    <w:rsid w:val="00B44B38"/>
    <w:rsid w:val="00B45433"/>
    <w:rsid w:val="00B5182B"/>
    <w:rsid w:val="00B53010"/>
    <w:rsid w:val="00B5677E"/>
    <w:rsid w:val="00B7069E"/>
    <w:rsid w:val="00B73D90"/>
    <w:rsid w:val="00B82EF9"/>
    <w:rsid w:val="00B8471F"/>
    <w:rsid w:val="00B86064"/>
    <w:rsid w:val="00B861E3"/>
    <w:rsid w:val="00B90262"/>
    <w:rsid w:val="00BA02EF"/>
    <w:rsid w:val="00BA30D2"/>
    <w:rsid w:val="00BA44E8"/>
    <w:rsid w:val="00BA6436"/>
    <w:rsid w:val="00BB1187"/>
    <w:rsid w:val="00BB3511"/>
    <w:rsid w:val="00BB5123"/>
    <w:rsid w:val="00BC0878"/>
    <w:rsid w:val="00BC48B0"/>
    <w:rsid w:val="00BC6B25"/>
    <w:rsid w:val="00BD18F6"/>
    <w:rsid w:val="00BD2422"/>
    <w:rsid w:val="00BD26C5"/>
    <w:rsid w:val="00BD2788"/>
    <w:rsid w:val="00BD41D8"/>
    <w:rsid w:val="00BD45B0"/>
    <w:rsid w:val="00BD7785"/>
    <w:rsid w:val="00BE06D7"/>
    <w:rsid w:val="00BE0742"/>
    <w:rsid w:val="00BE1A26"/>
    <w:rsid w:val="00BE7E71"/>
    <w:rsid w:val="00BF1D3F"/>
    <w:rsid w:val="00BF2054"/>
    <w:rsid w:val="00BF4041"/>
    <w:rsid w:val="00C00A7E"/>
    <w:rsid w:val="00C02DDD"/>
    <w:rsid w:val="00C04E3D"/>
    <w:rsid w:val="00C05103"/>
    <w:rsid w:val="00C05A83"/>
    <w:rsid w:val="00C0782F"/>
    <w:rsid w:val="00C10443"/>
    <w:rsid w:val="00C10745"/>
    <w:rsid w:val="00C14406"/>
    <w:rsid w:val="00C1458C"/>
    <w:rsid w:val="00C175B0"/>
    <w:rsid w:val="00C2162C"/>
    <w:rsid w:val="00C30F15"/>
    <w:rsid w:val="00C33E09"/>
    <w:rsid w:val="00C35AF3"/>
    <w:rsid w:val="00C36518"/>
    <w:rsid w:val="00C405A0"/>
    <w:rsid w:val="00C40CB4"/>
    <w:rsid w:val="00C413E6"/>
    <w:rsid w:val="00C42FB5"/>
    <w:rsid w:val="00C51F9E"/>
    <w:rsid w:val="00C53E33"/>
    <w:rsid w:val="00C54824"/>
    <w:rsid w:val="00C55CE7"/>
    <w:rsid w:val="00C61636"/>
    <w:rsid w:val="00C6263E"/>
    <w:rsid w:val="00C67C3F"/>
    <w:rsid w:val="00C76A43"/>
    <w:rsid w:val="00C80752"/>
    <w:rsid w:val="00C82C84"/>
    <w:rsid w:val="00C84BB8"/>
    <w:rsid w:val="00C90089"/>
    <w:rsid w:val="00C90861"/>
    <w:rsid w:val="00C925DF"/>
    <w:rsid w:val="00C930CF"/>
    <w:rsid w:val="00C94D38"/>
    <w:rsid w:val="00C956FE"/>
    <w:rsid w:val="00C97FF5"/>
    <w:rsid w:val="00CA0DBD"/>
    <w:rsid w:val="00CA0FC1"/>
    <w:rsid w:val="00CA1825"/>
    <w:rsid w:val="00CA3111"/>
    <w:rsid w:val="00CA49B7"/>
    <w:rsid w:val="00CA4CDD"/>
    <w:rsid w:val="00CA5EC7"/>
    <w:rsid w:val="00CB4E6E"/>
    <w:rsid w:val="00CB72A1"/>
    <w:rsid w:val="00CB73C9"/>
    <w:rsid w:val="00CB7799"/>
    <w:rsid w:val="00CB7EF6"/>
    <w:rsid w:val="00CC3F78"/>
    <w:rsid w:val="00CC5836"/>
    <w:rsid w:val="00CC6073"/>
    <w:rsid w:val="00CC793D"/>
    <w:rsid w:val="00CD293E"/>
    <w:rsid w:val="00CD35BB"/>
    <w:rsid w:val="00CD6646"/>
    <w:rsid w:val="00CD6973"/>
    <w:rsid w:val="00CD6DEB"/>
    <w:rsid w:val="00CE16AD"/>
    <w:rsid w:val="00CE475E"/>
    <w:rsid w:val="00CE4839"/>
    <w:rsid w:val="00CE7D42"/>
    <w:rsid w:val="00CF2D83"/>
    <w:rsid w:val="00D04715"/>
    <w:rsid w:val="00D0537C"/>
    <w:rsid w:val="00D05406"/>
    <w:rsid w:val="00D05E7C"/>
    <w:rsid w:val="00D060BF"/>
    <w:rsid w:val="00D13CDB"/>
    <w:rsid w:val="00D148CC"/>
    <w:rsid w:val="00D174C7"/>
    <w:rsid w:val="00D214B1"/>
    <w:rsid w:val="00D27B25"/>
    <w:rsid w:val="00D3309C"/>
    <w:rsid w:val="00D33ABB"/>
    <w:rsid w:val="00D37464"/>
    <w:rsid w:val="00D46FDC"/>
    <w:rsid w:val="00D567E6"/>
    <w:rsid w:val="00D56869"/>
    <w:rsid w:val="00D572E3"/>
    <w:rsid w:val="00D66B79"/>
    <w:rsid w:val="00D66C10"/>
    <w:rsid w:val="00D71A30"/>
    <w:rsid w:val="00D74C71"/>
    <w:rsid w:val="00D80C3B"/>
    <w:rsid w:val="00D81D03"/>
    <w:rsid w:val="00D8239F"/>
    <w:rsid w:val="00DA3B33"/>
    <w:rsid w:val="00DA54DB"/>
    <w:rsid w:val="00DA5665"/>
    <w:rsid w:val="00DB17D0"/>
    <w:rsid w:val="00DB22F9"/>
    <w:rsid w:val="00DB2A6F"/>
    <w:rsid w:val="00DB4731"/>
    <w:rsid w:val="00DB5872"/>
    <w:rsid w:val="00DC13C0"/>
    <w:rsid w:val="00DC2222"/>
    <w:rsid w:val="00DC4234"/>
    <w:rsid w:val="00DC521D"/>
    <w:rsid w:val="00DC7990"/>
    <w:rsid w:val="00DD06C4"/>
    <w:rsid w:val="00DD2308"/>
    <w:rsid w:val="00DE167F"/>
    <w:rsid w:val="00DF4570"/>
    <w:rsid w:val="00DF53BB"/>
    <w:rsid w:val="00DF7B19"/>
    <w:rsid w:val="00E043EA"/>
    <w:rsid w:val="00E07374"/>
    <w:rsid w:val="00E0749D"/>
    <w:rsid w:val="00E12B68"/>
    <w:rsid w:val="00E16698"/>
    <w:rsid w:val="00E2363B"/>
    <w:rsid w:val="00E23F27"/>
    <w:rsid w:val="00E24994"/>
    <w:rsid w:val="00E27566"/>
    <w:rsid w:val="00E30A6F"/>
    <w:rsid w:val="00E33CF9"/>
    <w:rsid w:val="00E36A39"/>
    <w:rsid w:val="00E4108E"/>
    <w:rsid w:val="00E43604"/>
    <w:rsid w:val="00E43FB6"/>
    <w:rsid w:val="00E44EBB"/>
    <w:rsid w:val="00E46F8F"/>
    <w:rsid w:val="00E47CB0"/>
    <w:rsid w:val="00E5091E"/>
    <w:rsid w:val="00E554B2"/>
    <w:rsid w:val="00E6247E"/>
    <w:rsid w:val="00E723F8"/>
    <w:rsid w:val="00E73320"/>
    <w:rsid w:val="00E764AD"/>
    <w:rsid w:val="00E8037E"/>
    <w:rsid w:val="00E848F1"/>
    <w:rsid w:val="00E85821"/>
    <w:rsid w:val="00E87E7E"/>
    <w:rsid w:val="00E90AE4"/>
    <w:rsid w:val="00E91B97"/>
    <w:rsid w:val="00E9597E"/>
    <w:rsid w:val="00E97CEF"/>
    <w:rsid w:val="00EA24CD"/>
    <w:rsid w:val="00EA2EF4"/>
    <w:rsid w:val="00EA4B98"/>
    <w:rsid w:val="00EA5E01"/>
    <w:rsid w:val="00EA6127"/>
    <w:rsid w:val="00EB00A6"/>
    <w:rsid w:val="00EB0CF3"/>
    <w:rsid w:val="00EB200E"/>
    <w:rsid w:val="00EB261B"/>
    <w:rsid w:val="00EB30F3"/>
    <w:rsid w:val="00EB400E"/>
    <w:rsid w:val="00EB587A"/>
    <w:rsid w:val="00EB5F52"/>
    <w:rsid w:val="00EB6B4D"/>
    <w:rsid w:val="00EC038D"/>
    <w:rsid w:val="00EC41C5"/>
    <w:rsid w:val="00EC4CAF"/>
    <w:rsid w:val="00EC4E00"/>
    <w:rsid w:val="00ED0EEB"/>
    <w:rsid w:val="00ED2738"/>
    <w:rsid w:val="00EE0366"/>
    <w:rsid w:val="00EE12C8"/>
    <w:rsid w:val="00EE230C"/>
    <w:rsid w:val="00EE2586"/>
    <w:rsid w:val="00EE4257"/>
    <w:rsid w:val="00EE534D"/>
    <w:rsid w:val="00EF2E4E"/>
    <w:rsid w:val="00EF300F"/>
    <w:rsid w:val="00F05C6A"/>
    <w:rsid w:val="00F064CF"/>
    <w:rsid w:val="00F136F5"/>
    <w:rsid w:val="00F16A87"/>
    <w:rsid w:val="00F173BC"/>
    <w:rsid w:val="00F23DAE"/>
    <w:rsid w:val="00F25A96"/>
    <w:rsid w:val="00F2698C"/>
    <w:rsid w:val="00F26CC2"/>
    <w:rsid w:val="00F31CC5"/>
    <w:rsid w:val="00F35572"/>
    <w:rsid w:val="00F35D33"/>
    <w:rsid w:val="00F37A29"/>
    <w:rsid w:val="00F37BB0"/>
    <w:rsid w:val="00F41635"/>
    <w:rsid w:val="00F418F9"/>
    <w:rsid w:val="00F41B2D"/>
    <w:rsid w:val="00F43418"/>
    <w:rsid w:val="00F448CA"/>
    <w:rsid w:val="00F4735D"/>
    <w:rsid w:val="00F55C52"/>
    <w:rsid w:val="00F56606"/>
    <w:rsid w:val="00F570D1"/>
    <w:rsid w:val="00F64C28"/>
    <w:rsid w:val="00F67B4F"/>
    <w:rsid w:val="00F70CB4"/>
    <w:rsid w:val="00F7190E"/>
    <w:rsid w:val="00F723DD"/>
    <w:rsid w:val="00F83D56"/>
    <w:rsid w:val="00F86F73"/>
    <w:rsid w:val="00F972D5"/>
    <w:rsid w:val="00FA1AE3"/>
    <w:rsid w:val="00FA280B"/>
    <w:rsid w:val="00FA3E5E"/>
    <w:rsid w:val="00FA5EC0"/>
    <w:rsid w:val="00FB0EB0"/>
    <w:rsid w:val="00FB2332"/>
    <w:rsid w:val="00FB27BC"/>
    <w:rsid w:val="00FB5596"/>
    <w:rsid w:val="00FD57C2"/>
    <w:rsid w:val="00FD5D60"/>
    <w:rsid w:val="00FE2C61"/>
    <w:rsid w:val="00FF5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fill="f" fillcolor="white" stroke="f">
      <v:fill color="white" on="f"/>
      <v:stroke on="f"/>
    </o:shapedefaults>
    <o:shapelayout v:ext="edit">
      <o:idmap v:ext="edit" data="2"/>
    </o:shapelayout>
  </w:shapeDefaults>
  <w:decimalSymbol w:val="."/>
  <w:listSeparator w:val=","/>
  <w14:docId w14:val="6E5C6AAF"/>
  <w15:chartTrackingRefBased/>
  <w15:docId w15:val="{2264D723-DFFE-4936-B4CE-9529E94B7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83B"/>
    <w:pPr>
      <w:spacing w:before="60" w:after="60"/>
    </w:pPr>
    <w:rPr>
      <w:rFonts w:ascii="Verdana" w:hAnsi="Verdana"/>
    </w:rPr>
  </w:style>
  <w:style w:type="paragraph" w:styleId="Heading1">
    <w:name w:val="heading 1"/>
    <w:basedOn w:val="Normal"/>
    <w:next w:val="Normal"/>
    <w:link w:val="Heading1Char"/>
    <w:autoRedefine/>
    <w:uiPriority w:val="9"/>
    <w:qFormat/>
    <w:rsid w:val="007743B4"/>
    <w:pPr>
      <w:keepNext/>
      <w:keepLines/>
      <w:pageBreakBefore/>
      <w:pBdr>
        <w:top w:val="single" w:sz="24" w:space="0" w:color="0E2841" w:themeColor="text2"/>
        <w:left w:val="single" w:sz="24" w:space="0" w:color="0E2841" w:themeColor="text2"/>
        <w:bottom w:val="single" w:sz="24" w:space="0" w:color="0E2841" w:themeColor="text2"/>
        <w:right w:val="single" w:sz="24" w:space="0" w:color="0E2841" w:themeColor="text2"/>
      </w:pBdr>
      <w:shd w:val="clear" w:color="auto" w:fill="0E2841" w:themeFill="text2"/>
      <w:outlineLvl w:val="0"/>
    </w:pPr>
    <w:rPr>
      <w:caps/>
      <w:color w:val="FFFFFF" w:themeColor="background1"/>
      <w:spacing w:val="15"/>
      <w:sz w:val="22"/>
      <w:szCs w:val="22"/>
    </w:rPr>
  </w:style>
  <w:style w:type="paragraph" w:styleId="Heading2">
    <w:name w:val="heading 2"/>
    <w:basedOn w:val="Normal"/>
    <w:next w:val="Normal"/>
    <w:link w:val="Heading2Char"/>
    <w:autoRedefine/>
    <w:uiPriority w:val="9"/>
    <w:unhideWhenUsed/>
    <w:qFormat/>
    <w:rsid w:val="004F3244"/>
    <w:pPr>
      <w:keepNext/>
      <w:keepLines/>
      <w:pBdr>
        <w:top w:val="single" w:sz="24" w:space="0" w:color="CDD9E9" w:themeColor="accent1" w:themeTint="33"/>
        <w:left w:val="single" w:sz="24" w:space="0" w:color="CDD9E9" w:themeColor="accent1" w:themeTint="33"/>
        <w:bottom w:val="single" w:sz="24" w:space="0" w:color="CDD9E9" w:themeColor="accent1" w:themeTint="33"/>
        <w:right w:val="single" w:sz="24" w:space="0" w:color="CDD9E9" w:themeColor="accent1" w:themeTint="33"/>
      </w:pBdr>
      <w:shd w:val="clear" w:color="auto" w:fill="CDD9E9" w:themeFill="accent1" w:themeFillTint="33"/>
      <w:outlineLvl w:val="1"/>
    </w:pPr>
    <w:rPr>
      <w:caps/>
      <w:spacing w:val="15"/>
    </w:rPr>
  </w:style>
  <w:style w:type="paragraph" w:styleId="Heading3">
    <w:name w:val="heading 3"/>
    <w:basedOn w:val="Normal"/>
    <w:next w:val="Normal"/>
    <w:link w:val="Heading3Char"/>
    <w:uiPriority w:val="9"/>
    <w:semiHidden/>
    <w:unhideWhenUsed/>
    <w:qFormat/>
    <w:rsid w:val="00B44B38"/>
    <w:pPr>
      <w:pBdr>
        <w:top w:val="single" w:sz="6" w:space="2" w:color="5B9BD5"/>
      </w:pBdr>
      <w:spacing w:before="300" w:after="0"/>
      <w:outlineLvl w:val="2"/>
    </w:pPr>
    <w:rPr>
      <w:caps/>
      <w:color w:val="1F4D78"/>
      <w:spacing w:val="15"/>
    </w:rPr>
  </w:style>
  <w:style w:type="paragraph" w:styleId="Heading4">
    <w:name w:val="heading 4"/>
    <w:basedOn w:val="Normal"/>
    <w:next w:val="Normal"/>
    <w:link w:val="Heading4Char"/>
    <w:autoRedefine/>
    <w:uiPriority w:val="9"/>
    <w:unhideWhenUsed/>
    <w:qFormat/>
    <w:rsid w:val="008B4752"/>
    <w:pPr>
      <w:keepNext/>
      <w:keepLines/>
      <w:pBdr>
        <w:top w:val="dotted" w:sz="4" w:space="1" w:color="auto"/>
      </w:pBdr>
      <w:spacing w:before="200" w:after="0"/>
      <w:outlineLvl w:val="3"/>
    </w:pPr>
    <w:rPr>
      <w:caps/>
      <w:spacing w:val="10"/>
    </w:rPr>
  </w:style>
  <w:style w:type="paragraph" w:styleId="Heading5">
    <w:name w:val="heading 5"/>
    <w:basedOn w:val="Normal"/>
    <w:next w:val="Normal"/>
    <w:link w:val="Heading5Char"/>
    <w:uiPriority w:val="9"/>
    <w:unhideWhenUsed/>
    <w:qFormat/>
    <w:rsid w:val="00B44B38"/>
    <w:pPr>
      <w:pBdr>
        <w:bottom w:val="single" w:sz="6" w:space="1" w:color="5B9BD5"/>
      </w:pBdr>
      <w:spacing w:before="200" w:after="0"/>
      <w:outlineLvl w:val="4"/>
    </w:pPr>
    <w:rPr>
      <w:caps/>
      <w:color w:val="2E74B5"/>
      <w:spacing w:val="10"/>
    </w:rPr>
  </w:style>
  <w:style w:type="paragraph" w:styleId="Heading6">
    <w:name w:val="heading 6"/>
    <w:basedOn w:val="Normal"/>
    <w:next w:val="Normal"/>
    <w:link w:val="Heading6Char"/>
    <w:uiPriority w:val="9"/>
    <w:semiHidden/>
    <w:unhideWhenUsed/>
    <w:qFormat/>
    <w:rsid w:val="00B44B38"/>
    <w:pPr>
      <w:pBdr>
        <w:bottom w:val="dotted" w:sz="6" w:space="1" w:color="5B9BD5"/>
      </w:pBdr>
      <w:spacing w:before="200" w:after="0"/>
      <w:outlineLvl w:val="5"/>
    </w:pPr>
    <w:rPr>
      <w:caps/>
      <w:color w:val="2E74B5"/>
      <w:spacing w:val="10"/>
    </w:rPr>
  </w:style>
  <w:style w:type="paragraph" w:styleId="Heading7">
    <w:name w:val="heading 7"/>
    <w:basedOn w:val="Normal"/>
    <w:next w:val="Normal"/>
    <w:link w:val="Heading7Char"/>
    <w:uiPriority w:val="9"/>
    <w:semiHidden/>
    <w:unhideWhenUsed/>
    <w:qFormat/>
    <w:rsid w:val="00B44B38"/>
    <w:pPr>
      <w:spacing w:before="200" w:after="0"/>
      <w:outlineLvl w:val="6"/>
    </w:pPr>
    <w:rPr>
      <w:caps/>
      <w:color w:val="2E74B5"/>
      <w:spacing w:val="10"/>
    </w:rPr>
  </w:style>
  <w:style w:type="paragraph" w:styleId="Heading8">
    <w:name w:val="heading 8"/>
    <w:basedOn w:val="Normal"/>
    <w:next w:val="Normal"/>
    <w:link w:val="Heading8Char"/>
    <w:uiPriority w:val="9"/>
    <w:unhideWhenUsed/>
    <w:qFormat/>
    <w:rsid w:val="00B44B38"/>
    <w:pPr>
      <w:spacing w:before="200" w:after="0"/>
      <w:outlineLvl w:val="7"/>
    </w:pPr>
    <w:rPr>
      <w:caps/>
      <w:spacing w:val="10"/>
      <w:sz w:val="18"/>
      <w:szCs w:val="18"/>
    </w:rPr>
  </w:style>
  <w:style w:type="paragraph" w:styleId="Heading9">
    <w:name w:val="heading 9"/>
    <w:basedOn w:val="Normal"/>
    <w:next w:val="Normal"/>
    <w:link w:val="Heading9Char"/>
    <w:uiPriority w:val="9"/>
    <w:unhideWhenUsed/>
    <w:qFormat/>
    <w:rsid w:val="00B44B38"/>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styleId="Hyperlink">
    <w:name w:val="Hyperlink"/>
    <w:uiPriority w:val="99"/>
    <w:rsid w:val="00EB400E"/>
    <w:rPr>
      <w:color w:val="73000A" w:themeColor="accent2"/>
      <w:u w:val="single"/>
    </w:rPr>
  </w:style>
  <w:style w:type="character" w:styleId="FollowedHyperlink">
    <w:name w:val="FollowedHyperlink"/>
    <w:rPr>
      <w:color w:val="800080"/>
      <w:u w:val="single"/>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pPr>
    <w:rPr>
      <w:rFonts w:ascii="Times New Roman" w:hAnsi="Times New Roman"/>
    </w:rPr>
  </w:style>
  <w:style w:type="table" w:styleId="TableGrid">
    <w:name w:val="Table Grid"/>
    <w:basedOn w:val="TableNormal"/>
    <w:uiPriority w:val="59"/>
    <w:rsid w:val="001A64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35D33"/>
    <w:rPr>
      <w:rFonts w:ascii="Tahoma" w:hAnsi="Tahoma" w:cs="Tahoma"/>
      <w:sz w:val="16"/>
      <w:szCs w:val="16"/>
    </w:rPr>
  </w:style>
  <w:style w:type="character" w:customStyle="1" w:styleId="BalloonTextChar">
    <w:name w:val="Balloon Text Char"/>
    <w:link w:val="BalloonText"/>
    <w:uiPriority w:val="99"/>
    <w:semiHidden/>
    <w:rsid w:val="00F35D33"/>
    <w:rPr>
      <w:rFonts w:ascii="Tahoma" w:hAnsi="Tahoma" w:cs="Tahoma"/>
      <w:sz w:val="16"/>
      <w:szCs w:val="16"/>
    </w:rPr>
  </w:style>
  <w:style w:type="character" w:customStyle="1" w:styleId="skypec2ctextspan">
    <w:name w:val="skype_c2c_text_span"/>
    <w:rsid w:val="00A50255"/>
  </w:style>
  <w:style w:type="paragraph" w:styleId="NormalWeb">
    <w:name w:val="Normal (Web)"/>
    <w:basedOn w:val="Normal"/>
    <w:uiPriority w:val="99"/>
    <w:unhideWhenUsed/>
    <w:rsid w:val="00A50255"/>
    <w:pPr>
      <w:spacing w:beforeAutospacing="1" w:after="100" w:afterAutospacing="1"/>
    </w:pPr>
    <w:rPr>
      <w:rFonts w:ascii="Times New Roman" w:hAnsi="Times New Roman"/>
      <w:sz w:val="24"/>
      <w:szCs w:val="24"/>
    </w:rPr>
  </w:style>
  <w:style w:type="table" w:styleId="MediumShading1-Accent2">
    <w:name w:val="Medium Shading 1 Accent 2"/>
    <w:basedOn w:val="TableNormal"/>
    <w:uiPriority w:val="63"/>
    <w:rsid w:val="003B492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7238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LightList-Accent5">
    <w:name w:val="Light List Accent 5"/>
    <w:basedOn w:val="TableNormal"/>
    <w:uiPriority w:val="61"/>
    <w:rsid w:val="00E4108E"/>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2">
    <w:name w:val="Light List Accent 2"/>
    <w:basedOn w:val="TableNormal"/>
    <w:uiPriority w:val="61"/>
    <w:rsid w:val="00E4108E"/>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1">
    <w:name w:val="Light List Accent 1"/>
    <w:basedOn w:val="TableNormal"/>
    <w:uiPriority w:val="61"/>
    <w:rsid w:val="0053602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Shading-Accent2">
    <w:name w:val="Light Shading Accent 2"/>
    <w:basedOn w:val="TableNormal"/>
    <w:uiPriority w:val="60"/>
    <w:rsid w:val="0053602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TOCHeading">
    <w:name w:val="TOC Heading"/>
    <w:basedOn w:val="Heading1"/>
    <w:next w:val="Normal"/>
    <w:autoRedefine/>
    <w:uiPriority w:val="39"/>
    <w:unhideWhenUsed/>
    <w:qFormat/>
    <w:rsid w:val="00BA02EF"/>
    <w:pPr>
      <w:spacing w:after="240"/>
      <w:jc w:val="center"/>
      <w:outlineLvl w:val="9"/>
    </w:pPr>
  </w:style>
  <w:style w:type="paragraph" w:styleId="TOC2">
    <w:name w:val="toc 2"/>
    <w:basedOn w:val="Normal"/>
    <w:next w:val="Normal"/>
    <w:autoRedefine/>
    <w:uiPriority w:val="39"/>
    <w:unhideWhenUsed/>
    <w:rsid w:val="00AE4C3E"/>
    <w:pPr>
      <w:tabs>
        <w:tab w:val="left" w:pos="660"/>
        <w:tab w:val="right" w:leader="dot" w:pos="10070"/>
      </w:tabs>
      <w:ind w:left="202"/>
    </w:pPr>
    <w:rPr>
      <w:noProof/>
    </w:rPr>
  </w:style>
  <w:style w:type="paragraph" w:styleId="TOC1">
    <w:name w:val="toc 1"/>
    <w:basedOn w:val="Normal"/>
    <w:next w:val="Normal"/>
    <w:autoRedefine/>
    <w:uiPriority w:val="39"/>
    <w:unhideWhenUsed/>
    <w:rsid w:val="00AE4C3E"/>
    <w:pPr>
      <w:tabs>
        <w:tab w:val="right" w:leader="dot" w:pos="10070"/>
      </w:tabs>
    </w:pPr>
    <w:rPr>
      <w:noProof/>
    </w:rPr>
  </w:style>
  <w:style w:type="paragraph" w:styleId="ListParagraph">
    <w:name w:val="List Paragraph"/>
    <w:basedOn w:val="Normal"/>
    <w:uiPriority w:val="34"/>
    <w:qFormat/>
    <w:rsid w:val="00811B95"/>
    <w:pPr>
      <w:ind w:left="720"/>
      <w:contextualSpacing/>
    </w:pPr>
  </w:style>
  <w:style w:type="paragraph" w:styleId="BodyText">
    <w:name w:val="Body Text"/>
    <w:basedOn w:val="Normal"/>
    <w:link w:val="BodyTextChar"/>
    <w:uiPriority w:val="99"/>
    <w:unhideWhenUsed/>
    <w:rsid w:val="00555C31"/>
    <w:pPr>
      <w:spacing w:after="120"/>
    </w:pPr>
  </w:style>
  <w:style w:type="character" w:customStyle="1" w:styleId="BodyTextChar">
    <w:name w:val="Body Text Char"/>
    <w:link w:val="BodyText"/>
    <w:uiPriority w:val="99"/>
    <w:rsid w:val="00555C31"/>
    <w:rPr>
      <w:rFonts w:ascii="Courier" w:hAnsi="Courier"/>
    </w:rPr>
  </w:style>
  <w:style w:type="character" w:customStyle="1" w:styleId="HeaderChar">
    <w:name w:val="Header Char"/>
    <w:link w:val="Header"/>
    <w:uiPriority w:val="99"/>
    <w:rsid w:val="00FD5D60"/>
    <w:rPr>
      <w:rFonts w:ascii="Courier" w:hAnsi="Courier"/>
    </w:rPr>
  </w:style>
  <w:style w:type="character" w:customStyle="1" w:styleId="Heading1Char">
    <w:name w:val="Heading 1 Char"/>
    <w:link w:val="Heading1"/>
    <w:uiPriority w:val="9"/>
    <w:rsid w:val="007743B4"/>
    <w:rPr>
      <w:rFonts w:ascii="Verdana" w:hAnsi="Verdana"/>
      <w:caps/>
      <w:color w:val="FFFFFF" w:themeColor="background1"/>
      <w:spacing w:val="15"/>
      <w:sz w:val="22"/>
      <w:szCs w:val="22"/>
      <w:shd w:val="clear" w:color="auto" w:fill="0E2841" w:themeFill="text2"/>
    </w:rPr>
  </w:style>
  <w:style w:type="paragraph" w:styleId="Bibliography">
    <w:name w:val="Bibliography"/>
    <w:basedOn w:val="Normal"/>
    <w:next w:val="Normal"/>
    <w:uiPriority w:val="37"/>
    <w:unhideWhenUsed/>
    <w:rsid w:val="0059611D"/>
  </w:style>
  <w:style w:type="character" w:styleId="UnresolvedMention">
    <w:name w:val="Unresolved Mention"/>
    <w:uiPriority w:val="99"/>
    <w:semiHidden/>
    <w:unhideWhenUsed/>
    <w:rsid w:val="00143F8F"/>
    <w:rPr>
      <w:color w:val="605E5C"/>
      <w:shd w:val="clear" w:color="auto" w:fill="E1DFDD"/>
    </w:rPr>
  </w:style>
  <w:style w:type="character" w:customStyle="1" w:styleId="Heading3Char">
    <w:name w:val="Heading 3 Char"/>
    <w:link w:val="Heading3"/>
    <w:uiPriority w:val="9"/>
    <w:semiHidden/>
    <w:rsid w:val="00B44B38"/>
    <w:rPr>
      <w:caps/>
      <w:color w:val="1F4D78"/>
      <w:spacing w:val="15"/>
    </w:rPr>
  </w:style>
  <w:style w:type="table" w:styleId="GridTable4-Accent3">
    <w:name w:val="Grid Table 4 Accent 3"/>
    <w:basedOn w:val="TableNormal"/>
    <w:uiPriority w:val="49"/>
    <w:rsid w:val="00207A45"/>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Strong">
    <w:name w:val="Strong"/>
    <w:uiPriority w:val="22"/>
    <w:qFormat/>
    <w:rsid w:val="00B44B38"/>
    <w:rPr>
      <w:b/>
      <w:bCs/>
    </w:rPr>
  </w:style>
  <w:style w:type="character" w:customStyle="1" w:styleId="Heading2Char">
    <w:name w:val="Heading 2 Char"/>
    <w:link w:val="Heading2"/>
    <w:uiPriority w:val="9"/>
    <w:rsid w:val="004F3244"/>
    <w:rPr>
      <w:rFonts w:ascii="Verdana" w:hAnsi="Verdana"/>
      <w:caps/>
      <w:spacing w:val="15"/>
      <w:shd w:val="clear" w:color="auto" w:fill="CDD9E9" w:themeFill="accent1" w:themeFillTint="33"/>
    </w:rPr>
  </w:style>
  <w:style w:type="character" w:customStyle="1" w:styleId="Heading4Char">
    <w:name w:val="Heading 4 Char"/>
    <w:link w:val="Heading4"/>
    <w:uiPriority w:val="9"/>
    <w:rsid w:val="008B4752"/>
    <w:rPr>
      <w:rFonts w:ascii="Verdana" w:hAnsi="Verdana"/>
      <w:caps/>
      <w:spacing w:val="10"/>
    </w:rPr>
  </w:style>
  <w:style w:type="character" w:customStyle="1" w:styleId="Heading5Char">
    <w:name w:val="Heading 5 Char"/>
    <w:link w:val="Heading5"/>
    <w:uiPriority w:val="9"/>
    <w:rsid w:val="00B44B38"/>
    <w:rPr>
      <w:caps/>
      <w:color w:val="2E74B5"/>
      <w:spacing w:val="10"/>
    </w:rPr>
  </w:style>
  <w:style w:type="character" w:customStyle="1" w:styleId="Heading6Char">
    <w:name w:val="Heading 6 Char"/>
    <w:link w:val="Heading6"/>
    <w:uiPriority w:val="9"/>
    <w:semiHidden/>
    <w:rsid w:val="00B44B38"/>
    <w:rPr>
      <w:caps/>
      <w:color w:val="2E74B5"/>
      <w:spacing w:val="10"/>
    </w:rPr>
  </w:style>
  <w:style w:type="character" w:customStyle="1" w:styleId="Heading7Char">
    <w:name w:val="Heading 7 Char"/>
    <w:link w:val="Heading7"/>
    <w:uiPriority w:val="9"/>
    <w:semiHidden/>
    <w:rsid w:val="00B44B38"/>
    <w:rPr>
      <w:caps/>
      <w:color w:val="2E74B5"/>
      <w:spacing w:val="10"/>
    </w:rPr>
  </w:style>
  <w:style w:type="character" w:customStyle="1" w:styleId="Heading8Char">
    <w:name w:val="Heading 8 Char"/>
    <w:link w:val="Heading8"/>
    <w:uiPriority w:val="9"/>
    <w:rsid w:val="00B44B38"/>
    <w:rPr>
      <w:caps/>
      <w:spacing w:val="10"/>
      <w:sz w:val="18"/>
      <w:szCs w:val="18"/>
    </w:rPr>
  </w:style>
  <w:style w:type="character" w:customStyle="1" w:styleId="Heading9Char">
    <w:name w:val="Heading 9 Char"/>
    <w:link w:val="Heading9"/>
    <w:uiPriority w:val="9"/>
    <w:rsid w:val="00B44B38"/>
    <w:rPr>
      <w:i/>
      <w:iCs/>
      <w:caps/>
      <w:spacing w:val="10"/>
      <w:sz w:val="18"/>
      <w:szCs w:val="18"/>
    </w:rPr>
  </w:style>
  <w:style w:type="paragraph" w:styleId="Caption">
    <w:name w:val="caption"/>
    <w:basedOn w:val="Normal"/>
    <w:next w:val="Normal"/>
    <w:uiPriority w:val="35"/>
    <w:semiHidden/>
    <w:unhideWhenUsed/>
    <w:qFormat/>
    <w:rsid w:val="00B44B38"/>
    <w:rPr>
      <w:b/>
      <w:bCs/>
      <w:color w:val="2E74B5"/>
      <w:sz w:val="16"/>
      <w:szCs w:val="16"/>
    </w:rPr>
  </w:style>
  <w:style w:type="paragraph" w:styleId="Title">
    <w:name w:val="Title"/>
    <w:basedOn w:val="Normal"/>
    <w:next w:val="Normal"/>
    <w:link w:val="TitleChar"/>
    <w:uiPriority w:val="10"/>
    <w:qFormat/>
    <w:rsid w:val="00B44B38"/>
    <w:pPr>
      <w:spacing w:before="0" w:after="0"/>
    </w:pPr>
    <w:rPr>
      <w:rFonts w:ascii="Calibri Light" w:eastAsia="SimSun" w:hAnsi="Calibri Light"/>
      <w:caps/>
      <w:color w:val="5B9BD5"/>
      <w:spacing w:val="10"/>
      <w:sz w:val="52"/>
      <w:szCs w:val="52"/>
    </w:rPr>
  </w:style>
  <w:style w:type="character" w:customStyle="1" w:styleId="TitleChar">
    <w:name w:val="Title Char"/>
    <w:link w:val="Title"/>
    <w:uiPriority w:val="10"/>
    <w:rsid w:val="00B44B38"/>
    <w:rPr>
      <w:rFonts w:ascii="Calibri Light" w:eastAsia="SimSun" w:hAnsi="Calibri Light" w:cs="Times New Roman"/>
      <w:caps/>
      <w:color w:val="5B9BD5"/>
      <w:spacing w:val="10"/>
      <w:sz w:val="52"/>
      <w:szCs w:val="52"/>
    </w:rPr>
  </w:style>
  <w:style w:type="paragraph" w:styleId="Subtitle">
    <w:name w:val="Subtitle"/>
    <w:basedOn w:val="Normal"/>
    <w:next w:val="Normal"/>
    <w:link w:val="SubtitleChar"/>
    <w:uiPriority w:val="11"/>
    <w:qFormat/>
    <w:rsid w:val="00B44B38"/>
    <w:pPr>
      <w:spacing w:before="0" w:after="500"/>
    </w:pPr>
    <w:rPr>
      <w:caps/>
      <w:color w:val="595959"/>
      <w:spacing w:val="10"/>
      <w:sz w:val="21"/>
      <w:szCs w:val="21"/>
    </w:rPr>
  </w:style>
  <w:style w:type="character" w:customStyle="1" w:styleId="SubtitleChar">
    <w:name w:val="Subtitle Char"/>
    <w:link w:val="Subtitle"/>
    <w:uiPriority w:val="11"/>
    <w:rsid w:val="00B44B38"/>
    <w:rPr>
      <w:caps/>
      <w:color w:val="595959"/>
      <w:spacing w:val="10"/>
      <w:sz w:val="21"/>
      <w:szCs w:val="21"/>
    </w:rPr>
  </w:style>
  <w:style w:type="character" w:styleId="Emphasis">
    <w:name w:val="Emphasis"/>
    <w:uiPriority w:val="20"/>
    <w:qFormat/>
    <w:rsid w:val="00B44B38"/>
    <w:rPr>
      <w:caps/>
      <w:color w:val="1F4D78"/>
      <w:spacing w:val="5"/>
    </w:rPr>
  </w:style>
  <w:style w:type="paragraph" w:styleId="NoSpacing">
    <w:name w:val="No Spacing"/>
    <w:uiPriority w:val="1"/>
    <w:qFormat/>
    <w:rsid w:val="00B44B38"/>
    <w:pPr>
      <w:spacing w:before="100"/>
    </w:pPr>
  </w:style>
  <w:style w:type="paragraph" w:styleId="Quote">
    <w:name w:val="Quote"/>
    <w:basedOn w:val="Normal"/>
    <w:next w:val="Normal"/>
    <w:link w:val="QuoteChar"/>
    <w:uiPriority w:val="29"/>
    <w:qFormat/>
    <w:rsid w:val="00B44B38"/>
    <w:rPr>
      <w:i/>
      <w:iCs/>
      <w:sz w:val="24"/>
      <w:szCs w:val="24"/>
    </w:rPr>
  </w:style>
  <w:style w:type="character" w:customStyle="1" w:styleId="QuoteChar">
    <w:name w:val="Quote Char"/>
    <w:link w:val="Quote"/>
    <w:uiPriority w:val="29"/>
    <w:rsid w:val="00B44B38"/>
    <w:rPr>
      <w:i/>
      <w:iCs/>
      <w:sz w:val="24"/>
      <w:szCs w:val="24"/>
    </w:rPr>
  </w:style>
  <w:style w:type="paragraph" w:styleId="IntenseQuote">
    <w:name w:val="Intense Quote"/>
    <w:basedOn w:val="Normal"/>
    <w:next w:val="Normal"/>
    <w:link w:val="IntenseQuoteChar"/>
    <w:uiPriority w:val="30"/>
    <w:qFormat/>
    <w:rsid w:val="00B44B38"/>
    <w:pPr>
      <w:spacing w:before="240" w:after="240"/>
      <w:ind w:left="1080" w:right="1080"/>
      <w:jc w:val="center"/>
    </w:pPr>
    <w:rPr>
      <w:color w:val="5B9BD5"/>
      <w:sz w:val="24"/>
      <w:szCs w:val="24"/>
    </w:rPr>
  </w:style>
  <w:style w:type="character" w:customStyle="1" w:styleId="IntenseQuoteChar">
    <w:name w:val="Intense Quote Char"/>
    <w:link w:val="IntenseQuote"/>
    <w:uiPriority w:val="30"/>
    <w:rsid w:val="00B44B38"/>
    <w:rPr>
      <w:color w:val="5B9BD5"/>
      <w:sz w:val="24"/>
      <w:szCs w:val="24"/>
    </w:rPr>
  </w:style>
  <w:style w:type="character" w:styleId="SubtleEmphasis">
    <w:name w:val="Subtle Emphasis"/>
    <w:uiPriority w:val="19"/>
    <w:qFormat/>
    <w:rsid w:val="00B44B38"/>
    <w:rPr>
      <w:i/>
      <w:iCs/>
      <w:color w:val="1F4D78"/>
    </w:rPr>
  </w:style>
  <w:style w:type="character" w:styleId="IntenseEmphasis">
    <w:name w:val="Intense Emphasis"/>
    <w:uiPriority w:val="21"/>
    <w:qFormat/>
    <w:rsid w:val="00B44B38"/>
    <w:rPr>
      <w:b/>
      <w:bCs/>
      <w:caps/>
      <w:color w:val="1F4D78"/>
      <w:spacing w:val="10"/>
    </w:rPr>
  </w:style>
  <w:style w:type="character" w:styleId="SubtleReference">
    <w:name w:val="Subtle Reference"/>
    <w:uiPriority w:val="31"/>
    <w:qFormat/>
    <w:rsid w:val="00B44B38"/>
    <w:rPr>
      <w:b/>
      <w:bCs/>
      <w:color w:val="5B9BD5"/>
    </w:rPr>
  </w:style>
  <w:style w:type="character" w:styleId="IntenseReference">
    <w:name w:val="Intense Reference"/>
    <w:uiPriority w:val="32"/>
    <w:qFormat/>
    <w:rsid w:val="00B44B38"/>
    <w:rPr>
      <w:b/>
      <w:bCs/>
      <w:i/>
      <w:iCs/>
      <w:caps/>
      <w:color w:val="5B9BD5"/>
    </w:rPr>
  </w:style>
  <w:style w:type="character" w:styleId="BookTitle">
    <w:name w:val="Book Title"/>
    <w:uiPriority w:val="33"/>
    <w:qFormat/>
    <w:rsid w:val="00B44B38"/>
    <w:rPr>
      <w:b/>
      <w:bCs/>
      <w:i/>
      <w:iCs/>
      <w:spacing w:val="0"/>
    </w:rPr>
  </w:style>
  <w:style w:type="character" w:customStyle="1" w:styleId="FooterChar">
    <w:name w:val="Footer Char"/>
    <w:link w:val="Footer"/>
    <w:uiPriority w:val="99"/>
    <w:rsid w:val="000F7F47"/>
  </w:style>
  <w:style w:type="character" w:customStyle="1" w:styleId="BodyTextIndentChar">
    <w:name w:val="Body Text Indent Char"/>
    <w:link w:val="BodyTextIndent"/>
    <w:rsid w:val="00326B8B"/>
    <w:rPr>
      <w:rFonts w:ascii="Times New Roman" w:hAnsi="Times New Roman"/>
    </w:rPr>
  </w:style>
  <w:style w:type="table" w:customStyle="1" w:styleId="TableGrid1">
    <w:name w:val="Table Grid1"/>
    <w:basedOn w:val="TableNormal"/>
    <w:next w:val="TableGrid"/>
    <w:uiPriority w:val="39"/>
    <w:rsid w:val="001F2C54"/>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F2C54"/>
    <w:rPr>
      <w:sz w:val="22"/>
      <w:szCs w:val="22"/>
    </w:rPr>
    <w:tblPr>
      <w:tblCellMar>
        <w:top w:w="0" w:type="dxa"/>
        <w:left w:w="0" w:type="dxa"/>
        <w:bottom w:w="0" w:type="dxa"/>
        <w:right w:w="0" w:type="dxa"/>
      </w:tblCellMar>
    </w:tblPr>
  </w:style>
  <w:style w:type="table" w:styleId="GridTable1Light-Accent1">
    <w:name w:val="Grid Table 1 Light Accent 1"/>
    <w:basedOn w:val="TableNormal"/>
    <w:uiPriority w:val="46"/>
    <w:rsid w:val="0072349C"/>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FD57C2"/>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10">
    <w:name w:val="TableGrid1"/>
    <w:rsid w:val="007D0EFF"/>
    <w:pPr>
      <w:spacing w:before="100" w:after="200" w:line="276" w:lineRule="auto"/>
    </w:pPr>
    <w:rPr>
      <w:sz w:val="22"/>
      <w:szCs w:val="22"/>
    </w:rPr>
    <w:tblPr>
      <w:tblCellMar>
        <w:top w:w="0" w:type="dxa"/>
        <w:left w:w="0" w:type="dxa"/>
        <w:bottom w:w="0" w:type="dxa"/>
        <w:right w:w="0" w:type="dxa"/>
      </w:tblCellMar>
    </w:tblPr>
  </w:style>
  <w:style w:type="paragraph" w:styleId="TOC3">
    <w:name w:val="toc 3"/>
    <w:basedOn w:val="Normal"/>
    <w:next w:val="Normal"/>
    <w:autoRedefine/>
    <w:uiPriority w:val="39"/>
    <w:unhideWhenUsed/>
    <w:rsid w:val="007D0EFF"/>
    <w:pPr>
      <w:ind w:left="400"/>
    </w:pPr>
  </w:style>
  <w:style w:type="paragraph" w:styleId="TOC4">
    <w:name w:val="toc 4"/>
    <w:basedOn w:val="Normal"/>
    <w:next w:val="Normal"/>
    <w:autoRedefine/>
    <w:uiPriority w:val="39"/>
    <w:unhideWhenUsed/>
    <w:rsid w:val="007D0EFF"/>
    <w:pPr>
      <w:spacing w:before="0" w:after="100" w:line="259" w:lineRule="auto"/>
      <w:ind w:left="660"/>
    </w:pPr>
    <w:rPr>
      <w:sz w:val="22"/>
      <w:szCs w:val="22"/>
    </w:rPr>
  </w:style>
  <w:style w:type="paragraph" w:styleId="TOC5">
    <w:name w:val="toc 5"/>
    <w:basedOn w:val="Normal"/>
    <w:next w:val="Normal"/>
    <w:autoRedefine/>
    <w:uiPriority w:val="39"/>
    <w:unhideWhenUsed/>
    <w:rsid w:val="007D0EFF"/>
    <w:pPr>
      <w:spacing w:before="0" w:after="100" w:line="259" w:lineRule="auto"/>
      <w:ind w:left="880"/>
    </w:pPr>
    <w:rPr>
      <w:sz w:val="22"/>
      <w:szCs w:val="22"/>
    </w:rPr>
  </w:style>
  <w:style w:type="paragraph" w:styleId="TOC6">
    <w:name w:val="toc 6"/>
    <w:basedOn w:val="Normal"/>
    <w:next w:val="Normal"/>
    <w:autoRedefine/>
    <w:uiPriority w:val="39"/>
    <w:unhideWhenUsed/>
    <w:rsid w:val="007D0EFF"/>
    <w:pPr>
      <w:spacing w:before="0" w:after="100" w:line="259" w:lineRule="auto"/>
      <w:ind w:left="1100"/>
    </w:pPr>
    <w:rPr>
      <w:sz w:val="22"/>
      <w:szCs w:val="22"/>
    </w:rPr>
  </w:style>
  <w:style w:type="paragraph" w:styleId="TOC7">
    <w:name w:val="toc 7"/>
    <w:basedOn w:val="Normal"/>
    <w:next w:val="Normal"/>
    <w:autoRedefine/>
    <w:uiPriority w:val="39"/>
    <w:unhideWhenUsed/>
    <w:rsid w:val="007D0EFF"/>
    <w:pPr>
      <w:spacing w:before="0" w:after="100" w:line="259" w:lineRule="auto"/>
      <w:ind w:left="1320"/>
    </w:pPr>
    <w:rPr>
      <w:sz w:val="22"/>
      <w:szCs w:val="22"/>
    </w:rPr>
  </w:style>
  <w:style w:type="paragraph" w:styleId="TOC8">
    <w:name w:val="toc 8"/>
    <w:basedOn w:val="Normal"/>
    <w:next w:val="Normal"/>
    <w:autoRedefine/>
    <w:uiPriority w:val="39"/>
    <w:unhideWhenUsed/>
    <w:rsid w:val="007D0EFF"/>
    <w:pPr>
      <w:spacing w:before="0" w:after="100" w:line="259" w:lineRule="auto"/>
      <w:ind w:left="1540"/>
    </w:pPr>
    <w:rPr>
      <w:sz w:val="22"/>
      <w:szCs w:val="22"/>
    </w:rPr>
  </w:style>
  <w:style w:type="paragraph" w:styleId="TOC9">
    <w:name w:val="toc 9"/>
    <w:basedOn w:val="Normal"/>
    <w:next w:val="Normal"/>
    <w:autoRedefine/>
    <w:uiPriority w:val="39"/>
    <w:unhideWhenUsed/>
    <w:rsid w:val="007D0EFF"/>
    <w:pPr>
      <w:spacing w:before="0" w:after="100" w:line="259" w:lineRule="auto"/>
      <w:ind w:left="1760"/>
    </w:pPr>
    <w:rPr>
      <w:sz w:val="22"/>
      <w:szCs w:val="22"/>
    </w:rPr>
  </w:style>
  <w:style w:type="table" w:styleId="GridTable5Dark-Accent3">
    <w:name w:val="Grid Table 5 Dark Accent 3"/>
    <w:basedOn w:val="TableNormal"/>
    <w:uiPriority w:val="50"/>
    <w:rsid w:val="007D0EF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paragraph" w:customStyle="1" w:styleId="Default">
    <w:name w:val="Default"/>
    <w:rsid w:val="007D0EFF"/>
    <w:pPr>
      <w:autoSpaceDE w:val="0"/>
      <w:autoSpaceDN w:val="0"/>
      <w:adjustRightInd w:val="0"/>
    </w:pPr>
    <w:rPr>
      <w:rFonts w:cs="Calibri"/>
      <w:color w:val="000000"/>
      <w:sz w:val="24"/>
      <w:szCs w:val="24"/>
    </w:rPr>
  </w:style>
  <w:style w:type="table" w:customStyle="1" w:styleId="GridTable4-Accent11">
    <w:name w:val="Grid Table 4 - Accent 11"/>
    <w:basedOn w:val="TableNormal"/>
    <w:next w:val="GridTable4-Accent1"/>
    <w:uiPriority w:val="49"/>
    <w:rsid w:val="007D0EFF"/>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5">
    <w:name w:val="Grid Table 6 Colorful Accent 5"/>
    <w:basedOn w:val="TableNormal"/>
    <w:uiPriority w:val="51"/>
    <w:rsid w:val="007D0EFF"/>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2">
    <w:name w:val="TableGrid2"/>
    <w:rsid w:val="00596DD7"/>
    <w:pPr>
      <w:spacing w:before="100" w:after="200" w:line="276" w:lineRule="auto"/>
    </w:pPr>
    <w:rPr>
      <w:sz w:val="22"/>
      <w:szCs w:val="22"/>
    </w:rPr>
    <w:tblPr>
      <w:tblCellMar>
        <w:top w:w="0" w:type="dxa"/>
        <w:left w:w="0" w:type="dxa"/>
        <w:bottom w:w="0" w:type="dxa"/>
        <w:right w:w="0" w:type="dxa"/>
      </w:tblCellMar>
    </w:tblPr>
  </w:style>
  <w:style w:type="table" w:customStyle="1" w:styleId="GridTable4-Accent12">
    <w:name w:val="Grid Table 4 - Accent 12"/>
    <w:basedOn w:val="TableNormal"/>
    <w:next w:val="GridTable4-Accent1"/>
    <w:uiPriority w:val="49"/>
    <w:rsid w:val="00596DD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
    <w:name w:val="TableGrid3"/>
    <w:rsid w:val="00784554"/>
    <w:pPr>
      <w:spacing w:before="100" w:after="200" w:line="276" w:lineRule="auto"/>
    </w:pPr>
    <w:rPr>
      <w:sz w:val="22"/>
      <w:szCs w:val="22"/>
    </w:rPr>
    <w:tblPr>
      <w:tblCellMar>
        <w:top w:w="0" w:type="dxa"/>
        <w:left w:w="0" w:type="dxa"/>
        <w:bottom w:w="0" w:type="dxa"/>
        <w:right w:w="0" w:type="dxa"/>
      </w:tblCellMar>
    </w:tblPr>
  </w:style>
  <w:style w:type="table" w:customStyle="1" w:styleId="GridTable4-Accent13">
    <w:name w:val="Grid Table 4 - Accent 13"/>
    <w:basedOn w:val="TableNormal"/>
    <w:next w:val="GridTable4-Accent1"/>
    <w:uiPriority w:val="49"/>
    <w:rsid w:val="00784554"/>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StyleHeading2Verdana11pt">
    <w:name w:val="Style Heading 2 + Verdana 11 pt"/>
    <w:basedOn w:val="Heading2"/>
    <w:rsid w:val="00C53E33"/>
    <w:rPr>
      <w:sz w:val="22"/>
    </w:rPr>
  </w:style>
  <w:style w:type="table" w:styleId="TableGridLight">
    <w:name w:val="Grid Table Light"/>
    <w:basedOn w:val="TableNormal"/>
    <w:uiPriority w:val="40"/>
    <w:rsid w:val="00597F1E"/>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597F1E"/>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ListTable4-Accent2">
    <w:name w:val="List Table 4 Accent 2"/>
    <w:basedOn w:val="TableNormal"/>
    <w:uiPriority w:val="49"/>
    <w:rsid w:val="003C64C0"/>
    <w:tblPr>
      <w:tblStyleRowBandSize w:val="1"/>
      <w:tblStyleColBandSize w:val="1"/>
      <w:tblBorders>
        <w:top w:val="single" w:sz="4" w:space="0" w:color="FF1226" w:themeColor="accent2" w:themeTint="99"/>
        <w:left w:val="single" w:sz="4" w:space="0" w:color="FF1226" w:themeColor="accent2" w:themeTint="99"/>
        <w:bottom w:val="single" w:sz="4" w:space="0" w:color="FF1226" w:themeColor="accent2" w:themeTint="99"/>
        <w:right w:val="single" w:sz="4" w:space="0" w:color="FF1226" w:themeColor="accent2" w:themeTint="99"/>
        <w:insideH w:val="single" w:sz="4" w:space="0" w:color="FF1226" w:themeColor="accent2" w:themeTint="99"/>
      </w:tblBorders>
    </w:tblPr>
    <w:tblStylePr w:type="firstRow">
      <w:rPr>
        <w:b/>
        <w:bCs/>
        <w:color w:val="FFFFFF" w:themeColor="background1"/>
      </w:rPr>
      <w:tblPr/>
      <w:tcPr>
        <w:tcBorders>
          <w:top w:val="single" w:sz="4" w:space="0" w:color="73000A" w:themeColor="accent2"/>
          <w:left w:val="single" w:sz="4" w:space="0" w:color="73000A" w:themeColor="accent2"/>
          <w:bottom w:val="single" w:sz="4" w:space="0" w:color="73000A" w:themeColor="accent2"/>
          <w:right w:val="single" w:sz="4" w:space="0" w:color="73000A" w:themeColor="accent2"/>
          <w:insideH w:val="nil"/>
        </w:tcBorders>
        <w:shd w:val="clear" w:color="auto" w:fill="73000A" w:themeFill="accent2"/>
      </w:tcPr>
    </w:tblStylePr>
    <w:tblStylePr w:type="lastRow">
      <w:rPr>
        <w:b/>
        <w:bCs/>
      </w:rPr>
      <w:tblPr/>
      <w:tcPr>
        <w:tcBorders>
          <w:top w:val="double" w:sz="4" w:space="0" w:color="FF1226" w:themeColor="accent2" w:themeTint="99"/>
        </w:tcBorders>
      </w:tcPr>
    </w:tblStylePr>
    <w:tblStylePr w:type="firstCol">
      <w:rPr>
        <w:b/>
        <w:bCs/>
      </w:rPr>
    </w:tblStylePr>
    <w:tblStylePr w:type="lastCol">
      <w:rPr>
        <w:b/>
        <w:bCs/>
      </w:rPr>
    </w:tblStylePr>
    <w:tblStylePr w:type="band1Vert">
      <w:tblPr/>
      <w:tcPr>
        <w:shd w:val="clear" w:color="auto" w:fill="FFB0B6" w:themeFill="accent2" w:themeFillTint="33"/>
      </w:tcPr>
    </w:tblStylePr>
    <w:tblStylePr w:type="band1Horz">
      <w:tblPr/>
      <w:tcPr>
        <w:shd w:val="clear" w:color="auto" w:fill="FFB0B6" w:themeFill="accent2" w:themeFillTint="33"/>
      </w:tcPr>
    </w:tblStylePr>
  </w:style>
  <w:style w:type="table" w:styleId="ListTable3-Accent2">
    <w:name w:val="List Table 3 Accent 2"/>
    <w:basedOn w:val="TableNormal"/>
    <w:uiPriority w:val="48"/>
    <w:rsid w:val="00941894"/>
    <w:tblPr>
      <w:tblStyleRowBandSize w:val="1"/>
      <w:tblStyleColBandSize w:val="1"/>
      <w:tblBorders>
        <w:top w:val="single" w:sz="4" w:space="0" w:color="73000A" w:themeColor="accent2"/>
        <w:left w:val="single" w:sz="4" w:space="0" w:color="73000A" w:themeColor="accent2"/>
        <w:bottom w:val="single" w:sz="4" w:space="0" w:color="73000A" w:themeColor="accent2"/>
        <w:right w:val="single" w:sz="4" w:space="0" w:color="73000A" w:themeColor="accent2"/>
      </w:tblBorders>
    </w:tblPr>
    <w:tblStylePr w:type="firstRow">
      <w:rPr>
        <w:b/>
        <w:bCs/>
        <w:color w:val="FFFFFF" w:themeColor="background1"/>
      </w:rPr>
      <w:tblPr/>
      <w:tcPr>
        <w:shd w:val="clear" w:color="auto" w:fill="73000A" w:themeFill="accent2"/>
      </w:tcPr>
    </w:tblStylePr>
    <w:tblStylePr w:type="lastRow">
      <w:rPr>
        <w:b/>
        <w:bCs/>
      </w:rPr>
      <w:tblPr/>
      <w:tcPr>
        <w:tcBorders>
          <w:top w:val="double" w:sz="4" w:space="0" w:color="73000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3000A" w:themeColor="accent2"/>
          <w:right w:val="single" w:sz="4" w:space="0" w:color="73000A" w:themeColor="accent2"/>
        </w:tcBorders>
      </w:tcPr>
    </w:tblStylePr>
    <w:tblStylePr w:type="band1Horz">
      <w:tblPr/>
      <w:tcPr>
        <w:tcBorders>
          <w:top w:val="single" w:sz="4" w:space="0" w:color="73000A" w:themeColor="accent2"/>
          <w:bottom w:val="single" w:sz="4" w:space="0" w:color="73000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3000A" w:themeColor="accent2"/>
          <w:left w:val="nil"/>
        </w:tcBorders>
      </w:tcPr>
    </w:tblStylePr>
    <w:tblStylePr w:type="swCell">
      <w:tblPr/>
      <w:tcPr>
        <w:tcBorders>
          <w:top w:val="double" w:sz="4" w:space="0" w:color="73000A" w:themeColor="accent2"/>
          <w:right w:val="nil"/>
        </w:tcBorders>
      </w:tcPr>
    </w:tblStylePr>
  </w:style>
  <w:style w:type="table" w:styleId="ListTable1Light-Accent1">
    <w:name w:val="List Table 1 Light Accent 1"/>
    <w:basedOn w:val="TableNormal"/>
    <w:uiPriority w:val="46"/>
    <w:rsid w:val="00304626"/>
    <w:tblPr>
      <w:tblStyleRowBandSize w:val="1"/>
      <w:tblStyleColBandSize w:val="1"/>
    </w:tblPr>
    <w:tblStylePr w:type="firstRow">
      <w:rPr>
        <w:b/>
        <w:bCs/>
      </w:rPr>
      <w:tblPr/>
      <w:tcPr>
        <w:tcBorders>
          <w:bottom w:val="single" w:sz="4" w:space="0" w:color="6A8FBF" w:themeColor="accent1" w:themeTint="99"/>
        </w:tcBorders>
      </w:tcPr>
    </w:tblStylePr>
    <w:tblStylePr w:type="lastRow">
      <w:rPr>
        <w:b/>
        <w:bCs/>
      </w:rPr>
      <w:tblPr/>
      <w:tcPr>
        <w:tcBorders>
          <w:top w:val="single" w:sz="4" w:space="0" w:color="6A8FBF" w:themeColor="accent1" w:themeTint="99"/>
        </w:tcBorders>
      </w:tcPr>
    </w:tblStylePr>
    <w:tblStylePr w:type="firstCol">
      <w:rPr>
        <w:b/>
        <w:bCs/>
      </w:rPr>
    </w:tblStylePr>
    <w:tblStylePr w:type="lastCol">
      <w:rPr>
        <w:b/>
        <w:bCs/>
      </w:rPr>
    </w:tblStylePr>
    <w:tblStylePr w:type="band1Vert">
      <w:tblPr/>
      <w:tcPr>
        <w:shd w:val="clear" w:color="auto" w:fill="CDD9E9" w:themeFill="accent1" w:themeFillTint="33"/>
      </w:tcPr>
    </w:tblStylePr>
    <w:tblStylePr w:type="band1Horz">
      <w:tblPr/>
      <w:tcPr>
        <w:shd w:val="clear" w:color="auto" w:fill="CDD9E9" w:themeFill="accent1" w:themeFillTint="33"/>
      </w:tcPr>
    </w:tblStylePr>
  </w:style>
  <w:style w:type="table" w:styleId="ListTable2">
    <w:name w:val="List Table 2"/>
    <w:basedOn w:val="TableNormal"/>
    <w:uiPriority w:val="47"/>
    <w:rsid w:val="00A26A6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4C124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Bullet">
    <w:name w:val="List Bullet"/>
    <w:basedOn w:val="Normal"/>
    <w:uiPriority w:val="99"/>
    <w:unhideWhenUsed/>
    <w:rsid w:val="0033083D"/>
    <w:pPr>
      <w:numPr>
        <w:numId w:val="164"/>
      </w:numPr>
      <w:tabs>
        <w:tab w:val="clear" w:pos="360"/>
      </w:tabs>
      <w:spacing w:before="0" w:after="200" w:line="276" w:lineRule="auto"/>
      <w:ind w:left="0" w:firstLine="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38579">
      <w:bodyDiv w:val="1"/>
      <w:marLeft w:val="0"/>
      <w:marRight w:val="0"/>
      <w:marTop w:val="0"/>
      <w:marBottom w:val="0"/>
      <w:divBdr>
        <w:top w:val="none" w:sz="0" w:space="0" w:color="auto"/>
        <w:left w:val="none" w:sz="0" w:space="0" w:color="auto"/>
        <w:bottom w:val="none" w:sz="0" w:space="0" w:color="auto"/>
        <w:right w:val="none" w:sz="0" w:space="0" w:color="auto"/>
      </w:divBdr>
    </w:div>
    <w:div w:id="95448205">
      <w:bodyDiv w:val="1"/>
      <w:marLeft w:val="0"/>
      <w:marRight w:val="0"/>
      <w:marTop w:val="0"/>
      <w:marBottom w:val="0"/>
      <w:divBdr>
        <w:top w:val="none" w:sz="0" w:space="0" w:color="auto"/>
        <w:left w:val="none" w:sz="0" w:space="0" w:color="auto"/>
        <w:bottom w:val="none" w:sz="0" w:space="0" w:color="auto"/>
        <w:right w:val="none" w:sz="0" w:space="0" w:color="auto"/>
      </w:divBdr>
    </w:div>
    <w:div w:id="126507001">
      <w:bodyDiv w:val="1"/>
      <w:marLeft w:val="0"/>
      <w:marRight w:val="0"/>
      <w:marTop w:val="0"/>
      <w:marBottom w:val="0"/>
      <w:divBdr>
        <w:top w:val="none" w:sz="0" w:space="0" w:color="auto"/>
        <w:left w:val="none" w:sz="0" w:space="0" w:color="auto"/>
        <w:bottom w:val="none" w:sz="0" w:space="0" w:color="auto"/>
        <w:right w:val="none" w:sz="0" w:space="0" w:color="auto"/>
      </w:divBdr>
    </w:div>
    <w:div w:id="141433221">
      <w:bodyDiv w:val="1"/>
      <w:marLeft w:val="0"/>
      <w:marRight w:val="0"/>
      <w:marTop w:val="0"/>
      <w:marBottom w:val="0"/>
      <w:divBdr>
        <w:top w:val="none" w:sz="0" w:space="0" w:color="auto"/>
        <w:left w:val="none" w:sz="0" w:space="0" w:color="auto"/>
        <w:bottom w:val="none" w:sz="0" w:space="0" w:color="auto"/>
        <w:right w:val="none" w:sz="0" w:space="0" w:color="auto"/>
      </w:divBdr>
    </w:div>
    <w:div w:id="163908616">
      <w:bodyDiv w:val="1"/>
      <w:marLeft w:val="0"/>
      <w:marRight w:val="0"/>
      <w:marTop w:val="0"/>
      <w:marBottom w:val="0"/>
      <w:divBdr>
        <w:top w:val="none" w:sz="0" w:space="0" w:color="auto"/>
        <w:left w:val="none" w:sz="0" w:space="0" w:color="auto"/>
        <w:bottom w:val="none" w:sz="0" w:space="0" w:color="auto"/>
        <w:right w:val="none" w:sz="0" w:space="0" w:color="auto"/>
      </w:divBdr>
      <w:divsChild>
        <w:div w:id="528374280">
          <w:marLeft w:val="334"/>
          <w:marRight w:val="0"/>
          <w:marTop w:val="0"/>
          <w:marBottom w:val="300"/>
          <w:divBdr>
            <w:top w:val="single" w:sz="6" w:space="14" w:color="D1D1D1"/>
            <w:left w:val="single" w:sz="6" w:space="14" w:color="D1D1D1"/>
            <w:bottom w:val="single" w:sz="6" w:space="14" w:color="D1D1D1"/>
            <w:right w:val="single" w:sz="6" w:space="14" w:color="D1D1D1"/>
          </w:divBdr>
        </w:div>
        <w:div w:id="555816373">
          <w:marLeft w:val="0"/>
          <w:marRight w:val="0"/>
          <w:marTop w:val="0"/>
          <w:marBottom w:val="300"/>
          <w:divBdr>
            <w:top w:val="single" w:sz="6" w:space="14" w:color="D1D1D1"/>
            <w:left w:val="single" w:sz="6" w:space="14" w:color="D1D1D1"/>
            <w:bottom w:val="single" w:sz="6" w:space="14" w:color="D1D1D1"/>
            <w:right w:val="single" w:sz="6" w:space="14" w:color="D1D1D1"/>
          </w:divBdr>
        </w:div>
        <w:div w:id="1037047332">
          <w:marLeft w:val="0"/>
          <w:marRight w:val="0"/>
          <w:marTop w:val="0"/>
          <w:marBottom w:val="300"/>
          <w:divBdr>
            <w:top w:val="single" w:sz="6" w:space="14" w:color="D1D1D1"/>
            <w:left w:val="single" w:sz="6" w:space="14" w:color="D1D1D1"/>
            <w:bottom w:val="single" w:sz="6" w:space="14" w:color="D1D1D1"/>
            <w:right w:val="single" w:sz="6" w:space="14" w:color="D1D1D1"/>
          </w:divBdr>
        </w:div>
        <w:div w:id="1264072524">
          <w:marLeft w:val="334"/>
          <w:marRight w:val="0"/>
          <w:marTop w:val="0"/>
          <w:marBottom w:val="300"/>
          <w:divBdr>
            <w:top w:val="single" w:sz="6" w:space="14" w:color="D1D1D1"/>
            <w:left w:val="single" w:sz="6" w:space="14" w:color="D1D1D1"/>
            <w:bottom w:val="single" w:sz="6" w:space="14" w:color="D1D1D1"/>
            <w:right w:val="single" w:sz="6" w:space="14" w:color="D1D1D1"/>
          </w:divBdr>
        </w:div>
      </w:divsChild>
    </w:div>
    <w:div w:id="281155882">
      <w:bodyDiv w:val="1"/>
      <w:marLeft w:val="0"/>
      <w:marRight w:val="0"/>
      <w:marTop w:val="0"/>
      <w:marBottom w:val="0"/>
      <w:divBdr>
        <w:top w:val="none" w:sz="0" w:space="0" w:color="auto"/>
        <w:left w:val="none" w:sz="0" w:space="0" w:color="auto"/>
        <w:bottom w:val="none" w:sz="0" w:space="0" w:color="auto"/>
        <w:right w:val="none" w:sz="0" w:space="0" w:color="auto"/>
      </w:divBdr>
      <w:divsChild>
        <w:div w:id="1791514484">
          <w:marLeft w:val="0"/>
          <w:marRight w:val="0"/>
          <w:marTop w:val="0"/>
          <w:marBottom w:val="0"/>
          <w:divBdr>
            <w:top w:val="none" w:sz="0" w:space="0" w:color="auto"/>
            <w:left w:val="none" w:sz="0" w:space="0" w:color="auto"/>
            <w:bottom w:val="none" w:sz="0" w:space="0" w:color="auto"/>
            <w:right w:val="none" w:sz="0" w:space="0" w:color="auto"/>
          </w:divBdr>
        </w:div>
      </w:divsChild>
    </w:div>
    <w:div w:id="324359741">
      <w:bodyDiv w:val="1"/>
      <w:marLeft w:val="0"/>
      <w:marRight w:val="0"/>
      <w:marTop w:val="0"/>
      <w:marBottom w:val="0"/>
      <w:divBdr>
        <w:top w:val="none" w:sz="0" w:space="0" w:color="auto"/>
        <w:left w:val="none" w:sz="0" w:space="0" w:color="auto"/>
        <w:bottom w:val="none" w:sz="0" w:space="0" w:color="auto"/>
        <w:right w:val="none" w:sz="0" w:space="0" w:color="auto"/>
      </w:divBdr>
    </w:div>
    <w:div w:id="346565585">
      <w:bodyDiv w:val="1"/>
      <w:marLeft w:val="0"/>
      <w:marRight w:val="0"/>
      <w:marTop w:val="0"/>
      <w:marBottom w:val="0"/>
      <w:divBdr>
        <w:top w:val="none" w:sz="0" w:space="0" w:color="auto"/>
        <w:left w:val="none" w:sz="0" w:space="0" w:color="auto"/>
        <w:bottom w:val="none" w:sz="0" w:space="0" w:color="auto"/>
        <w:right w:val="none" w:sz="0" w:space="0" w:color="auto"/>
      </w:divBdr>
    </w:div>
    <w:div w:id="532039206">
      <w:bodyDiv w:val="1"/>
      <w:marLeft w:val="0"/>
      <w:marRight w:val="0"/>
      <w:marTop w:val="0"/>
      <w:marBottom w:val="0"/>
      <w:divBdr>
        <w:top w:val="none" w:sz="0" w:space="0" w:color="auto"/>
        <w:left w:val="none" w:sz="0" w:space="0" w:color="auto"/>
        <w:bottom w:val="none" w:sz="0" w:space="0" w:color="auto"/>
        <w:right w:val="none" w:sz="0" w:space="0" w:color="auto"/>
      </w:divBdr>
      <w:divsChild>
        <w:div w:id="1055545841">
          <w:marLeft w:val="-225"/>
          <w:marRight w:val="-225"/>
          <w:marTop w:val="0"/>
          <w:marBottom w:val="0"/>
          <w:divBdr>
            <w:top w:val="none" w:sz="0" w:space="0" w:color="auto"/>
            <w:left w:val="none" w:sz="0" w:space="0" w:color="auto"/>
            <w:bottom w:val="none" w:sz="0" w:space="0" w:color="auto"/>
            <w:right w:val="none" w:sz="0" w:space="0" w:color="auto"/>
          </w:divBdr>
          <w:divsChild>
            <w:div w:id="155257752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750278805">
      <w:bodyDiv w:val="1"/>
      <w:marLeft w:val="0"/>
      <w:marRight w:val="0"/>
      <w:marTop w:val="0"/>
      <w:marBottom w:val="0"/>
      <w:divBdr>
        <w:top w:val="none" w:sz="0" w:space="0" w:color="auto"/>
        <w:left w:val="none" w:sz="0" w:space="0" w:color="auto"/>
        <w:bottom w:val="none" w:sz="0" w:space="0" w:color="auto"/>
        <w:right w:val="none" w:sz="0" w:space="0" w:color="auto"/>
      </w:divBdr>
    </w:div>
    <w:div w:id="808740950">
      <w:bodyDiv w:val="1"/>
      <w:marLeft w:val="0"/>
      <w:marRight w:val="0"/>
      <w:marTop w:val="0"/>
      <w:marBottom w:val="0"/>
      <w:divBdr>
        <w:top w:val="none" w:sz="0" w:space="0" w:color="auto"/>
        <w:left w:val="none" w:sz="0" w:space="0" w:color="auto"/>
        <w:bottom w:val="none" w:sz="0" w:space="0" w:color="auto"/>
        <w:right w:val="none" w:sz="0" w:space="0" w:color="auto"/>
      </w:divBdr>
    </w:div>
    <w:div w:id="822548361">
      <w:bodyDiv w:val="1"/>
      <w:marLeft w:val="0"/>
      <w:marRight w:val="0"/>
      <w:marTop w:val="0"/>
      <w:marBottom w:val="0"/>
      <w:divBdr>
        <w:top w:val="none" w:sz="0" w:space="0" w:color="auto"/>
        <w:left w:val="none" w:sz="0" w:space="0" w:color="auto"/>
        <w:bottom w:val="none" w:sz="0" w:space="0" w:color="auto"/>
        <w:right w:val="none" w:sz="0" w:space="0" w:color="auto"/>
      </w:divBdr>
      <w:divsChild>
        <w:div w:id="1389107645">
          <w:marLeft w:val="0"/>
          <w:marRight w:val="0"/>
          <w:marTop w:val="0"/>
          <w:marBottom w:val="0"/>
          <w:divBdr>
            <w:top w:val="none" w:sz="0" w:space="0" w:color="auto"/>
            <w:left w:val="none" w:sz="0" w:space="0" w:color="auto"/>
            <w:bottom w:val="none" w:sz="0" w:space="0" w:color="auto"/>
            <w:right w:val="none" w:sz="0" w:space="0" w:color="auto"/>
          </w:divBdr>
        </w:div>
        <w:div w:id="1465077375">
          <w:marLeft w:val="0"/>
          <w:marRight w:val="0"/>
          <w:marTop w:val="0"/>
          <w:marBottom w:val="0"/>
          <w:divBdr>
            <w:top w:val="none" w:sz="0" w:space="0" w:color="auto"/>
            <w:left w:val="none" w:sz="0" w:space="0" w:color="auto"/>
            <w:bottom w:val="none" w:sz="0" w:space="0" w:color="auto"/>
            <w:right w:val="none" w:sz="0" w:space="0" w:color="auto"/>
          </w:divBdr>
        </w:div>
        <w:div w:id="1894778816">
          <w:marLeft w:val="0"/>
          <w:marRight w:val="0"/>
          <w:marTop w:val="0"/>
          <w:marBottom w:val="0"/>
          <w:divBdr>
            <w:top w:val="none" w:sz="0" w:space="0" w:color="auto"/>
            <w:left w:val="none" w:sz="0" w:space="0" w:color="auto"/>
            <w:bottom w:val="none" w:sz="0" w:space="0" w:color="auto"/>
            <w:right w:val="none" w:sz="0" w:space="0" w:color="auto"/>
          </w:divBdr>
        </w:div>
        <w:div w:id="1973628046">
          <w:marLeft w:val="0"/>
          <w:marRight w:val="0"/>
          <w:marTop w:val="0"/>
          <w:marBottom w:val="0"/>
          <w:divBdr>
            <w:top w:val="none" w:sz="0" w:space="0" w:color="auto"/>
            <w:left w:val="none" w:sz="0" w:space="0" w:color="auto"/>
            <w:bottom w:val="none" w:sz="0" w:space="0" w:color="auto"/>
            <w:right w:val="none" w:sz="0" w:space="0" w:color="auto"/>
          </w:divBdr>
        </w:div>
        <w:div w:id="2106031723">
          <w:marLeft w:val="0"/>
          <w:marRight w:val="0"/>
          <w:marTop w:val="0"/>
          <w:marBottom w:val="0"/>
          <w:divBdr>
            <w:top w:val="none" w:sz="0" w:space="0" w:color="auto"/>
            <w:left w:val="none" w:sz="0" w:space="0" w:color="auto"/>
            <w:bottom w:val="none" w:sz="0" w:space="0" w:color="auto"/>
            <w:right w:val="none" w:sz="0" w:space="0" w:color="auto"/>
          </w:divBdr>
        </w:div>
        <w:div w:id="2130587753">
          <w:marLeft w:val="0"/>
          <w:marRight w:val="0"/>
          <w:marTop w:val="0"/>
          <w:marBottom w:val="0"/>
          <w:divBdr>
            <w:top w:val="none" w:sz="0" w:space="0" w:color="auto"/>
            <w:left w:val="none" w:sz="0" w:space="0" w:color="auto"/>
            <w:bottom w:val="none" w:sz="0" w:space="0" w:color="auto"/>
            <w:right w:val="none" w:sz="0" w:space="0" w:color="auto"/>
          </w:divBdr>
        </w:div>
      </w:divsChild>
    </w:div>
    <w:div w:id="825903844">
      <w:bodyDiv w:val="1"/>
      <w:marLeft w:val="0"/>
      <w:marRight w:val="0"/>
      <w:marTop w:val="0"/>
      <w:marBottom w:val="0"/>
      <w:divBdr>
        <w:top w:val="none" w:sz="0" w:space="0" w:color="auto"/>
        <w:left w:val="none" w:sz="0" w:space="0" w:color="auto"/>
        <w:bottom w:val="none" w:sz="0" w:space="0" w:color="auto"/>
        <w:right w:val="none" w:sz="0" w:space="0" w:color="auto"/>
      </w:divBdr>
    </w:div>
    <w:div w:id="932739869">
      <w:bodyDiv w:val="1"/>
      <w:marLeft w:val="0"/>
      <w:marRight w:val="0"/>
      <w:marTop w:val="0"/>
      <w:marBottom w:val="0"/>
      <w:divBdr>
        <w:top w:val="none" w:sz="0" w:space="0" w:color="auto"/>
        <w:left w:val="none" w:sz="0" w:space="0" w:color="auto"/>
        <w:bottom w:val="none" w:sz="0" w:space="0" w:color="auto"/>
        <w:right w:val="none" w:sz="0" w:space="0" w:color="auto"/>
      </w:divBdr>
    </w:div>
    <w:div w:id="952051713">
      <w:bodyDiv w:val="1"/>
      <w:marLeft w:val="0"/>
      <w:marRight w:val="0"/>
      <w:marTop w:val="0"/>
      <w:marBottom w:val="0"/>
      <w:divBdr>
        <w:top w:val="none" w:sz="0" w:space="0" w:color="auto"/>
        <w:left w:val="none" w:sz="0" w:space="0" w:color="auto"/>
        <w:bottom w:val="none" w:sz="0" w:space="0" w:color="auto"/>
        <w:right w:val="none" w:sz="0" w:space="0" w:color="auto"/>
      </w:divBdr>
    </w:div>
    <w:div w:id="956831808">
      <w:bodyDiv w:val="1"/>
      <w:marLeft w:val="0"/>
      <w:marRight w:val="0"/>
      <w:marTop w:val="0"/>
      <w:marBottom w:val="0"/>
      <w:divBdr>
        <w:top w:val="none" w:sz="0" w:space="0" w:color="auto"/>
        <w:left w:val="none" w:sz="0" w:space="0" w:color="auto"/>
        <w:bottom w:val="none" w:sz="0" w:space="0" w:color="auto"/>
        <w:right w:val="none" w:sz="0" w:space="0" w:color="auto"/>
      </w:divBdr>
    </w:div>
    <w:div w:id="1126896592">
      <w:bodyDiv w:val="1"/>
      <w:marLeft w:val="0"/>
      <w:marRight w:val="0"/>
      <w:marTop w:val="0"/>
      <w:marBottom w:val="0"/>
      <w:divBdr>
        <w:top w:val="none" w:sz="0" w:space="0" w:color="auto"/>
        <w:left w:val="none" w:sz="0" w:space="0" w:color="auto"/>
        <w:bottom w:val="none" w:sz="0" w:space="0" w:color="auto"/>
        <w:right w:val="none" w:sz="0" w:space="0" w:color="auto"/>
      </w:divBdr>
    </w:div>
    <w:div w:id="1153258094">
      <w:bodyDiv w:val="1"/>
      <w:marLeft w:val="0"/>
      <w:marRight w:val="0"/>
      <w:marTop w:val="0"/>
      <w:marBottom w:val="0"/>
      <w:divBdr>
        <w:top w:val="none" w:sz="0" w:space="0" w:color="auto"/>
        <w:left w:val="none" w:sz="0" w:space="0" w:color="auto"/>
        <w:bottom w:val="none" w:sz="0" w:space="0" w:color="auto"/>
        <w:right w:val="none" w:sz="0" w:space="0" w:color="auto"/>
      </w:divBdr>
    </w:div>
    <w:div w:id="1177036127">
      <w:bodyDiv w:val="1"/>
      <w:marLeft w:val="0"/>
      <w:marRight w:val="0"/>
      <w:marTop w:val="0"/>
      <w:marBottom w:val="0"/>
      <w:divBdr>
        <w:top w:val="none" w:sz="0" w:space="0" w:color="auto"/>
        <w:left w:val="none" w:sz="0" w:space="0" w:color="auto"/>
        <w:bottom w:val="none" w:sz="0" w:space="0" w:color="auto"/>
        <w:right w:val="none" w:sz="0" w:space="0" w:color="auto"/>
      </w:divBdr>
      <w:divsChild>
        <w:div w:id="417944362">
          <w:marLeft w:val="0"/>
          <w:marRight w:val="0"/>
          <w:marTop w:val="0"/>
          <w:marBottom w:val="0"/>
          <w:divBdr>
            <w:top w:val="none" w:sz="0" w:space="0" w:color="auto"/>
            <w:left w:val="none" w:sz="0" w:space="0" w:color="auto"/>
            <w:bottom w:val="none" w:sz="0" w:space="0" w:color="auto"/>
            <w:right w:val="none" w:sz="0" w:space="0" w:color="auto"/>
          </w:divBdr>
          <w:divsChild>
            <w:div w:id="1061906136">
              <w:marLeft w:val="0"/>
              <w:marRight w:val="0"/>
              <w:marTop w:val="0"/>
              <w:marBottom w:val="0"/>
              <w:divBdr>
                <w:top w:val="none" w:sz="0" w:space="0" w:color="auto"/>
                <w:left w:val="none" w:sz="0" w:space="0" w:color="auto"/>
                <w:bottom w:val="none" w:sz="0" w:space="0" w:color="auto"/>
                <w:right w:val="none" w:sz="0" w:space="0" w:color="auto"/>
              </w:divBdr>
              <w:divsChild>
                <w:div w:id="195521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935737">
          <w:marLeft w:val="0"/>
          <w:marRight w:val="0"/>
          <w:marTop w:val="0"/>
          <w:marBottom w:val="0"/>
          <w:divBdr>
            <w:top w:val="none" w:sz="0" w:space="0" w:color="auto"/>
            <w:left w:val="none" w:sz="0" w:space="0" w:color="auto"/>
            <w:bottom w:val="none" w:sz="0" w:space="0" w:color="auto"/>
            <w:right w:val="none" w:sz="0" w:space="0" w:color="auto"/>
          </w:divBdr>
          <w:divsChild>
            <w:div w:id="1610550682">
              <w:marLeft w:val="0"/>
              <w:marRight w:val="0"/>
              <w:marTop w:val="0"/>
              <w:marBottom w:val="0"/>
              <w:divBdr>
                <w:top w:val="none" w:sz="0" w:space="0" w:color="auto"/>
                <w:left w:val="none" w:sz="0" w:space="0" w:color="auto"/>
                <w:bottom w:val="none" w:sz="0" w:space="0" w:color="auto"/>
                <w:right w:val="none" w:sz="0" w:space="0" w:color="auto"/>
              </w:divBdr>
              <w:divsChild>
                <w:div w:id="7255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93497">
          <w:marLeft w:val="0"/>
          <w:marRight w:val="0"/>
          <w:marTop w:val="0"/>
          <w:marBottom w:val="0"/>
          <w:divBdr>
            <w:top w:val="none" w:sz="0" w:space="0" w:color="auto"/>
            <w:left w:val="none" w:sz="0" w:space="0" w:color="auto"/>
            <w:bottom w:val="none" w:sz="0" w:space="0" w:color="auto"/>
            <w:right w:val="none" w:sz="0" w:space="0" w:color="auto"/>
          </w:divBdr>
          <w:divsChild>
            <w:div w:id="1296252799">
              <w:marLeft w:val="0"/>
              <w:marRight w:val="0"/>
              <w:marTop w:val="0"/>
              <w:marBottom w:val="0"/>
              <w:divBdr>
                <w:top w:val="none" w:sz="0" w:space="0" w:color="auto"/>
                <w:left w:val="none" w:sz="0" w:space="0" w:color="auto"/>
                <w:bottom w:val="none" w:sz="0" w:space="0" w:color="auto"/>
                <w:right w:val="none" w:sz="0" w:space="0" w:color="auto"/>
              </w:divBdr>
              <w:divsChild>
                <w:div w:id="16929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940007">
      <w:bodyDiv w:val="1"/>
      <w:marLeft w:val="0"/>
      <w:marRight w:val="0"/>
      <w:marTop w:val="0"/>
      <w:marBottom w:val="0"/>
      <w:divBdr>
        <w:top w:val="none" w:sz="0" w:space="0" w:color="auto"/>
        <w:left w:val="none" w:sz="0" w:space="0" w:color="auto"/>
        <w:bottom w:val="none" w:sz="0" w:space="0" w:color="auto"/>
        <w:right w:val="none" w:sz="0" w:space="0" w:color="auto"/>
      </w:divBdr>
    </w:div>
    <w:div w:id="1242909851">
      <w:bodyDiv w:val="1"/>
      <w:marLeft w:val="0"/>
      <w:marRight w:val="0"/>
      <w:marTop w:val="0"/>
      <w:marBottom w:val="0"/>
      <w:divBdr>
        <w:top w:val="none" w:sz="0" w:space="0" w:color="auto"/>
        <w:left w:val="none" w:sz="0" w:space="0" w:color="auto"/>
        <w:bottom w:val="none" w:sz="0" w:space="0" w:color="auto"/>
        <w:right w:val="none" w:sz="0" w:space="0" w:color="auto"/>
      </w:divBdr>
      <w:divsChild>
        <w:div w:id="479419884">
          <w:marLeft w:val="0"/>
          <w:marRight w:val="0"/>
          <w:marTop w:val="0"/>
          <w:marBottom w:val="0"/>
          <w:divBdr>
            <w:top w:val="none" w:sz="0" w:space="0" w:color="auto"/>
            <w:left w:val="none" w:sz="0" w:space="0" w:color="auto"/>
            <w:bottom w:val="none" w:sz="0" w:space="0" w:color="auto"/>
            <w:right w:val="none" w:sz="0" w:space="0" w:color="auto"/>
          </w:divBdr>
          <w:divsChild>
            <w:div w:id="214630627">
              <w:marLeft w:val="0"/>
              <w:marRight w:val="0"/>
              <w:marTop w:val="0"/>
              <w:marBottom w:val="0"/>
              <w:divBdr>
                <w:top w:val="none" w:sz="0" w:space="0" w:color="auto"/>
                <w:left w:val="none" w:sz="0" w:space="0" w:color="auto"/>
                <w:bottom w:val="none" w:sz="0" w:space="0" w:color="auto"/>
                <w:right w:val="none" w:sz="0" w:space="0" w:color="auto"/>
              </w:divBdr>
              <w:divsChild>
                <w:div w:id="13190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139666">
          <w:marLeft w:val="0"/>
          <w:marRight w:val="0"/>
          <w:marTop w:val="0"/>
          <w:marBottom w:val="0"/>
          <w:divBdr>
            <w:top w:val="none" w:sz="0" w:space="0" w:color="auto"/>
            <w:left w:val="none" w:sz="0" w:space="0" w:color="auto"/>
            <w:bottom w:val="none" w:sz="0" w:space="0" w:color="auto"/>
            <w:right w:val="none" w:sz="0" w:space="0" w:color="auto"/>
          </w:divBdr>
          <w:divsChild>
            <w:div w:id="73557298">
              <w:marLeft w:val="0"/>
              <w:marRight w:val="0"/>
              <w:marTop w:val="0"/>
              <w:marBottom w:val="0"/>
              <w:divBdr>
                <w:top w:val="none" w:sz="0" w:space="0" w:color="auto"/>
                <w:left w:val="none" w:sz="0" w:space="0" w:color="auto"/>
                <w:bottom w:val="none" w:sz="0" w:space="0" w:color="auto"/>
                <w:right w:val="none" w:sz="0" w:space="0" w:color="auto"/>
              </w:divBdr>
              <w:divsChild>
                <w:div w:id="59632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155417">
          <w:marLeft w:val="0"/>
          <w:marRight w:val="0"/>
          <w:marTop w:val="0"/>
          <w:marBottom w:val="0"/>
          <w:divBdr>
            <w:top w:val="none" w:sz="0" w:space="0" w:color="auto"/>
            <w:left w:val="none" w:sz="0" w:space="0" w:color="auto"/>
            <w:bottom w:val="none" w:sz="0" w:space="0" w:color="auto"/>
            <w:right w:val="none" w:sz="0" w:space="0" w:color="auto"/>
          </w:divBdr>
          <w:divsChild>
            <w:div w:id="230778436">
              <w:marLeft w:val="0"/>
              <w:marRight w:val="0"/>
              <w:marTop w:val="0"/>
              <w:marBottom w:val="0"/>
              <w:divBdr>
                <w:top w:val="none" w:sz="0" w:space="0" w:color="auto"/>
                <w:left w:val="none" w:sz="0" w:space="0" w:color="auto"/>
                <w:bottom w:val="none" w:sz="0" w:space="0" w:color="auto"/>
                <w:right w:val="none" w:sz="0" w:space="0" w:color="auto"/>
              </w:divBdr>
              <w:divsChild>
                <w:div w:id="209532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093290">
      <w:bodyDiv w:val="1"/>
      <w:marLeft w:val="0"/>
      <w:marRight w:val="0"/>
      <w:marTop w:val="0"/>
      <w:marBottom w:val="0"/>
      <w:divBdr>
        <w:top w:val="none" w:sz="0" w:space="0" w:color="auto"/>
        <w:left w:val="none" w:sz="0" w:space="0" w:color="auto"/>
        <w:bottom w:val="none" w:sz="0" w:space="0" w:color="auto"/>
        <w:right w:val="none" w:sz="0" w:space="0" w:color="auto"/>
      </w:divBdr>
    </w:div>
    <w:div w:id="1279413819">
      <w:bodyDiv w:val="1"/>
      <w:marLeft w:val="0"/>
      <w:marRight w:val="0"/>
      <w:marTop w:val="0"/>
      <w:marBottom w:val="0"/>
      <w:divBdr>
        <w:top w:val="none" w:sz="0" w:space="0" w:color="auto"/>
        <w:left w:val="none" w:sz="0" w:space="0" w:color="auto"/>
        <w:bottom w:val="none" w:sz="0" w:space="0" w:color="auto"/>
        <w:right w:val="none" w:sz="0" w:space="0" w:color="auto"/>
      </w:divBdr>
    </w:div>
    <w:div w:id="1290011137">
      <w:bodyDiv w:val="1"/>
      <w:marLeft w:val="0"/>
      <w:marRight w:val="0"/>
      <w:marTop w:val="0"/>
      <w:marBottom w:val="0"/>
      <w:divBdr>
        <w:top w:val="none" w:sz="0" w:space="0" w:color="auto"/>
        <w:left w:val="none" w:sz="0" w:space="0" w:color="auto"/>
        <w:bottom w:val="none" w:sz="0" w:space="0" w:color="auto"/>
        <w:right w:val="none" w:sz="0" w:space="0" w:color="auto"/>
      </w:divBdr>
      <w:divsChild>
        <w:div w:id="319965888">
          <w:marLeft w:val="0"/>
          <w:marRight w:val="0"/>
          <w:marTop w:val="0"/>
          <w:marBottom w:val="0"/>
          <w:divBdr>
            <w:top w:val="none" w:sz="0" w:space="0" w:color="auto"/>
            <w:left w:val="none" w:sz="0" w:space="0" w:color="auto"/>
            <w:bottom w:val="none" w:sz="0" w:space="0" w:color="auto"/>
            <w:right w:val="none" w:sz="0" w:space="0" w:color="auto"/>
          </w:divBdr>
        </w:div>
      </w:divsChild>
    </w:div>
    <w:div w:id="1327710472">
      <w:bodyDiv w:val="1"/>
      <w:marLeft w:val="0"/>
      <w:marRight w:val="0"/>
      <w:marTop w:val="0"/>
      <w:marBottom w:val="0"/>
      <w:divBdr>
        <w:top w:val="none" w:sz="0" w:space="0" w:color="auto"/>
        <w:left w:val="none" w:sz="0" w:space="0" w:color="auto"/>
        <w:bottom w:val="none" w:sz="0" w:space="0" w:color="auto"/>
        <w:right w:val="none" w:sz="0" w:space="0" w:color="auto"/>
      </w:divBdr>
      <w:divsChild>
        <w:div w:id="123502159">
          <w:marLeft w:val="0"/>
          <w:marRight w:val="0"/>
          <w:marTop w:val="0"/>
          <w:marBottom w:val="0"/>
          <w:divBdr>
            <w:top w:val="none" w:sz="0" w:space="0" w:color="auto"/>
            <w:left w:val="none" w:sz="0" w:space="0" w:color="auto"/>
            <w:bottom w:val="none" w:sz="0" w:space="0" w:color="auto"/>
            <w:right w:val="none" w:sz="0" w:space="0" w:color="auto"/>
          </w:divBdr>
        </w:div>
        <w:div w:id="1178228514">
          <w:marLeft w:val="0"/>
          <w:marRight w:val="0"/>
          <w:marTop w:val="0"/>
          <w:marBottom w:val="0"/>
          <w:divBdr>
            <w:top w:val="none" w:sz="0" w:space="0" w:color="auto"/>
            <w:left w:val="none" w:sz="0" w:space="0" w:color="auto"/>
            <w:bottom w:val="none" w:sz="0" w:space="0" w:color="auto"/>
            <w:right w:val="none" w:sz="0" w:space="0" w:color="auto"/>
          </w:divBdr>
        </w:div>
        <w:div w:id="1482766800">
          <w:marLeft w:val="0"/>
          <w:marRight w:val="0"/>
          <w:marTop w:val="0"/>
          <w:marBottom w:val="0"/>
          <w:divBdr>
            <w:top w:val="none" w:sz="0" w:space="0" w:color="auto"/>
            <w:left w:val="none" w:sz="0" w:space="0" w:color="auto"/>
            <w:bottom w:val="none" w:sz="0" w:space="0" w:color="auto"/>
            <w:right w:val="none" w:sz="0" w:space="0" w:color="auto"/>
          </w:divBdr>
        </w:div>
        <w:div w:id="1843272892">
          <w:marLeft w:val="0"/>
          <w:marRight w:val="0"/>
          <w:marTop w:val="0"/>
          <w:marBottom w:val="0"/>
          <w:divBdr>
            <w:top w:val="none" w:sz="0" w:space="0" w:color="auto"/>
            <w:left w:val="none" w:sz="0" w:space="0" w:color="auto"/>
            <w:bottom w:val="none" w:sz="0" w:space="0" w:color="auto"/>
            <w:right w:val="none" w:sz="0" w:space="0" w:color="auto"/>
          </w:divBdr>
        </w:div>
      </w:divsChild>
    </w:div>
    <w:div w:id="1351488630">
      <w:bodyDiv w:val="1"/>
      <w:marLeft w:val="0"/>
      <w:marRight w:val="0"/>
      <w:marTop w:val="0"/>
      <w:marBottom w:val="0"/>
      <w:divBdr>
        <w:top w:val="none" w:sz="0" w:space="0" w:color="auto"/>
        <w:left w:val="none" w:sz="0" w:space="0" w:color="auto"/>
        <w:bottom w:val="none" w:sz="0" w:space="0" w:color="auto"/>
        <w:right w:val="none" w:sz="0" w:space="0" w:color="auto"/>
      </w:divBdr>
      <w:divsChild>
        <w:div w:id="423959686">
          <w:marLeft w:val="0"/>
          <w:marRight w:val="0"/>
          <w:marTop w:val="0"/>
          <w:marBottom w:val="0"/>
          <w:divBdr>
            <w:top w:val="none" w:sz="0" w:space="0" w:color="auto"/>
            <w:left w:val="none" w:sz="0" w:space="0" w:color="auto"/>
            <w:bottom w:val="none" w:sz="0" w:space="0" w:color="auto"/>
            <w:right w:val="none" w:sz="0" w:space="0" w:color="auto"/>
          </w:divBdr>
        </w:div>
        <w:div w:id="1578245118">
          <w:marLeft w:val="0"/>
          <w:marRight w:val="0"/>
          <w:marTop w:val="0"/>
          <w:marBottom w:val="0"/>
          <w:divBdr>
            <w:top w:val="none" w:sz="0" w:space="0" w:color="auto"/>
            <w:left w:val="none" w:sz="0" w:space="0" w:color="auto"/>
            <w:bottom w:val="none" w:sz="0" w:space="0" w:color="auto"/>
            <w:right w:val="none" w:sz="0" w:space="0" w:color="auto"/>
          </w:divBdr>
        </w:div>
        <w:div w:id="1602106100">
          <w:marLeft w:val="0"/>
          <w:marRight w:val="0"/>
          <w:marTop w:val="0"/>
          <w:marBottom w:val="0"/>
          <w:divBdr>
            <w:top w:val="none" w:sz="0" w:space="0" w:color="auto"/>
            <w:left w:val="none" w:sz="0" w:space="0" w:color="auto"/>
            <w:bottom w:val="none" w:sz="0" w:space="0" w:color="auto"/>
            <w:right w:val="none" w:sz="0" w:space="0" w:color="auto"/>
          </w:divBdr>
        </w:div>
        <w:div w:id="1623877920">
          <w:marLeft w:val="0"/>
          <w:marRight w:val="0"/>
          <w:marTop w:val="0"/>
          <w:marBottom w:val="0"/>
          <w:divBdr>
            <w:top w:val="none" w:sz="0" w:space="0" w:color="auto"/>
            <w:left w:val="none" w:sz="0" w:space="0" w:color="auto"/>
            <w:bottom w:val="none" w:sz="0" w:space="0" w:color="auto"/>
            <w:right w:val="none" w:sz="0" w:space="0" w:color="auto"/>
          </w:divBdr>
        </w:div>
        <w:div w:id="1761946833">
          <w:marLeft w:val="0"/>
          <w:marRight w:val="0"/>
          <w:marTop w:val="0"/>
          <w:marBottom w:val="0"/>
          <w:divBdr>
            <w:top w:val="none" w:sz="0" w:space="0" w:color="auto"/>
            <w:left w:val="none" w:sz="0" w:space="0" w:color="auto"/>
            <w:bottom w:val="none" w:sz="0" w:space="0" w:color="auto"/>
            <w:right w:val="none" w:sz="0" w:space="0" w:color="auto"/>
          </w:divBdr>
        </w:div>
        <w:div w:id="1841499710">
          <w:marLeft w:val="0"/>
          <w:marRight w:val="0"/>
          <w:marTop w:val="0"/>
          <w:marBottom w:val="0"/>
          <w:divBdr>
            <w:top w:val="none" w:sz="0" w:space="0" w:color="auto"/>
            <w:left w:val="none" w:sz="0" w:space="0" w:color="auto"/>
            <w:bottom w:val="none" w:sz="0" w:space="0" w:color="auto"/>
            <w:right w:val="none" w:sz="0" w:space="0" w:color="auto"/>
          </w:divBdr>
        </w:div>
        <w:div w:id="2004355885">
          <w:marLeft w:val="0"/>
          <w:marRight w:val="0"/>
          <w:marTop w:val="0"/>
          <w:marBottom w:val="0"/>
          <w:divBdr>
            <w:top w:val="none" w:sz="0" w:space="0" w:color="auto"/>
            <w:left w:val="none" w:sz="0" w:space="0" w:color="auto"/>
            <w:bottom w:val="none" w:sz="0" w:space="0" w:color="auto"/>
            <w:right w:val="none" w:sz="0" w:space="0" w:color="auto"/>
          </w:divBdr>
        </w:div>
      </w:divsChild>
    </w:div>
    <w:div w:id="1481119357">
      <w:bodyDiv w:val="1"/>
      <w:marLeft w:val="0"/>
      <w:marRight w:val="0"/>
      <w:marTop w:val="0"/>
      <w:marBottom w:val="0"/>
      <w:divBdr>
        <w:top w:val="none" w:sz="0" w:space="0" w:color="auto"/>
        <w:left w:val="none" w:sz="0" w:space="0" w:color="auto"/>
        <w:bottom w:val="none" w:sz="0" w:space="0" w:color="auto"/>
        <w:right w:val="none" w:sz="0" w:space="0" w:color="auto"/>
      </w:divBdr>
      <w:divsChild>
        <w:div w:id="1893929190">
          <w:marLeft w:val="0"/>
          <w:marRight w:val="0"/>
          <w:marTop w:val="0"/>
          <w:marBottom w:val="0"/>
          <w:divBdr>
            <w:top w:val="none" w:sz="0" w:space="0" w:color="auto"/>
            <w:left w:val="none" w:sz="0" w:space="0" w:color="auto"/>
            <w:bottom w:val="none" w:sz="0" w:space="0" w:color="auto"/>
            <w:right w:val="none" w:sz="0" w:space="0" w:color="auto"/>
          </w:divBdr>
        </w:div>
      </w:divsChild>
    </w:div>
    <w:div w:id="1527711293">
      <w:bodyDiv w:val="1"/>
      <w:marLeft w:val="0"/>
      <w:marRight w:val="0"/>
      <w:marTop w:val="0"/>
      <w:marBottom w:val="0"/>
      <w:divBdr>
        <w:top w:val="none" w:sz="0" w:space="0" w:color="auto"/>
        <w:left w:val="none" w:sz="0" w:space="0" w:color="auto"/>
        <w:bottom w:val="none" w:sz="0" w:space="0" w:color="auto"/>
        <w:right w:val="none" w:sz="0" w:space="0" w:color="auto"/>
      </w:divBdr>
    </w:div>
    <w:div w:id="1580409676">
      <w:bodyDiv w:val="1"/>
      <w:marLeft w:val="0"/>
      <w:marRight w:val="0"/>
      <w:marTop w:val="0"/>
      <w:marBottom w:val="0"/>
      <w:divBdr>
        <w:top w:val="none" w:sz="0" w:space="0" w:color="auto"/>
        <w:left w:val="none" w:sz="0" w:space="0" w:color="auto"/>
        <w:bottom w:val="none" w:sz="0" w:space="0" w:color="auto"/>
        <w:right w:val="none" w:sz="0" w:space="0" w:color="auto"/>
      </w:divBdr>
    </w:div>
    <w:div w:id="1597590557">
      <w:bodyDiv w:val="1"/>
      <w:marLeft w:val="0"/>
      <w:marRight w:val="0"/>
      <w:marTop w:val="0"/>
      <w:marBottom w:val="0"/>
      <w:divBdr>
        <w:top w:val="none" w:sz="0" w:space="0" w:color="auto"/>
        <w:left w:val="none" w:sz="0" w:space="0" w:color="auto"/>
        <w:bottom w:val="none" w:sz="0" w:space="0" w:color="auto"/>
        <w:right w:val="none" w:sz="0" w:space="0" w:color="auto"/>
      </w:divBdr>
    </w:div>
    <w:div w:id="1614938533">
      <w:bodyDiv w:val="1"/>
      <w:marLeft w:val="0"/>
      <w:marRight w:val="0"/>
      <w:marTop w:val="0"/>
      <w:marBottom w:val="0"/>
      <w:divBdr>
        <w:top w:val="none" w:sz="0" w:space="0" w:color="auto"/>
        <w:left w:val="none" w:sz="0" w:space="0" w:color="auto"/>
        <w:bottom w:val="none" w:sz="0" w:space="0" w:color="auto"/>
        <w:right w:val="none" w:sz="0" w:space="0" w:color="auto"/>
      </w:divBdr>
    </w:div>
    <w:div w:id="1643463836">
      <w:bodyDiv w:val="1"/>
      <w:marLeft w:val="0"/>
      <w:marRight w:val="0"/>
      <w:marTop w:val="0"/>
      <w:marBottom w:val="0"/>
      <w:divBdr>
        <w:top w:val="none" w:sz="0" w:space="0" w:color="auto"/>
        <w:left w:val="none" w:sz="0" w:space="0" w:color="auto"/>
        <w:bottom w:val="none" w:sz="0" w:space="0" w:color="auto"/>
        <w:right w:val="none" w:sz="0" w:space="0" w:color="auto"/>
      </w:divBdr>
    </w:div>
    <w:div w:id="1648631685">
      <w:bodyDiv w:val="1"/>
      <w:marLeft w:val="0"/>
      <w:marRight w:val="0"/>
      <w:marTop w:val="0"/>
      <w:marBottom w:val="0"/>
      <w:divBdr>
        <w:top w:val="none" w:sz="0" w:space="0" w:color="auto"/>
        <w:left w:val="none" w:sz="0" w:space="0" w:color="auto"/>
        <w:bottom w:val="none" w:sz="0" w:space="0" w:color="auto"/>
        <w:right w:val="none" w:sz="0" w:space="0" w:color="auto"/>
      </w:divBdr>
      <w:divsChild>
        <w:div w:id="1192568832">
          <w:marLeft w:val="0"/>
          <w:marRight w:val="0"/>
          <w:marTop w:val="0"/>
          <w:marBottom w:val="0"/>
          <w:divBdr>
            <w:top w:val="none" w:sz="0" w:space="0" w:color="auto"/>
            <w:left w:val="none" w:sz="0" w:space="0" w:color="auto"/>
            <w:bottom w:val="none" w:sz="0" w:space="0" w:color="auto"/>
            <w:right w:val="none" w:sz="0" w:space="0" w:color="auto"/>
          </w:divBdr>
          <w:divsChild>
            <w:div w:id="245112008">
              <w:marLeft w:val="0"/>
              <w:marRight w:val="0"/>
              <w:marTop w:val="0"/>
              <w:marBottom w:val="0"/>
              <w:divBdr>
                <w:top w:val="none" w:sz="0" w:space="0" w:color="auto"/>
                <w:left w:val="none" w:sz="0" w:space="0" w:color="auto"/>
                <w:bottom w:val="none" w:sz="0" w:space="0" w:color="auto"/>
                <w:right w:val="none" w:sz="0" w:space="0" w:color="auto"/>
              </w:divBdr>
              <w:divsChild>
                <w:div w:id="1020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356263">
          <w:marLeft w:val="0"/>
          <w:marRight w:val="0"/>
          <w:marTop w:val="0"/>
          <w:marBottom w:val="0"/>
          <w:divBdr>
            <w:top w:val="none" w:sz="0" w:space="0" w:color="auto"/>
            <w:left w:val="none" w:sz="0" w:space="0" w:color="auto"/>
            <w:bottom w:val="none" w:sz="0" w:space="0" w:color="auto"/>
            <w:right w:val="none" w:sz="0" w:space="0" w:color="auto"/>
          </w:divBdr>
          <w:divsChild>
            <w:div w:id="543367056">
              <w:marLeft w:val="0"/>
              <w:marRight w:val="0"/>
              <w:marTop w:val="0"/>
              <w:marBottom w:val="0"/>
              <w:divBdr>
                <w:top w:val="none" w:sz="0" w:space="0" w:color="auto"/>
                <w:left w:val="none" w:sz="0" w:space="0" w:color="auto"/>
                <w:bottom w:val="none" w:sz="0" w:space="0" w:color="auto"/>
                <w:right w:val="none" w:sz="0" w:space="0" w:color="auto"/>
              </w:divBdr>
              <w:divsChild>
                <w:div w:id="99726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807535">
          <w:marLeft w:val="0"/>
          <w:marRight w:val="0"/>
          <w:marTop w:val="0"/>
          <w:marBottom w:val="0"/>
          <w:divBdr>
            <w:top w:val="none" w:sz="0" w:space="0" w:color="auto"/>
            <w:left w:val="none" w:sz="0" w:space="0" w:color="auto"/>
            <w:bottom w:val="none" w:sz="0" w:space="0" w:color="auto"/>
            <w:right w:val="none" w:sz="0" w:space="0" w:color="auto"/>
          </w:divBdr>
          <w:divsChild>
            <w:div w:id="1984775402">
              <w:marLeft w:val="0"/>
              <w:marRight w:val="0"/>
              <w:marTop w:val="0"/>
              <w:marBottom w:val="0"/>
              <w:divBdr>
                <w:top w:val="none" w:sz="0" w:space="0" w:color="auto"/>
                <w:left w:val="none" w:sz="0" w:space="0" w:color="auto"/>
                <w:bottom w:val="none" w:sz="0" w:space="0" w:color="auto"/>
                <w:right w:val="none" w:sz="0" w:space="0" w:color="auto"/>
              </w:divBdr>
              <w:divsChild>
                <w:div w:id="61028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28686">
      <w:bodyDiv w:val="1"/>
      <w:marLeft w:val="0"/>
      <w:marRight w:val="0"/>
      <w:marTop w:val="0"/>
      <w:marBottom w:val="0"/>
      <w:divBdr>
        <w:top w:val="none" w:sz="0" w:space="0" w:color="auto"/>
        <w:left w:val="none" w:sz="0" w:space="0" w:color="auto"/>
        <w:bottom w:val="none" w:sz="0" w:space="0" w:color="auto"/>
        <w:right w:val="none" w:sz="0" w:space="0" w:color="auto"/>
      </w:divBdr>
    </w:div>
    <w:div w:id="1786853040">
      <w:bodyDiv w:val="1"/>
      <w:marLeft w:val="0"/>
      <w:marRight w:val="0"/>
      <w:marTop w:val="0"/>
      <w:marBottom w:val="0"/>
      <w:divBdr>
        <w:top w:val="none" w:sz="0" w:space="0" w:color="auto"/>
        <w:left w:val="none" w:sz="0" w:space="0" w:color="auto"/>
        <w:bottom w:val="none" w:sz="0" w:space="0" w:color="auto"/>
        <w:right w:val="none" w:sz="0" w:space="0" w:color="auto"/>
      </w:divBdr>
    </w:div>
    <w:div w:id="1851605736">
      <w:bodyDiv w:val="1"/>
      <w:marLeft w:val="0"/>
      <w:marRight w:val="0"/>
      <w:marTop w:val="0"/>
      <w:marBottom w:val="0"/>
      <w:divBdr>
        <w:top w:val="none" w:sz="0" w:space="0" w:color="auto"/>
        <w:left w:val="none" w:sz="0" w:space="0" w:color="auto"/>
        <w:bottom w:val="none" w:sz="0" w:space="0" w:color="auto"/>
        <w:right w:val="none" w:sz="0" w:space="0" w:color="auto"/>
      </w:divBdr>
    </w:div>
    <w:div w:id="1900433252">
      <w:bodyDiv w:val="1"/>
      <w:marLeft w:val="0"/>
      <w:marRight w:val="0"/>
      <w:marTop w:val="0"/>
      <w:marBottom w:val="0"/>
      <w:divBdr>
        <w:top w:val="none" w:sz="0" w:space="0" w:color="auto"/>
        <w:left w:val="none" w:sz="0" w:space="0" w:color="auto"/>
        <w:bottom w:val="none" w:sz="0" w:space="0" w:color="auto"/>
        <w:right w:val="none" w:sz="0" w:space="0" w:color="auto"/>
      </w:divBdr>
    </w:div>
    <w:div w:id="1937202899">
      <w:bodyDiv w:val="1"/>
      <w:marLeft w:val="0"/>
      <w:marRight w:val="0"/>
      <w:marTop w:val="0"/>
      <w:marBottom w:val="0"/>
      <w:divBdr>
        <w:top w:val="none" w:sz="0" w:space="0" w:color="auto"/>
        <w:left w:val="none" w:sz="0" w:space="0" w:color="auto"/>
        <w:bottom w:val="none" w:sz="0" w:space="0" w:color="auto"/>
        <w:right w:val="none" w:sz="0" w:space="0" w:color="auto"/>
      </w:divBdr>
    </w:div>
    <w:div w:id="2021590231">
      <w:bodyDiv w:val="1"/>
      <w:marLeft w:val="0"/>
      <w:marRight w:val="0"/>
      <w:marTop w:val="0"/>
      <w:marBottom w:val="0"/>
      <w:divBdr>
        <w:top w:val="none" w:sz="0" w:space="0" w:color="auto"/>
        <w:left w:val="none" w:sz="0" w:space="0" w:color="auto"/>
        <w:bottom w:val="none" w:sz="0" w:space="0" w:color="auto"/>
        <w:right w:val="none" w:sz="0" w:space="0" w:color="auto"/>
      </w:divBdr>
    </w:div>
    <w:div w:id="2035422616">
      <w:bodyDiv w:val="1"/>
      <w:marLeft w:val="0"/>
      <w:marRight w:val="0"/>
      <w:marTop w:val="0"/>
      <w:marBottom w:val="0"/>
      <w:divBdr>
        <w:top w:val="none" w:sz="0" w:space="0" w:color="auto"/>
        <w:left w:val="none" w:sz="0" w:space="0" w:color="auto"/>
        <w:bottom w:val="none" w:sz="0" w:space="0" w:color="auto"/>
        <w:right w:val="none" w:sz="0" w:space="0" w:color="auto"/>
      </w:divBdr>
    </w:div>
    <w:div w:id="207226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sc.edu/about/offices_and_divisions/ehs/documents/policy_on_minors_in_labs_application-fillable.pdf" TargetMode="External"/><Relationship Id="rId21" Type="http://schemas.openxmlformats.org/officeDocument/2006/relationships/footer" Target="footer3.xml"/><Relationship Id="rId42" Type="http://schemas.openxmlformats.org/officeDocument/2006/relationships/hyperlink" Target="https://www.ups.com/us/en/help-center/packaging-and-supplies/special-care-shipments/hazardous-materials.page" TargetMode="External"/><Relationship Id="rId47" Type="http://schemas.openxmlformats.org/officeDocument/2006/relationships/hyperlink" Target="https://sc.edu/about/offices_and_divisions/ehs/occupational_and_environmental_safety/environmental_management/hazardous_waste_management/index.php" TargetMode="External"/><Relationship Id="rId63" Type="http://schemas.openxmlformats.org/officeDocument/2006/relationships/header" Target="header2.xml"/><Relationship Id="rId68" Type="http://schemas.openxmlformats.org/officeDocument/2006/relationships/image" Target="media/image5.jpeg"/><Relationship Id="rId84" Type="http://schemas.openxmlformats.org/officeDocument/2006/relationships/hyperlink" Target="https://wwwnc.cdc.gov/travel" TargetMode="External"/><Relationship Id="rId89" Type="http://schemas.openxmlformats.org/officeDocument/2006/relationships/hyperlink" Target="https://sc.edu/about/offices_and_divisions/student_health_services/medical-services/travel-clinic/index.php" TargetMode="External"/><Relationship Id="rId16" Type="http://schemas.openxmlformats.org/officeDocument/2006/relationships/hyperlink" Target="https://www.acs.org/content/dam/acsorg/about/governance/committees/chemicalsafety/publications/acs-safety-guidelines-academic.pdf?logActivity=true" TargetMode="External"/><Relationship Id="rId11" Type="http://schemas.openxmlformats.org/officeDocument/2006/relationships/hyperlink" Target="https://csat-help.dhs.gov/apex/knowledge_center.gdli?p_kchf_id=463" TargetMode="External"/><Relationship Id="rId32" Type="http://schemas.openxmlformats.org/officeDocument/2006/relationships/hyperlink" Target="https://www.sigmaaldrich.com/safety-center.html" TargetMode="External"/><Relationship Id="rId37" Type="http://schemas.openxmlformats.org/officeDocument/2006/relationships/hyperlink" Target="https://www.praxair.com/resource-library/sds" TargetMode="External"/><Relationship Id="rId53" Type="http://schemas.openxmlformats.org/officeDocument/2006/relationships/hyperlink" Target="http://www.scdhec.gov/Health/FHPF/DrugControlRegisterVerify/" TargetMode="External"/><Relationship Id="rId58" Type="http://schemas.openxmlformats.org/officeDocument/2006/relationships/hyperlink" Target="https://en.wikipedia.org/wiki/Reagent" TargetMode="External"/><Relationship Id="rId74" Type="http://schemas.openxmlformats.org/officeDocument/2006/relationships/hyperlink" Target="https://www.sc.edu/about/offices_and_divisions/human_resources/benefits_live/workers_compensation/index.php" TargetMode="External"/><Relationship Id="rId79" Type="http://schemas.openxmlformats.org/officeDocument/2006/relationships/hyperlink" Target="https://sc.edu/about/offices_and_divisions/ehs/documents/usc_lab_incident_report_form.docx" TargetMode="External"/><Relationship Id="rId102" Type="http://schemas.openxmlformats.org/officeDocument/2006/relationships/footer" Target="footer7.xml"/><Relationship Id="rId5" Type="http://schemas.openxmlformats.org/officeDocument/2006/relationships/webSettings" Target="webSettings.xml"/><Relationship Id="rId90" Type="http://schemas.openxmlformats.org/officeDocument/2006/relationships/hyperlink" Target="https://sc.edu/about/offices_and_divisions/study_abroad/" TargetMode="External"/><Relationship Id="rId95" Type="http://schemas.openxmlformats.org/officeDocument/2006/relationships/hyperlink" Target="https://www.cdc.gov/niosh/docs/2007-107/pdfs/2007-107.pdf" TargetMode="External"/><Relationship Id="rId22" Type="http://schemas.openxmlformats.org/officeDocument/2006/relationships/image" Target="media/image2.png"/><Relationship Id="rId27" Type="http://schemas.openxmlformats.org/officeDocument/2006/relationships/hyperlink" Target="https://sc.edu/about/offices_and_divisions/ehs/documents/chem_lab_safety/laboratory_hazard_notification.docx" TargetMode="External"/><Relationship Id="rId43" Type="http://schemas.openxmlformats.org/officeDocument/2006/relationships/hyperlink" Target="https://www.ecfr.gov/current/title-40/chapter-I/subchapter-R/part-751/subpart-B?toc=1" TargetMode="External"/><Relationship Id="rId48" Type="http://schemas.openxmlformats.org/officeDocument/2006/relationships/hyperlink" Target="https://sc.edu/research_and_laboratory_safety/chemical_and_lab_safety/peroxide_forming_chemicals" TargetMode="External"/><Relationship Id="rId64" Type="http://schemas.openxmlformats.org/officeDocument/2006/relationships/footer" Target="footer4.xml"/><Relationship Id="rId69" Type="http://schemas.openxmlformats.org/officeDocument/2006/relationships/image" Target="media/image6.png"/><Relationship Id="rId80" Type="http://schemas.openxmlformats.org/officeDocument/2006/relationships/hyperlink" Target="https://www.sc.edu/about/offices_and_divisions/human_resources/benefits_live/workers_compensation/index.php" TargetMode="External"/><Relationship Id="rId85" Type="http://schemas.openxmlformats.org/officeDocument/2006/relationships/hyperlink" Target="https://www.weather.gov/" TargetMode="External"/><Relationship Id="rId12" Type="http://schemas.openxmlformats.org/officeDocument/2006/relationships/hyperlink" Target="https://www.osha.gov/pls/oshaweb/owadisp.show_document?p_id=10106&amp;p_table=STANDARDS" TargetMode="External"/><Relationship Id="rId17" Type="http://schemas.openxmlformats.org/officeDocument/2006/relationships/hyperlink" Target="https://www.acs.org/content/dam/acsorg/about/governance/committees/chemicalsafety/academic-safety-culture-report.pdf?_ga=2.265980429.324388954.1529078284-1084598133.1529078284" TargetMode="External"/><Relationship Id="rId25" Type="http://schemas.openxmlformats.org/officeDocument/2006/relationships/hyperlink" Target="https://sc.edu/about/offices_and_divisions/ehs/documents/chem_lab_safety/volunteer-participation-agreement.pdf" TargetMode="External"/><Relationship Id="rId33" Type="http://schemas.openxmlformats.org/officeDocument/2006/relationships/hyperlink" Target="https://www.fishersci.com/us/en/catalog/search/sdshome.html" TargetMode="External"/><Relationship Id="rId38" Type="http://schemas.openxmlformats.org/officeDocument/2006/relationships/hyperlink" Target="https://sc.edu/about/offices_and_divisions/ehs/training/research_laboratory_safety/training_schedule/index.php" TargetMode="External"/><Relationship Id="rId46" Type="http://schemas.openxmlformats.org/officeDocument/2006/relationships/hyperlink" Target="https://sc.edu/about/offices_and_divisions/ehs/documents/high-hazard-and-unknown-waste-minimization-policy.pdf" TargetMode="External"/><Relationship Id="rId59" Type="http://schemas.openxmlformats.org/officeDocument/2006/relationships/hyperlink" Target="https://en.wikipedia.org/wiki/Corrosive_substance" TargetMode="External"/><Relationship Id="rId67" Type="http://schemas.openxmlformats.org/officeDocument/2006/relationships/image" Target="media/image4.jpeg"/><Relationship Id="rId103" Type="http://schemas.openxmlformats.org/officeDocument/2006/relationships/fontTable" Target="fontTable.xml"/><Relationship Id="rId20" Type="http://schemas.openxmlformats.org/officeDocument/2006/relationships/footer" Target="footer2.xml"/><Relationship Id="rId41" Type="http://schemas.openxmlformats.org/officeDocument/2006/relationships/hyperlink" Target="https://www.fedex.com/content/dam/fedex/us-united-states/services/HazMat-FXG-shipping-guide.pdf" TargetMode="External"/><Relationship Id="rId54" Type="http://schemas.openxmlformats.org/officeDocument/2006/relationships/hyperlink" Target="http://sam.research.sc.edu/animalcare/index.html" TargetMode="External"/><Relationship Id="rId62" Type="http://schemas.openxmlformats.org/officeDocument/2006/relationships/header" Target="header1.xml"/><Relationship Id="rId70" Type="http://schemas.openxmlformats.org/officeDocument/2006/relationships/hyperlink" Target="http://www.google.com/imgres?start=125&amp;sa=X&amp;rlz=1T4RNQN_enUS489US489&amp;biw=1280&amp;bih=579&amp;tbm=isch&amp;tbnid=KemSzKFBdqZtwM:&amp;imgrefurl=http://www.prattsafety.com.au/Products/Showers/Accessories/SETESTKIT.aspx&amp;docid=CfbKX-65rfWB5M&amp;imgurl=http://www.prattsafety.com.au/Portals/0/ProductImages/Safety%20Showers/Accessories/SETESTKIT.jpg&amp;w=500&amp;h=667&amp;ei=HfikUe3dG6fM0gH38YB4&amp;zoom=1&amp;ved=1t:3588,r:30,s:100,i:94&amp;iact=rc&amp;dur=309&amp;page=7&amp;tbnh=185&amp;tbnw=138&amp;ndsp=23&amp;tx=92&amp;ty=126" TargetMode="External"/><Relationship Id="rId75" Type="http://schemas.openxmlformats.org/officeDocument/2006/relationships/hyperlink" Target="mailto:jlocke@mailbox.sc.edu" TargetMode="External"/><Relationship Id="rId83" Type="http://schemas.openxmlformats.org/officeDocument/2006/relationships/hyperlink" Target="https://wwwnc.cdc.gov/travel/page/traveler-information-center" TargetMode="External"/><Relationship Id="rId88" Type="http://schemas.openxmlformats.org/officeDocument/2006/relationships/hyperlink" Target="https://www.who.int/ith/en/" TargetMode="External"/><Relationship Id="rId91" Type="http://schemas.openxmlformats.org/officeDocument/2006/relationships/hyperlink" Target="https://sc.edu/about/offices_and_divisions/research_compliance/" TargetMode="External"/><Relationship Id="rId96" Type="http://schemas.openxmlformats.org/officeDocument/2006/relationships/hyperlink" Target="https://www.acs.org/content/dam/acsorg/about/governance/committees/chemicalsafety/publications/identifying-and-evaluating-hazards-in-research-laboratories.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nfpa.org/codes-and-standards/all-codes-and-standards/list-of-codes-and-standards/detail?code=55" TargetMode="External"/><Relationship Id="rId23" Type="http://schemas.openxmlformats.org/officeDocument/2006/relationships/hyperlink" Target="https://sc.edu/about/offices_and_divisions/ehs/documents/chem_lab_safety/volunteer-participation-agreement.pdf" TargetMode="External"/><Relationship Id="rId28" Type="http://schemas.openxmlformats.org/officeDocument/2006/relationships/hyperlink" Target="https://www.osha.gov/laws-regs/interlinking/standards/1910.1200(a)(2)" TargetMode="External"/><Relationship Id="rId36" Type="http://schemas.openxmlformats.org/officeDocument/2006/relationships/hyperlink" Target="https://www.chemadvisor.com/matheson/" TargetMode="External"/><Relationship Id="rId49" Type="http://schemas.openxmlformats.org/officeDocument/2006/relationships/hyperlink" Target="https://sc.edu/about/offices_and_divisions/ehs/research_and_laboratory_safety/biological_safety/biological_and_infectious_waste/index.php" TargetMode="External"/><Relationship Id="rId57" Type="http://schemas.openxmlformats.org/officeDocument/2006/relationships/hyperlink" Target="https://en.wikipedia.org/wiki/Flammability" TargetMode="External"/><Relationship Id="rId10" Type="http://schemas.openxmlformats.org/officeDocument/2006/relationships/hyperlink" Target="https://sc.edu/about/offices_and_divisions/ehs/research_and_laboratory_safety/chemical_and_lab_safety/chemical_hygiene_plan/index.php" TargetMode="External"/><Relationship Id="rId31" Type="http://schemas.openxmlformats.org/officeDocument/2006/relationships/hyperlink" Target="http://www.ilpi.com/msds/index.html" TargetMode="External"/><Relationship Id="rId44" Type="http://schemas.openxmlformats.org/officeDocument/2006/relationships/hyperlink" Target="https://sc.edu/about/offices_and_divisions/ehs/research_and_laboratory_safety/chemical_and_lab_safety/hhcp/compressed_gases.php" TargetMode="External"/><Relationship Id="rId52" Type="http://schemas.openxmlformats.org/officeDocument/2006/relationships/hyperlink" Target="https://www.epa.gov/hw/defining-hazardous-waste-listed-characteristic-and-mixed-radiological-wastes" TargetMode="External"/><Relationship Id="rId60" Type="http://schemas.openxmlformats.org/officeDocument/2006/relationships/hyperlink" Target="https://en.wikipedia.org/wiki/Poison" TargetMode="External"/><Relationship Id="rId65" Type="http://schemas.openxmlformats.org/officeDocument/2006/relationships/footer" Target="footer5.xml"/><Relationship Id="rId73" Type="http://schemas.openxmlformats.org/officeDocument/2006/relationships/image" Target="media/image8.jpeg"/><Relationship Id="rId78" Type="http://schemas.openxmlformats.org/officeDocument/2006/relationships/hyperlink" Target="mailto:jlocke@mailbox.sc.edu" TargetMode="External"/><Relationship Id="rId81" Type="http://schemas.openxmlformats.org/officeDocument/2006/relationships/hyperlink" Target="mailto:jlocke@mailbox.sc.edu" TargetMode="External"/><Relationship Id="rId86" Type="http://schemas.openxmlformats.org/officeDocument/2006/relationships/hyperlink" Target="https://www.ucop.edu/safety-and-loss-prevention/environmental/program-resources/field-research-safety/index.html" TargetMode="External"/><Relationship Id="rId94" Type="http://schemas.openxmlformats.org/officeDocument/2006/relationships/hyperlink" Target="https://www.cdc.gov/niosh/npg/default.html" TargetMode="External"/><Relationship Id="rId99" Type="http://schemas.openxmlformats.org/officeDocument/2006/relationships/header" Target="header3.xml"/><Relationship Id="rId10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s://sc.edu/about/offices_and_divisions/ehs/research_and_laboratory_safety/chemical_and_lab_safety/chemical_hygiene_plan/index.php" TargetMode="External"/><Relationship Id="rId13" Type="http://schemas.openxmlformats.org/officeDocument/2006/relationships/hyperlink" Target="https://sc.edu/about/offices_and_divisions/ehs/documents/ghsguideoct05.pdf" TargetMode="External"/><Relationship Id="rId18" Type="http://schemas.openxmlformats.org/officeDocument/2006/relationships/hyperlink" Target="https://www.osha.gov/Publications/OSHA3895.pdf" TargetMode="External"/><Relationship Id="rId39" Type="http://schemas.openxmlformats.org/officeDocument/2006/relationships/hyperlink" Target="https://www.osha.gov/laws-regs/interlinking/standards/1910.133(a)(1)" TargetMode="External"/><Relationship Id="rId34" Type="http://schemas.openxmlformats.org/officeDocument/2006/relationships/hyperlink" Target="https://us.vwr.com/store/search/searchMSDS.jsp" TargetMode="External"/><Relationship Id="rId50" Type="http://schemas.openxmlformats.org/officeDocument/2006/relationships/hyperlink" Target="https://sc.edu/about/offices_and_divisions/ehs/research_and_laboratory_safety/radiation_safety/radioactive_waste/index.php" TargetMode="External"/><Relationship Id="rId55" Type="http://schemas.openxmlformats.org/officeDocument/2006/relationships/hyperlink" Target="http://sam.research.sc.edu/animalcare/index.html" TargetMode="External"/><Relationship Id="rId76" Type="http://schemas.openxmlformats.org/officeDocument/2006/relationships/hyperlink" Target="https://sc.edu/about/offices_and_divisions/ehs/documents/usc_lab_incident_report_form.docx" TargetMode="External"/><Relationship Id="rId97" Type="http://schemas.openxmlformats.org/officeDocument/2006/relationships/hyperlink" Target="https://www.acs.org/content/acs/en/about/governance/committees/chemicalsafety/hazard-assessment.html" TargetMode="External"/><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7.jpeg"/><Relationship Id="rId92" Type="http://schemas.openxmlformats.org/officeDocument/2006/relationships/hyperlink" Target="https://www.ncbi.nlm.nih.gov/books/NBK55878/" TargetMode="External"/><Relationship Id="rId2" Type="http://schemas.openxmlformats.org/officeDocument/2006/relationships/numbering" Target="numbering.xml"/><Relationship Id="rId29" Type="http://schemas.openxmlformats.org/officeDocument/2006/relationships/hyperlink" Target="https://www.sc.edu/about/offices_and_divisions/ehs/documents/ls-chemical-inventory-template.xls" TargetMode="External"/><Relationship Id="rId24" Type="http://schemas.openxmlformats.org/officeDocument/2006/relationships/hyperlink" Target="mailto:jlocke@mailbox.sc.edu" TargetMode="External"/><Relationship Id="rId40" Type="http://schemas.openxmlformats.org/officeDocument/2006/relationships/hyperlink" Target="https://www.osha.gov/laws-regs/interlinking/standards/1910.134(a)(1)" TargetMode="External"/><Relationship Id="rId45" Type="http://schemas.openxmlformats.org/officeDocument/2006/relationships/hyperlink" Target="mailto:jlocke@mailbox.sc.edu" TargetMode="External"/><Relationship Id="rId66" Type="http://schemas.openxmlformats.org/officeDocument/2006/relationships/image" Target="media/image3.png"/><Relationship Id="rId87" Type="http://schemas.openxmlformats.org/officeDocument/2006/relationships/hyperlink" Target="https://travel.state.gov/content/travel/en/traveladvisories/traveladvisories.html/" TargetMode="External"/><Relationship Id="rId61" Type="http://schemas.openxmlformats.org/officeDocument/2006/relationships/hyperlink" Target="https://en.wikipedia.org/wiki/Discarded_chemical_products" TargetMode="External"/><Relationship Id="rId82" Type="http://schemas.openxmlformats.org/officeDocument/2006/relationships/hyperlink" Target="https://sc.edu/about/offices_and_divisions/ehs/documents/safety-concern-and-near-miss-report.docx" TargetMode="External"/><Relationship Id="rId19" Type="http://schemas.openxmlformats.org/officeDocument/2006/relationships/footer" Target="footer1.xml"/><Relationship Id="rId14" Type="http://schemas.openxmlformats.org/officeDocument/2006/relationships/hyperlink" Target="http://www.nfpa.org/codes-and-standards/all-codes-and-standards/list-of-codes-and-standards/detail?code=45" TargetMode="External"/><Relationship Id="rId30" Type="http://schemas.openxmlformats.org/officeDocument/2006/relationships/hyperlink" Target="https://www.sc.edu/about/offices_and_divisions/ehs/documents/ls-chemical-inventory-template.xls" TargetMode="External"/><Relationship Id="rId35" Type="http://schemas.openxmlformats.org/officeDocument/2006/relationships/hyperlink" Target="http://www.airgas.com/sds-search" TargetMode="External"/><Relationship Id="rId56" Type="http://schemas.openxmlformats.org/officeDocument/2006/relationships/hyperlink" Target="https://en.wikipedia.org/wiki/Resource_Conservation_and_Recovery_Act" TargetMode="External"/><Relationship Id="rId77" Type="http://schemas.openxmlformats.org/officeDocument/2006/relationships/hyperlink" Target="https://www.sc.edu/about/offices_and_divisions/human_resources/benefits_live/workers_compensation/index.php" TargetMode="External"/><Relationship Id="rId100" Type="http://schemas.openxmlformats.org/officeDocument/2006/relationships/header" Target="header4.xml"/><Relationship Id="rId8" Type="http://schemas.openxmlformats.org/officeDocument/2006/relationships/image" Target="media/image1.png"/><Relationship Id="rId51" Type="http://schemas.openxmlformats.org/officeDocument/2006/relationships/hyperlink" Target="https://www.epa.gov/hw/defining-hazardous-waste-listed-characteristic-and-mixed-radiological-wastes" TargetMode="External"/><Relationship Id="rId72" Type="http://schemas.openxmlformats.org/officeDocument/2006/relationships/hyperlink" Target="http://www.google.com/imgres?sa=X&amp;rlz=1T4RNQN_enUS489US489&amp;biw=1280&amp;bih=579&amp;tbm=isch&amp;tbnid=uuJbHrigrpz2wM:&amp;imgrefurl=http://www.amazon.com/dp/B0099SH4KS&amp;docid=wY7rF3JOK0ZykM&amp;itg=1&amp;imgurl=http://ecx.images-amazon.com/images/I/311G1aNEAjL._SL500_AA300_.jpg&amp;w=300&amp;h=300&amp;ei=vPekUYrYJKiE0QHthICYDw&amp;zoom=1&amp;ved=1t:3588,r:51,s:0,i:246&amp;iact=rc&amp;dur=465&amp;page=3&amp;tbnh=177&amp;tbnw=145&amp;start=37&amp;ndsp=22&amp;tx=77&amp;ty=113" TargetMode="External"/><Relationship Id="rId93" Type="http://schemas.openxmlformats.org/officeDocument/2006/relationships/hyperlink" Target="https://www.osha.gov/Publications/laboratory/OSHA3404laboratory-safety-guidance.pdf" TargetMode="External"/><Relationship Id="rId98" Type="http://schemas.openxmlformats.org/officeDocument/2006/relationships/hyperlink" Target="https://www.cdc.gov/niosh/docs/2009-125/"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USC Theme">
      <a:dk1>
        <a:sysClr val="windowText" lastClr="000000"/>
      </a:dk1>
      <a:lt1>
        <a:sysClr val="window" lastClr="FFFFFF"/>
      </a:lt1>
      <a:dk2>
        <a:srgbClr val="0E2841"/>
      </a:dk2>
      <a:lt2>
        <a:srgbClr val="E8E8E8"/>
      </a:lt2>
      <a:accent1>
        <a:srgbClr val="2F4A6D"/>
      </a:accent1>
      <a:accent2>
        <a:srgbClr val="73000A"/>
      </a:accent2>
      <a:accent3>
        <a:srgbClr val="3F7F7F"/>
      </a:accent3>
      <a:accent4>
        <a:srgbClr val="8C6F5A"/>
      </a:accent4>
      <a:accent5>
        <a:srgbClr val="5B6E7A"/>
      </a:accent5>
      <a:accent6>
        <a:srgbClr val="7A8450"/>
      </a:accent6>
      <a:hlink>
        <a:srgbClr val="73000A"/>
      </a:hlink>
      <a:folHlink>
        <a:srgbClr val="7A7A7A"/>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Com13</b:Tag>
    <b:SourceType>Book</b:SourceType>
    <b:Guid>{91C25139-0313-4724-AFBF-A876E8B54C39}</b:Guid>
    <b:Author>
      <b:Author>
        <b:NameList>
          <b:Person>
            <b:Last>Compressed Gas Association</b:Last>
            <b:First>INc.</b:First>
          </b:Person>
        </b:NameList>
      </b:Author>
    </b:Author>
    <b:Title>Handbook of Compressed Gases, 5th Edition</b:Title>
    <b:Year>2013</b:Year>
    <b:City>Chantilly, VA</b:City>
    <b:Publisher>Compressed Gas Association, Inc.</b:Publisher>
    <b:RefOrder>1</b:RefOrder>
  </b:Source>
</b:Sources>
</file>

<file path=customXml/itemProps1.xml><?xml version="1.0" encoding="utf-8"?>
<ds:datastoreItem xmlns:ds="http://schemas.openxmlformats.org/officeDocument/2006/customXml" ds:itemID="{DA1E146E-ADAC-45C9-B664-ED2499C20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139</Pages>
  <Words>52086</Words>
  <Characters>296893</Characters>
  <Application>Microsoft Office Word</Application>
  <DocSecurity>0</DocSecurity>
  <Lines>2474</Lines>
  <Paragraphs>696</Paragraphs>
  <ScaleCrop>false</ScaleCrop>
  <HeadingPairs>
    <vt:vector size="2" baseType="variant">
      <vt:variant>
        <vt:lpstr>Title</vt:lpstr>
      </vt:variant>
      <vt:variant>
        <vt:i4>1</vt:i4>
      </vt:variant>
    </vt:vector>
  </HeadingPairs>
  <TitlesOfParts>
    <vt:vector size="1" baseType="lpstr">
      <vt:lpstr>University of South Carolina</vt:lpstr>
    </vt:vector>
  </TitlesOfParts>
  <Company>University of South Carolina</Company>
  <LinksUpToDate>false</LinksUpToDate>
  <CharactersWithSpaces>348283</CharactersWithSpaces>
  <SharedDoc>false</SharedDoc>
  <HLinks>
    <vt:vector size="1140" baseType="variant">
      <vt:variant>
        <vt:i4>5832733</vt:i4>
      </vt:variant>
      <vt:variant>
        <vt:i4>849</vt:i4>
      </vt:variant>
      <vt:variant>
        <vt:i4>0</vt:i4>
      </vt:variant>
      <vt:variant>
        <vt:i4>5</vt:i4>
      </vt:variant>
      <vt:variant>
        <vt:lpwstr>https://www.cdc.gov/niosh/docs/2009-125/</vt:lpwstr>
      </vt:variant>
      <vt:variant>
        <vt:lpwstr/>
      </vt:variant>
      <vt:variant>
        <vt:i4>262235</vt:i4>
      </vt:variant>
      <vt:variant>
        <vt:i4>846</vt:i4>
      </vt:variant>
      <vt:variant>
        <vt:i4>0</vt:i4>
      </vt:variant>
      <vt:variant>
        <vt:i4>5</vt:i4>
      </vt:variant>
      <vt:variant>
        <vt:lpwstr>https://www.acs.org/content/acs/en/about/governance/committees/chemicalsafety/hazard-assessment.html</vt:lpwstr>
      </vt:variant>
      <vt:variant>
        <vt:lpwstr/>
      </vt:variant>
      <vt:variant>
        <vt:i4>7798844</vt:i4>
      </vt:variant>
      <vt:variant>
        <vt:i4>843</vt:i4>
      </vt:variant>
      <vt:variant>
        <vt:i4>0</vt:i4>
      </vt:variant>
      <vt:variant>
        <vt:i4>5</vt:i4>
      </vt:variant>
      <vt:variant>
        <vt:lpwstr>https://www.acs.org/content/dam/acsorg/about/governance/committees/chemicalsafety/publications/identifying-and-evaluating-hazards-in-research-laboratories.pdf</vt:lpwstr>
      </vt:variant>
      <vt:variant>
        <vt:lpwstr/>
      </vt:variant>
      <vt:variant>
        <vt:i4>1638489</vt:i4>
      </vt:variant>
      <vt:variant>
        <vt:i4>840</vt:i4>
      </vt:variant>
      <vt:variant>
        <vt:i4>0</vt:i4>
      </vt:variant>
      <vt:variant>
        <vt:i4>5</vt:i4>
      </vt:variant>
      <vt:variant>
        <vt:lpwstr>https://www.cdc.gov/niosh/docs/2007-107/pdfs/2007-107.pdf</vt:lpwstr>
      </vt:variant>
      <vt:variant>
        <vt:lpwstr/>
      </vt:variant>
      <vt:variant>
        <vt:i4>7733303</vt:i4>
      </vt:variant>
      <vt:variant>
        <vt:i4>837</vt:i4>
      </vt:variant>
      <vt:variant>
        <vt:i4>0</vt:i4>
      </vt:variant>
      <vt:variant>
        <vt:i4>5</vt:i4>
      </vt:variant>
      <vt:variant>
        <vt:lpwstr>https://www.cdc.gov/niosh/npg/default.html</vt:lpwstr>
      </vt:variant>
      <vt:variant>
        <vt:lpwstr/>
      </vt:variant>
      <vt:variant>
        <vt:i4>6815779</vt:i4>
      </vt:variant>
      <vt:variant>
        <vt:i4>834</vt:i4>
      </vt:variant>
      <vt:variant>
        <vt:i4>0</vt:i4>
      </vt:variant>
      <vt:variant>
        <vt:i4>5</vt:i4>
      </vt:variant>
      <vt:variant>
        <vt:lpwstr>https://www.osha.gov/Publications/laboratory/OSHA3404laboratory-safety-guidance.pdf</vt:lpwstr>
      </vt:variant>
      <vt:variant>
        <vt:lpwstr/>
      </vt:variant>
      <vt:variant>
        <vt:i4>91</vt:i4>
      </vt:variant>
      <vt:variant>
        <vt:i4>831</vt:i4>
      </vt:variant>
      <vt:variant>
        <vt:i4>0</vt:i4>
      </vt:variant>
      <vt:variant>
        <vt:i4>5</vt:i4>
      </vt:variant>
      <vt:variant>
        <vt:lpwstr>https://www.ncbi.nlm.nih.gov/books/NBK55878/</vt:lpwstr>
      </vt:variant>
      <vt:variant>
        <vt:lpwstr/>
      </vt:variant>
      <vt:variant>
        <vt:i4>7995425</vt:i4>
      </vt:variant>
      <vt:variant>
        <vt:i4>828</vt:i4>
      </vt:variant>
      <vt:variant>
        <vt:i4>0</vt:i4>
      </vt:variant>
      <vt:variant>
        <vt:i4>5</vt:i4>
      </vt:variant>
      <vt:variant>
        <vt:lpwstr>https://www.who.int/ith/en/</vt:lpwstr>
      </vt:variant>
      <vt:variant>
        <vt:lpwstr/>
      </vt:variant>
      <vt:variant>
        <vt:i4>2359341</vt:i4>
      </vt:variant>
      <vt:variant>
        <vt:i4>825</vt:i4>
      </vt:variant>
      <vt:variant>
        <vt:i4>0</vt:i4>
      </vt:variant>
      <vt:variant>
        <vt:i4>5</vt:i4>
      </vt:variant>
      <vt:variant>
        <vt:lpwstr>https://travel.state.gov/content/travel/en/traveladvisories/traveladvisories.html/</vt:lpwstr>
      </vt:variant>
      <vt:variant>
        <vt:lpwstr/>
      </vt:variant>
      <vt:variant>
        <vt:i4>1245258</vt:i4>
      </vt:variant>
      <vt:variant>
        <vt:i4>822</vt:i4>
      </vt:variant>
      <vt:variant>
        <vt:i4>0</vt:i4>
      </vt:variant>
      <vt:variant>
        <vt:i4>5</vt:i4>
      </vt:variant>
      <vt:variant>
        <vt:lpwstr>https://www.ucop.edu/safety-and-loss-prevention/environmental/program-resources/field-research-safety/index.html</vt:lpwstr>
      </vt:variant>
      <vt:variant>
        <vt:lpwstr/>
      </vt:variant>
      <vt:variant>
        <vt:i4>5767224</vt:i4>
      </vt:variant>
      <vt:variant>
        <vt:i4>819</vt:i4>
      </vt:variant>
      <vt:variant>
        <vt:i4>0</vt:i4>
      </vt:variant>
      <vt:variant>
        <vt:i4>5</vt:i4>
      </vt:variant>
      <vt:variant>
        <vt:lpwstr>https://sc.edu/about/offices_and_divisions/research_compliance/</vt:lpwstr>
      </vt:variant>
      <vt:variant>
        <vt:lpwstr/>
      </vt:variant>
      <vt:variant>
        <vt:i4>5374045</vt:i4>
      </vt:variant>
      <vt:variant>
        <vt:i4>816</vt:i4>
      </vt:variant>
      <vt:variant>
        <vt:i4>0</vt:i4>
      </vt:variant>
      <vt:variant>
        <vt:i4>5</vt:i4>
      </vt:variant>
      <vt:variant>
        <vt:lpwstr>https://www.weather.gov/</vt:lpwstr>
      </vt:variant>
      <vt:variant>
        <vt:lpwstr/>
      </vt:variant>
      <vt:variant>
        <vt:i4>5963876</vt:i4>
      </vt:variant>
      <vt:variant>
        <vt:i4>813</vt:i4>
      </vt:variant>
      <vt:variant>
        <vt:i4>0</vt:i4>
      </vt:variant>
      <vt:variant>
        <vt:i4>5</vt:i4>
      </vt:variant>
      <vt:variant>
        <vt:lpwstr>https://sc.edu/about/offices_and_divisions/study_abroad/</vt:lpwstr>
      </vt:variant>
      <vt:variant>
        <vt:lpwstr/>
      </vt:variant>
      <vt:variant>
        <vt:i4>4456514</vt:i4>
      </vt:variant>
      <vt:variant>
        <vt:i4>810</vt:i4>
      </vt:variant>
      <vt:variant>
        <vt:i4>0</vt:i4>
      </vt:variant>
      <vt:variant>
        <vt:i4>5</vt:i4>
      </vt:variant>
      <vt:variant>
        <vt:lpwstr>https://wwwnc.cdc.gov/travel</vt:lpwstr>
      </vt:variant>
      <vt:variant>
        <vt:lpwstr/>
      </vt:variant>
      <vt:variant>
        <vt:i4>131162</vt:i4>
      </vt:variant>
      <vt:variant>
        <vt:i4>807</vt:i4>
      </vt:variant>
      <vt:variant>
        <vt:i4>0</vt:i4>
      </vt:variant>
      <vt:variant>
        <vt:i4>5</vt:i4>
      </vt:variant>
      <vt:variant>
        <vt:lpwstr>https://sc.edu/about/offices_and_divisions/student_health_services/medical-services/travel-clinic/index.php</vt:lpwstr>
      </vt:variant>
      <vt:variant>
        <vt:lpwstr/>
      </vt:variant>
      <vt:variant>
        <vt:i4>1376282</vt:i4>
      </vt:variant>
      <vt:variant>
        <vt:i4>804</vt:i4>
      </vt:variant>
      <vt:variant>
        <vt:i4>0</vt:i4>
      </vt:variant>
      <vt:variant>
        <vt:i4>5</vt:i4>
      </vt:variant>
      <vt:variant>
        <vt:lpwstr>https://wwwnc.cdc.gov/travel/page/traveler-information-center</vt:lpwstr>
      </vt:variant>
      <vt:variant>
        <vt:lpwstr/>
      </vt:variant>
      <vt:variant>
        <vt:i4>1638486</vt:i4>
      </vt:variant>
      <vt:variant>
        <vt:i4>801</vt:i4>
      </vt:variant>
      <vt:variant>
        <vt:i4>0</vt:i4>
      </vt:variant>
      <vt:variant>
        <vt:i4>5</vt:i4>
      </vt:variant>
      <vt:variant>
        <vt:lpwstr>https://sc.edu/about/offices_and_divisions/ehs/documents/safety-concern-and-near-miss-report.docx</vt:lpwstr>
      </vt:variant>
      <vt:variant>
        <vt:lpwstr/>
      </vt:variant>
      <vt:variant>
        <vt:i4>7536647</vt:i4>
      </vt:variant>
      <vt:variant>
        <vt:i4>798</vt:i4>
      </vt:variant>
      <vt:variant>
        <vt:i4>0</vt:i4>
      </vt:variant>
      <vt:variant>
        <vt:i4>5</vt:i4>
      </vt:variant>
      <vt:variant>
        <vt:lpwstr>mailto:jlocke@mailbox.sc.edu</vt:lpwstr>
      </vt:variant>
      <vt:variant>
        <vt:lpwstr/>
      </vt:variant>
      <vt:variant>
        <vt:i4>1048623</vt:i4>
      </vt:variant>
      <vt:variant>
        <vt:i4>795</vt:i4>
      </vt:variant>
      <vt:variant>
        <vt:i4>0</vt:i4>
      </vt:variant>
      <vt:variant>
        <vt:i4>5</vt:i4>
      </vt:variant>
      <vt:variant>
        <vt:lpwstr>https://www.sc.edu/about/offices_and_divisions/human_resources/benefits_live/workers_compensation/index.php</vt:lpwstr>
      </vt:variant>
      <vt:variant>
        <vt:lpwstr/>
      </vt:variant>
      <vt:variant>
        <vt:i4>786447</vt:i4>
      </vt:variant>
      <vt:variant>
        <vt:i4>792</vt:i4>
      </vt:variant>
      <vt:variant>
        <vt:i4>0</vt:i4>
      </vt:variant>
      <vt:variant>
        <vt:i4>5</vt:i4>
      </vt:variant>
      <vt:variant>
        <vt:lpwstr>https://sc.edu/about/offices_and_divisions/ehs/documents/usc_lab_incident_report_form.docx</vt:lpwstr>
      </vt:variant>
      <vt:variant>
        <vt:lpwstr/>
      </vt:variant>
      <vt:variant>
        <vt:i4>7536647</vt:i4>
      </vt:variant>
      <vt:variant>
        <vt:i4>789</vt:i4>
      </vt:variant>
      <vt:variant>
        <vt:i4>0</vt:i4>
      </vt:variant>
      <vt:variant>
        <vt:i4>5</vt:i4>
      </vt:variant>
      <vt:variant>
        <vt:lpwstr>mailto:jlocke@mailbox.sc.edu</vt:lpwstr>
      </vt:variant>
      <vt:variant>
        <vt:lpwstr/>
      </vt:variant>
      <vt:variant>
        <vt:i4>1048623</vt:i4>
      </vt:variant>
      <vt:variant>
        <vt:i4>786</vt:i4>
      </vt:variant>
      <vt:variant>
        <vt:i4>0</vt:i4>
      </vt:variant>
      <vt:variant>
        <vt:i4>5</vt:i4>
      </vt:variant>
      <vt:variant>
        <vt:lpwstr>https://www.sc.edu/about/offices_and_divisions/human_resources/benefits_live/workers_compensation/index.php</vt:lpwstr>
      </vt:variant>
      <vt:variant>
        <vt:lpwstr/>
      </vt:variant>
      <vt:variant>
        <vt:i4>786447</vt:i4>
      </vt:variant>
      <vt:variant>
        <vt:i4>783</vt:i4>
      </vt:variant>
      <vt:variant>
        <vt:i4>0</vt:i4>
      </vt:variant>
      <vt:variant>
        <vt:i4>5</vt:i4>
      </vt:variant>
      <vt:variant>
        <vt:lpwstr>https://sc.edu/about/offices_and_divisions/ehs/documents/usc_lab_incident_report_form.docx</vt:lpwstr>
      </vt:variant>
      <vt:variant>
        <vt:lpwstr/>
      </vt:variant>
      <vt:variant>
        <vt:i4>7536647</vt:i4>
      </vt:variant>
      <vt:variant>
        <vt:i4>780</vt:i4>
      </vt:variant>
      <vt:variant>
        <vt:i4>0</vt:i4>
      </vt:variant>
      <vt:variant>
        <vt:i4>5</vt:i4>
      </vt:variant>
      <vt:variant>
        <vt:lpwstr>mailto:jlocke@mailbox.sc.edu</vt:lpwstr>
      </vt:variant>
      <vt:variant>
        <vt:lpwstr/>
      </vt:variant>
      <vt:variant>
        <vt:i4>1048623</vt:i4>
      </vt:variant>
      <vt:variant>
        <vt:i4>777</vt:i4>
      </vt:variant>
      <vt:variant>
        <vt:i4>0</vt:i4>
      </vt:variant>
      <vt:variant>
        <vt:i4>5</vt:i4>
      </vt:variant>
      <vt:variant>
        <vt:lpwstr>https://www.sc.edu/about/offices_and_divisions/human_resources/benefits_live/workers_compensation/index.php</vt:lpwstr>
      </vt:variant>
      <vt:variant>
        <vt:lpwstr/>
      </vt:variant>
      <vt:variant>
        <vt:i4>8060966</vt:i4>
      </vt:variant>
      <vt:variant>
        <vt:i4>774</vt:i4>
      </vt:variant>
      <vt:variant>
        <vt:i4>0</vt:i4>
      </vt:variant>
      <vt:variant>
        <vt:i4>5</vt:i4>
      </vt:variant>
      <vt:variant>
        <vt:lpwstr>https://en.wikipedia.org/wiki/Discarded_chemical_products</vt:lpwstr>
      </vt:variant>
      <vt:variant>
        <vt:lpwstr/>
      </vt:variant>
      <vt:variant>
        <vt:i4>6225922</vt:i4>
      </vt:variant>
      <vt:variant>
        <vt:i4>771</vt:i4>
      </vt:variant>
      <vt:variant>
        <vt:i4>0</vt:i4>
      </vt:variant>
      <vt:variant>
        <vt:i4>5</vt:i4>
      </vt:variant>
      <vt:variant>
        <vt:lpwstr>https://en.wikipedia.org/wiki/Poison</vt:lpwstr>
      </vt:variant>
      <vt:variant>
        <vt:lpwstr/>
      </vt:variant>
      <vt:variant>
        <vt:i4>7208973</vt:i4>
      </vt:variant>
      <vt:variant>
        <vt:i4>768</vt:i4>
      </vt:variant>
      <vt:variant>
        <vt:i4>0</vt:i4>
      </vt:variant>
      <vt:variant>
        <vt:i4>5</vt:i4>
      </vt:variant>
      <vt:variant>
        <vt:lpwstr>https://en.wikipedia.org/wiki/Corrosive_substance</vt:lpwstr>
      </vt:variant>
      <vt:variant>
        <vt:lpwstr/>
      </vt:variant>
      <vt:variant>
        <vt:i4>4259842</vt:i4>
      </vt:variant>
      <vt:variant>
        <vt:i4>765</vt:i4>
      </vt:variant>
      <vt:variant>
        <vt:i4>0</vt:i4>
      </vt:variant>
      <vt:variant>
        <vt:i4>5</vt:i4>
      </vt:variant>
      <vt:variant>
        <vt:lpwstr>https://en.wikipedia.org/wiki/Reagent</vt:lpwstr>
      </vt:variant>
      <vt:variant>
        <vt:lpwstr/>
      </vt:variant>
      <vt:variant>
        <vt:i4>3407972</vt:i4>
      </vt:variant>
      <vt:variant>
        <vt:i4>762</vt:i4>
      </vt:variant>
      <vt:variant>
        <vt:i4>0</vt:i4>
      </vt:variant>
      <vt:variant>
        <vt:i4>5</vt:i4>
      </vt:variant>
      <vt:variant>
        <vt:lpwstr>https://en.wikipedia.org/wiki/Flammability</vt:lpwstr>
      </vt:variant>
      <vt:variant>
        <vt:lpwstr/>
      </vt:variant>
      <vt:variant>
        <vt:i4>5767192</vt:i4>
      </vt:variant>
      <vt:variant>
        <vt:i4>759</vt:i4>
      </vt:variant>
      <vt:variant>
        <vt:i4>0</vt:i4>
      </vt:variant>
      <vt:variant>
        <vt:i4>5</vt:i4>
      </vt:variant>
      <vt:variant>
        <vt:lpwstr>https://en.wikipedia.org/wiki/Resource_Conservation_and_Recovery_Act</vt:lpwstr>
      </vt:variant>
      <vt:variant>
        <vt:lpwstr/>
      </vt:variant>
      <vt:variant>
        <vt:i4>65617</vt:i4>
      </vt:variant>
      <vt:variant>
        <vt:i4>756</vt:i4>
      </vt:variant>
      <vt:variant>
        <vt:i4>0</vt:i4>
      </vt:variant>
      <vt:variant>
        <vt:i4>5</vt:i4>
      </vt:variant>
      <vt:variant>
        <vt:lpwstr>http://sam.research.sc.edu/animalcare/index.html</vt:lpwstr>
      </vt:variant>
      <vt:variant>
        <vt:lpwstr/>
      </vt:variant>
      <vt:variant>
        <vt:i4>65617</vt:i4>
      </vt:variant>
      <vt:variant>
        <vt:i4>753</vt:i4>
      </vt:variant>
      <vt:variant>
        <vt:i4>0</vt:i4>
      </vt:variant>
      <vt:variant>
        <vt:i4>5</vt:i4>
      </vt:variant>
      <vt:variant>
        <vt:lpwstr>http://sam.research.sc.edu/animalcare/index.html</vt:lpwstr>
      </vt:variant>
      <vt:variant>
        <vt:lpwstr/>
      </vt:variant>
      <vt:variant>
        <vt:i4>4194312</vt:i4>
      </vt:variant>
      <vt:variant>
        <vt:i4>750</vt:i4>
      </vt:variant>
      <vt:variant>
        <vt:i4>0</vt:i4>
      </vt:variant>
      <vt:variant>
        <vt:i4>5</vt:i4>
      </vt:variant>
      <vt:variant>
        <vt:lpwstr>http://www.scdhec.gov/Health/FHPF/DrugControlRegisterVerify/</vt:lpwstr>
      </vt:variant>
      <vt:variant>
        <vt:lpwstr/>
      </vt:variant>
      <vt:variant>
        <vt:i4>2818164</vt:i4>
      </vt:variant>
      <vt:variant>
        <vt:i4>747</vt:i4>
      </vt:variant>
      <vt:variant>
        <vt:i4>0</vt:i4>
      </vt:variant>
      <vt:variant>
        <vt:i4>5</vt:i4>
      </vt:variant>
      <vt:variant>
        <vt:lpwstr>https://www.epa.gov/hw/defining-hazardous-waste-listed-characteristic-and-mixed-radiological-wastes</vt:lpwstr>
      </vt:variant>
      <vt:variant>
        <vt:lpwstr>PandU</vt:lpwstr>
      </vt:variant>
      <vt:variant>
        <vt:i4>2818164</vt:i4>
      </vt:variant>
      <vt:variant>
        <vt:i4>744</vt:i4>
      </vt:variant>
      <vt:variant>
        <vt:i4>0</vt:i4>
      </vt:variant>
      <vt:variant>
        <vt:i4>5</vt:i4>
      </vt:variant>
      <vt:variant>
        <vt:lpwstr>https://www.epa.gov/hw/defining-hazardous-waste-listed-characteristic-and-mixed-radiological-wastes</vt:lpwstr>
      </vt:variant>
      <vt:variant>
        <vt:lpwstr>PandU</vt:lpwstr>
      </vt:variant>
      <vt:variant>
        <vt:i4>393279</vt:i4>
      </vt:variant>
      <vt:variant>
        <vt:i4>741</vt:i4>
      </vt:variant>
      <vt:variant>
        <vt:i4>0</vt:i4>
      </vt:variant>
      <vt:variant>
        <vt:i4>5</vt:i4>
      </vt:variant>
      <vt:variant>
        <vt:lpwstr>https://sc.edu/about/offices_and_divisions/ehs/research_and_laboratory_safety/radiation_safety/radioactive_waste/index.php</vt:lpwstr>
      </vt:variant>
      <vt:variant>
        <vt:lpwstr/>
      </vt:variant>
      <vt:variant>
        <vt:i4>2490377</vt:i4>
      </vt:variant>
      <vt:variant>
        <vt:i4>738</vt:i4>
      </vt:variant>
      <vt:variant>
        <vt:i4>0</vt:i4>
      </vt:variant>
      <vt:variant>
        <vt:i4>5</vt:i4>
      </vt:variant>
      <vt:variant>
        <vt:lpwstr>https://sc.edu/about/offices_and_divisions/ehs/research_and_laboratory_safety/biological_safety/biological_and_infectious_waste/index.php</vt:lpwstr>
      </vt:variant>
      <vt:variant>
        <vt:lpwstr/>
      </vt:variant>
      <vt:variant>
        <vt:i4>1441866</vt:i4>
      </vt:variant>
      <vt:variant>
        <vt:i4>735</vt:i4>
      </vt:variant>
      <vt:variant>
        <vt:i4>0</vt:i4>
      </vt:variant>
      <vt:variant>
        <vt:i4>5</vt:i4>
      </vt:variant>
      <vt:variant>
        <vt:lpwstr>https://sc.edu/research_and_laboratory_safety/chemical_and_lab_safety/peroxide_forming_chemicals</vt:lpwstr>
      </vt:variant>
      <vt:variant>
        <vt:lpwstr/>
      </vt:variant>
      <vt:variant>
        <vt:i4>1048601</vt:i4>
      </vt:variant>
      <vt:variant>
        <vt:i4>732</vt:i4>
      </vt:variant>
      <vt:variant>
        <vt:i4>0</vt:i4>
      </vt:variant>
      <vt:variant>
        <vt:i4>5</vt:i4>
      </vt:variant>
      <vt:variant>
        <vt:lpwstr>https://sc.edu/about/offices_and_divisions/ehs/occupational_and_environmental_safety/environmental_management/hazardous_waste_management/index.php</vt:lpwstr>
      </vt:variant>
      <vt:variant>
        <vt:lpwstr/>
      </vt:variant>
      <vt:variant>
        <vt:i4>7209078</vt:i4>
      </vt:variant>
      <vt:variant>
        <vt:i4>729</vt:i4>
      </vt:variant>
      <vt:variant>
        <vt:i4>0</vt:i4>
      </vt:variant>
      <vt:variant>
        <vt:i4>5</vt:i4>
      </vt:variant>
      <vt:variant>
        <vt:lpwstr>https://sc.edu/about/offices_and_divisions/ehs/documents/high-hazard-and-unknown-waste-minimization-policy.pdf</vt:lpwstr>
      </vt:variant>
      <vt:variant>
        <vt:lpwstr/>
      </vt:variant>
      <vt:variant>
        <vt:i4>7536647</vt:i4>
      </vt:variant>
      <vt:variant>
        <vt:i4>726</vt:i4>
      </vt:variant>
      <vt:variant>
        <vt:i4>0</vt:i4>
      </vt:variant>
      <vt:variant>
        <vt:i4>5</vt:i4>
      </vt:variant>
      <vt:variant>
        <vt:lpwstr>mailto:jlocke@mailbox.sc.edu</vt:lpwstr>
      </vt:variant>
      <vt:variant>
        <vt:lpwstr/>
      </vt:variant>
      <vt:variant>
        <vt:i4>1376319</vt:i4>
      </vt:variant>
      <vt:variant>
        <vt:i4>723</vt:i4>
      </vt:variant>
      <vt:variant>
        <vt:i4>0</vt:i4>
      </vt:variant>
      <vt:variant>
        <vt:i4>5</vt:i4>
      </vt:variant>
      <vt:variant>
        <vt:lpwstr>https://sc.edu/about/offices_and_divisions/ehs/research_and_laboratory_safety/chemical_and_lab_safety/hhcp/compressed_gases.php</vt:lpwstr>
      </vt:variant>
      <vt:variant>
        <vt:lpwstr/>
      </vt:variant>
      <vt:variant>
        <vt:i4>5308489</vt:i4>
      </vt:variant>
      <vt:variant>
        <vt:i4>720</vt:i4>
      </vt:variant>
      <vt:variant>
        <vt:i4>0</vt:i4>
      </vt:variant>
      <vt:variant>
        <vt:i4>5</vt:i4>
      </vt:variant>
      <vt:variant>
        <vt:lpwstr>https://www.ups.com/us/en/help-center/packaging-and-supplies/special-care-shipments/hazardous-materials.page</vt:lpwstr>
      </vt:variant>
      <vt:variant>
        <vt:lpwstr/>
      </vt:variant>
      <vt:variant>
        <vt:i4>6291488</vt:i4>
      </vt:variant>
      <vt:variant>
        <vt:i4>717</vt:i4>
      </vt:variant>
      <vt:variant>
        <vt:i4>0</vt:i4>
      </vt:variant>
      <vt:variant>
        <vt:i4>5</vt:i4>
      </vt:variant>
      <vt:variant>
        <vt:lpwstr>https://www.fedex.com/content/dam/fedex/us-united-states/services/HazMat-FXG-shipping-guide.pdf</vt:lpwstr>
      </vt:variant>
      <vt:variant>
        <vt:lpwstr/>
      </vt:variant>
      <vt:variant>
        <vt:i4>1769564</vt:i4>
      </vt:variant>
      <vt:variant>
        <vt:i4>714</vt:i4>
      </vt:variant>
      <vt:variant>
        <vt:i4>0</vt:i4>
      </vt:variant>
      <vt:variant>
        <vt:i4>5</vt:i4>
      </vt:variant>
      <vt:variant>
        <vt:lpwstr>https://www.osha.gov/laws-regs/interlinking/standards/1910.134(a)(1)</vt:lpwstr>
      </vt:variant>
      <vt:variant>
        <vt:lpwstr/>
      </vt:variant>
      <vt:variant>
        <vt:i4>1835102</vt:i4>
      </vt:variant>
      <vt:variant>
        <vt:i4>711</vt:i4>
      </vt:variant>
      <vt:variant>
        <vt:i4>0</vt:i4>
      </vt:variant>
      <vt:variant>
        <vt:i4>5</vt:i4>
      </vt:variant>
      <vt:variant>
        <vt:lpwstr>https://www.osha.gov/laws-regs/interlinking/standards/1910.133(a)(3)</vt:lpwstr>
      </vt:variant>
      <vt:variant>
        <vt:lpwstr/>
      </vt:variant>
      <vt:variant>
        <vt:i4>1835103</vt:i4>
      </vt:variant>
      <vt:variant>
        <vt:i4>708</vt:i4>
      </vt:variant>
      <vt:variant>
        <vt:i4>0</vt:i4>
      </vt:variant>
      <vt:variant>
        <vt:i4>5</vt:i4>
      </vt:variant>
      <vt:variant>
        <vt:lpwstr>https://www.osha.gov/laws-regs/interlinking/standards/1910.133(a)(2)</vt:lpwstr>
      </vt:variant>
      <vt:variant>
        <vt:lpwstr/>
      </vt:variant>
      <vt:variant>
        <vt:i4>1835100</vt:i4>
      </vt:variant>
      <vt:variant>
        <vt:i4>705</vt:i4>
      </vt:variant>
      <vt:variant>
        <vt:i4>0</vt:i4>
      </vt:variant>
      <vt:variant>
        <vt:i4>5</vt:i4>
      </vt:variant>
      <vt:variant>
        <vt:lpwstr>https://www.osha.gov/laws-regs/interlinking/standards/1910.133(a)(1)</vt:lpwstr>
      </vt:variant>
      <vt:variant>
        <vt:lpwstr/>
      </vt:variant>
      <vt:variant>
        <vt:i4>2097262</vt:i4>
      </vt:variant>
      <vt:variant>
        <vt:i4>702</vt:i4>
      </vt:variant>
      <vt:variant>
        <vt:i4>0</vt:i4>
      </vt:variant>
      <vt:variant>
        <vt:i4>5</vt:i4>
      </vt:variant>
      <vt:variant>
        <vt:lpwstr>https://sc.edu/about/offices_and_divisions/ehs/documents/chem_lab_safety/chem_hood_repair_clearance_form.pdf</vt:lpwstr>
      </vt:variant>
      <vt:variant>
        <vt:lpwstr/>
      </vt:variant>
      <vt:variant>
        <vt:i4>4063263</vt:i4>
      </vt:variant>
      <vt:variant>
        <vt:i4>699</vt:i4>
      </vt:variant>
      <vt:variant>
        <vt:i4>0</vt:i4>
      </vt:variant>
      <vt:variant>
        <vt:i4>5</vt:i4>
      </vt:variant>
      <vt:variant>
        <vt:lpwstr>https://sc.edu/about/offices_and_divisions/ehs/training/research_laboratory_safety/training_schedule/index.php</vt:lpwstr>
      </vt:variant>
      <vt:variant>
        <vt:lpwstr/>
      </vt:variant>
      <vt:variant>
        <vt:i4>5111892</vt:i4>
      </vt:variant>
      <vt:variant>
        <vt:i4>696</vt:i4>
      </vt:variant>
      <vt:variant>
        <vt:i4>0</vt:i4>
      </vt:variant>
      <vt:variant>
        <vt:i4>5</vt:i4>
      </vt:variant>
      <vt:variant>
        <vt:lpwstr>https://www.praxair.com/resource-library/sds</vt:lpwstr>
      </vt:variant>
      <vt:variant>
        <vt:lpwstr/>
      </vt:variant>
      <vt:variant>
        <vt:i4>5570637</vt:i4>
      </vt:variant>
      <vt:variant>
        <vt:i4>693</vt:i4>
      </vt:variant>
      <vt:variant>
        <vt:i4>0</vt:i4>
      </vt:variant>
      <vt:variant>
        <vt:i4>5</vt:i4>
      </vt:variant>
      <vt:variant>
        <vt:lpwstr>https://www.chemadvisor.com/matheson/</vt:lpwstr>
      </vt:variant>
      <vt:variant>
        <vt:lpwstr/>
      </vt:variant>
      <vt:variant>
        <vt:i4>65618</vt:i4>
      </vt:variant>
      <vt:variant>
        <vt:i4>690</vt:i4>
      </vt:variant>
      <vt:variant>
        <vt:i4>0</vt:i4>
      </vt:variant>
      <vt:variant>
        <vt:i4>5</vt:i4>
      </vt:variant>
      <vt:variant>
        <vt:lpwstr>http://www.airgas.com/sds-search</vt:lpwstr>
      </vt:variant>
      <vt:variant>
        <vt:lpwstr/>
      </vt:variant>
      <vt:variant>
        <vt:i4>2752625</vt:i4>
      </vt:variant>
      <vt:variant>
        <vt:i4>687</vt:i4>
      </vt:variant>
      <vt:variant>
        <vt:i4>0</vt:i4>
      </vt:variant>
      <vt:variant>
        <vt:i4>5</vt:i4>
      </vt:variant>
      <vt:variant>
        <vt:lpwstr>https://us.vwr.com/store/search/searchMSDS.jsp</vt:lpwstr>
      </vt:variant>
      <vt:variant>
        <vt:lpwstr/>
      </vt:variant>
      <vt:variant>
        <vt:i4>4128873</vt:i4>
      </vt:variant>
      <vt:variant>
        <vt:i4>684</vt:i4>
      </vt:variant>
      <vt:variant>
        <vt:i4>0</vt:i4>
      </vt:variant>
      <vt:variant>
        <vt:i4>5</vt:i4>
      </vt:variant>
      <vt:variant>
        <vt:lpwstr>https://www.fishersci.com/us/en/catalog/search/sdshome.html</vt:lpwstr>
      </vt:variant>
      <vt:variant>
        <vt:lpwstr/>
      </vt:variant>
      <vt:variant>
        <vt:i4>7077993</vt:i4>
      </vt:variant>
      <vt:variant>
        <vt:i4>681</vt:i4>
      </vt:variant>
      <vt:variant>
        <vt:i4>0</vt:i4>
      </vt:variant>
      <vt:variant>
        <vt:i4>5</vt:i4>
      </vt:variant>
      <vt:variant>
        <vt:lpwstr>https://www.sigmaaldrich.com/safety-center.html</vt:lpwstr>
      </vt:variant>
      <vt:variant>
        <vt:lpwstr/>
      </vt:variant>
      <vt:variant>
        <vt:i4>5046359</vt:i4>
      </vt:variant>
      <vt:variant>
        <vt:i4>678</vt:i4>
      </vt:variant>
      <vt:variant>
        <vt:i4>0</vt:i4>
      </vt:variant>
      <vt:variant>
        <vt:i4>5</vt:i4>
      </vt:variant>
      <vt:variant>
        <vt:lpwstr>http://www.ilpi.com/msds/index.html</vt:lpwstr>
      </vt:variant>
      <vt:variant>
        <vt:lpwstr>General</vt:lpwstr>
      </vt:variant>
      <vt:variant>
        <vt:i4>3014712</vt:i4>
      </vt:variant>
      <vt:variant>
        <vt:i4>675</vt:i4>
      </vt:variant>
      <vt:variant>
        <vt:i4>0</vt:i4>
      </vt:variant>
      <vt:variant>
        <vt:i4>5</vt:i4>
      </vt:variant>
      <vt:variant>
        <vt:lpwstr>https://www.sc.edu/about/offices_and_divisions/ehs/documents/ls-chemical-inventory-template.xls</vt:lpwstr>
      </vt:variant>
      <vt:variant>
        <vt:lpwstr/>
      </vt:variant>
      <vt:variant>
        <vt:i4>3014712</vt:i4>
      </vt:variant>
      <vt:variant>
        <vt:i4>672</vt:i4>
      </vt:variant>
      <vt:variant>
        <vt:i4>0</vt:i4>
      </vt:variant>
      <vt:variant>
        <vt:i4>5</vt:i4>
      </vt:variant>
      <vt:variant>
        <vt:lpwstr>https://www.sc.edu/about/offices_and_divisions/ehs/documents/ls-chemical-inventory-template.xls</vt:lpwstr>
      </vt:variant>
      <vt:variant>
        <vt:lpwstr/>
      </vt:variant>
      <vt:variant>
        <vt:i4>4980756</vt:i4>
      </vt:variant>
      <vt:variant>
        <vt:i4>669</vt:i4>
      </vt:variant>
      <vt:variant>
        <vt:i4>0</vt:i4>
      </vt:variant>
      <vt:variant>
        <vt:i4>5</vt:i4>
      </vt:variant>
      <vt:variant>
        <vt:lpwstr>https://www.osha.gov/laws-regs/interlinking/standards/1910.1200(a)(2)</vt:lpwstr>
      </vt:variant>
      <vt:variant>
        <vt:lpwstr/>
      </vt:variant>
      <vt:variant>
        <vt:i4>8257580</vt:i4>
      </vt:variant>
      <vt:variant>
        <vt:i4>666</vt:i4>
      </vt:variant>
      <vt:variant>
        <vt:i4>0</vt:i4>
      </vt:variant>
      <vt:variant>
        <vt:i4>5</vt:i4>
      </vt:variant>
      <vt:variant>
        <vt:lpwstr>https://sc.edu/about/offices_and_divisions/ehs/documents/chem_lab_safety/laboratory_hazard_notification.docx</vt:lpwstr>
      </vt:variant>
      <vt:variant>
        <vt:lpwstr/>
      </vt:variant>
      <vt:variant>
        <vt:i4>1704044</vt:i4>
      </vt:variant>
      <vt:variant>
        <vt:i4>663</vt:i4>
      </vt:variant>
      <vt:variant>
        <vt:i4>0</vt:i4>
      </vt:variant>
      <vt:variant>
        <vt:i4>5</vt:i4>
      </vt:variant>
      <vt:variant>
        <vt:lpwstr>https://sc.edu/about/offices_and_divisions/ehs/documents/policy_on_minors_in_labs_application-fillable.pdf</vt:lpwstr>
      </vt:variant>
      <vt:variant>
        <vt:lpwstr/>
      </vt:variant>
      <vt:variant>
        <vt:i4>7602233</vt:i4>
      </vt:variant>
      <vt:variant>
        <vt:i4>660</vt:i4>
      </vt:variant>
      <vt:variant>
        <vt:i4>0</vt:i4>
      </vt:variant>
      <vt:variant>
        <vt:i4>5</vt:i4>
      </vt:variant>
      <vt:variant>
        <vt:lpwstr>https://sc.edu/about/offices_and_divisions/ehs/documents/chem_lab_safety/volunteer-participation-agreement.pdf</vt:lpwstr>
      </vt:variant>
      <vt:variant>
        <vt:lpwstr/>
      </vt:variant>
      <vt:variant>
        <vt:i4>7536647</vt:i4>
      </vt:variant>
      <vt:variant>
        <vt:i4>657</vt:i4>
      </vt:variant>
      <vt:variant>
        <vt:i4>0</vt:i4>
      </vt:variant>
      <vt:variant>
        <vt:i4>5</vt:i4>
      </vt:variant>
      <vt:variant>
        <vt:lpwstr>mailto:jlocke@mailbox.sc.edu</vt:lpwstr>
      </vt:variant>
      <vt:variant>
        <vt:lpwstr/>
      </vt:variant>
      <vt:variant>
        <vt:i4>7602233</vt:i4>
      </vt:variant>
      <vt:variant>
        <vt:i4>654</vt:i4>
      </vt:variant>
      <vt:variant>
        <vt:i4>0</vt:i4>
      </vt:variant>
      <vt:variant>
        <vt:i4>5</vt:i4>
      </vt:variant>
      <vt:variant>
        <vt:lpwstr>https://sc.edu/about/offices_and_divisions/ehs/documents/chem_lab_safety/volunteer-participation-agreement.pdf</vt:lpwstr>
      </vt:variant>
      <vt:variant>
        <vt:lpwstr/>
      </vt:variant>
      <vt:variant>
        <vt:i4>7340156</vt:i4>
      </vt:variant>
      <vt:variant>
        <vt:i4>648</vt:i4>
      </vt:variant>
      <vt:variant>
        <vt:i4>0</vt:i4>
      </vt:variant>
      <vt:variant>
        <vt:i4>5</vt:i4>
      </vt:variant>
      <vt:variant>
        <vt:lpwstr>https://www.osha.gov/Publications/OSHA3895.pdf</vt:lpwstr>
      </vt:variant>
      <vt:variant>
        <vt:lpwstr/>
      </vt:variant>
      <vt:variant>
        <vt:i4>6160487</vt:i4>
      </vt:variant>
      <vt:variant>
        <vt:i4>645</vt:i4>
      </vt:variant>
      <vt:variant>
        <vt:i4>0</vt:i4>
      </vt:variant>
      <vt:variant>
        <vt:i4>5</vt:i4>
      </vt:variant>
      <vt:variant>
        <vt:lpwstr>https://www.acs.org/content/dam/acsorg/about/governance/committees/chemicalsafety/academic-safety-culture-report.pdf?_ga=2.265980429.324388954.1529078284-1084598133.1529078284</vt:lpwstr>
      </vt:variant>
      <vt:variant>
        <vt:lpwstr/>
      </vt:variant>
      <vt:variant>
        <vt:i4>3407933</vt:i4>
      </vt:variant>
      <vt:variant>
        <vt:i4>642</vt:i4>
      </vt:variant>
      <vt:variant>
        <vt:i4>0</vt:i4>
      </vt:variant>
      <vt:variant>
        <vt:i4>5</vt:i4>
      </vt:variant>
      <vt:variant>
        <vt:lpwstr>https://www.acs.org/content/dam/acsorg/about/governance/committees/chemicalsafety/publications/acs-safety-guidelines-academic.pdf?logActivity=true</vt:lpwstr>
      </vt:variant>
      <vt:variant>
        <vt:lpwstr/>
      </vt:variant>
      <vt:variant>
        <vt:i4>7012473</vt:i4>
      </vt:variant>
      <vt:variant>
        <vt:i4>639</vt:i4>
      </vt:variant>
      <vt:variant>
        <vt:i4>0</vt:i4>
      </vt:variant>
      <vt:variant>
        <vt:i4>5</vt:i4>
      </vt:variant>
      <vt:variant>
        <vt:lpwstr>http://www.nfpa.org/codes-and-standards/all-codes-and-standards/list-of-codes-and-standards/detail?code=55</vt:lpwstr>
      </vt:variant>
      <vt:variant>
        <vt:lpwstr/>
      </vt:variant>
      <vt:variant>
        <vt:i4>7012472</vt:i4>
      </vt:variant>
      <vt:variant>
        <vt:i4>636</vt:i4>
      </vt:variant>
      <vt:variant>
        <vt:i4>0</vt:i4>
      </vt:variant>
      <vt:variant>
        <vt:i4>5</vt:i4>
      </vt:variant>
      <vt:variant>
        <vt:lpwstr>http://www.nfpa.org/codes-and-standards/all-codes-and-standards/list-of-codes-and-standards/detail?code=45</vt:lpwstr>
      </vt:variant>
      <vt:variant>
        <vt:lpwstr/>
      </vt:variant>
      <vt:variant>
        <vt:i4>2424891</vt:i4>
      </vt:variant>
      <vt:variant>
        <vt:i4>633</vt:i4>
      </vt:variant>
      <vt:variant>
        <vt:i4>0</vt:i4>
      </vt:variant>
      <vt:variant>
        <vt:i4>5</vt:i4>
      </vt:variant>
      <vt:variant>
        <vt:lpwstr>https://sc.edu/about/offices_and_divisions/ehs/documents/ghsguideoct05.pdf</vt:lpwstr>
      </vt:variant>
      <vt:variant>
        <vt:lpwstr/>
      </vt:variant>
      <vt:variant>
        <vt:i4>7798866</vt:i4>
      </vt:variant>
      <vt:variant>
        <vt:i4>630</vt:i4>
      </vt:variant>
      <vt:variant>
        <vt:i4>0</vt:i4>
      </vt:variant>
      <vt:variant>
        <vt:i4>5</vt:i4>
      </vt:variant>
      <vt:variant>
        <vt:lpwstr>https://www.osha.gov/pls/oshaweb/owadisp.show_document?p_id=10106&amp;p_table=STANDARDS</vt:lpwstr>
      </vt:variant>
      <vt:variant>
        <vt:lpwstr/>
      </vt:variant>
      <vt:variant>
        <vt:i4>6226044</vt:i4>
      </vt:variant>
      <vt:variant>
        <vt:i4>627</vt:i4>
      </vt:variant>
      <vt:variant>
        <vt:i4>0</vt:i4>
      </vt:variant>
      <vt:variant>
        <vt:i4>5</vt:i4>
      </vt:variant>
      <vt:variant>
        <vt:lpwstr>https://csat-help.dhs.gov/apex/knowledge_center.gdli?p_kchf_id=463</vt:lpwstr>
      </vt:variant>
      <vt:variant>
        <vt:lpwstr/>
      </vt:variant>
      <vt:variant>
        <vt:i4>1638455</vt:i4>
      </vt:variant>
      <vt:variant>
        <vt:i4>620</vt:i4>
      </vt:variant>
      <vt:variant>
        <vt:i4>0</vt:i4>
      </vt:variant>
      <vt:variant>
        <vt:i4>5</vt:i4>
      </vt:variant>
      <vt:variant>
        <vt:lpwstr/>
      </vt:variant>
      <vt:variant>
        <vt:lpwstr>_Toc103950078</vt:lpwstr>
      </vt:variant>
      <vt:variant>
        <vt:i4>1638455</vt:i4>
      </vt:variant>
      <vt:variant>
        <vt:i4>614</vt:i4>
      </vt:variant>
      <vt:variant>
        <vt:i4>0</vt:i4>
      </vt:variant>
      <vt:variant>
        <vt:i4>5</vt:i4>
      </vt:variant>
      <vt:variant>
        <vt:lpwstr/>
      </vt:variant>
      <vt:variant>
        <vt:lpwstr>_Toc103950077</vt:lpwstr>
      </vt:variant>
      <vt:variant>
        <vt:i4>1638455</vt:i4>
      </vt:variant>
      <vt:variant>
        <vt:i4>608</vt:i4>
      </vt:variant>
      <vt:variant>
        <vt:i4>0</vt:i4>
      </vt:variant>
      <vt:variant>
        <vt:i4>5</vt:i4>
      </vt:variant>
      <vt:variant>
        <vt:lpwstr/>
      </vt:variant>
      <vt:variant>
        <vt:lpwstr>_Toc103950076</vt:lpwstr>
      </vt:variant>
      <vt:variant>
        <vt:i4>1638455</vt:i4>
      </vt:variant>
      <vt:variant>
        <vt:i4>602</vt:i4>
      </vt:variant>
      <vt:variant>
        <vt:i4>0</vt:i4>
      </vt:variant>
      <vt:variant>
        <vt:i4>5</vt:i4>
      </vt:variant>
      <vt:variant>
        <vt:lpwstr/>
      </vt:variant>
      <vt:variant>
        <vt:lpwstr>_Toc103950075</vt:lpwstr>
      </vt:variant>
      <vt:variant>
        <vt:i4>1638455</vt:i4>
      </vt:variant>
      <vt:variant>
        <vt:i4>596</vt:i4>
      </vt:variant>
      <vt:variant>
        <vt:i4>0</vt:i4>
      </vt:variant>
      <vt:variant>
        <vt:i4>5</vt:i4>
      </vt:variant>
      <vt:variant>
        <vt:lpwstr/>
      </vt:variant>
      <vt:variant>
        <vt:lpwstr>_Toc103950074</vt:lpwstr>
      </vt:variant>
      <vt:variant>
        <vt:i4>1638455</vt:i4>
      </vt:variant>
      <vt:variant>
        <vt:i4>590</vt:i4>
      </vt:variant>
      <vt:variant>
        <vt:i4>0</vt:i4>
      </vt:variant>
      <vt:variant>
        <vt:i4>5</vt:i4>
      </vt:variant>
      <vt:variant>
        <vt:lpwstr/>
      </vt:variant>
      <vt:variant>
        <vt:lpwstr>_Toc103950073</vt:lpwstr>
      </vt:variant>
      <vt:variant>
        <vt:i4>1638455</vt:i4>
      </vt:variant>
      <vt:variant>
        <vt:i4>584</vt:i4>
      </vt:variant>
      <vt:variant>
        <vt:i4>0</vt:i4>
      </vt:variant>
      <vt:variant>
        <vt:i4>5</vt:i4>
      </vt:variant>
      <vt:variant>
        <vt:lpwstr/>
      </vt:variant>
      <vt:variant>
        <vt:lpwstr>_Toc103950072</vt:lpwstr>
      </vt:variant>
      <vt:variant>
        <vt:i4>1638455</vt:i4>
      </vt:variant>
      <vt:variant>
        <vt:i4>578</vt:i4>
      </vt:variant>
      <vt:variant>
        <vt:i4>0</vt:i4>
      </vt:variant>
      <vt:variant>
        <vt:i4>5</vt:i4>
      </vt:variant>
      <vt:variant>
        <vt:lpwstr/>
      </vt:variant>
      <vt:variant>
        <vt:lpwstr>_Toc103950071</vt:lpwstr>
      </vt:variant>
      <vt:variant>
        <vt:i4>1638455</vt:i4>
      </vt:variant>
      <vt:variant>
        <vt:i4>572</vt:i4>
      </vt:variant>
      <vt:variant>
        <vt:i4>0</vt:i4>
      </vt:variant>
      <vt:variant>
        <vt:i4>5</vt:i4>
      </vt:variant>
      <vt:variant>
        <vt:lpwstr/>
      </vt:variant>
      <vt:variant>
        <vt:lpwstr>_Toc103950070</vt:lpwstr>
      </vt:variant>
      <vt:variant>
        <vt:i4>1572919</vt:i4>
      </vt:variant>
      <vt:variant>
        <vt:i4>566</vt:i4>
      </vt:variant>
      <vt:variant>
        <vt:i4>0</vt:i4>
      </vt:variant>
      <vt:variant>
        <vt:i4>5</vt:i4>
      </vt:variant>
      <vt:variant>
        <vt:lpwstr/>
      </vt:variant>
      <vt:variant>
        <vt:lpwstr>_Toc103950069</vt:lpwstr>
      </vt:variant>
      <vt:variant>
        <vt:i4>1572919</vt:i4>
      </vt:variant>
      <vt:variant>
        <vt:i4>560</vt:i4>
      </vt:variant>
      <vt:variant>
        <vt:i4>0</vt:i4>
      </vt:variant>
      <vt:variant>
        <vt:i4>5</vt:i4>
      </vt:variant>
      <vt:variant>
        <vt:lpwstr/>
      </vt:variant>
      <vt:variant>
        <vt:lpwstr>_Toc103950068</vt:lpwstr>
      </vt:variant>
      <vt:variant>
        <vt:i4>1572919</vt:i4>
      </vt:variant>
      <vt:variant>
        <vt:i4>554</vt:i4>
      </vt:variant>
      <vt:variant>
        <vt:i4>0</vt:i4>
      </vt:variant>
      <vt:variant>
        <vt:i4>5</vt:i4>
      </vt:variant>
      <vt:variant>
        <vt:lpwstr/>
      </vt:variant>
      <vt:variant>
        <vt:lpwstr>_Toc103950067</vt:lpwstr>
      </vt:variant>
      <vt:variant>
        <vt:i4>1572919</vt:i4>
      </vt:variant>
      <vt:variant>
        <vt:i4>548</vt:i4>
      </vt:variant>
      <vt:variant>
        <vt:i4>0</vt:i4>
      </vt:variant>
      <vt:variant>
        <vt:i4>5</vt:i4>
      </vt:variant>
      <vt:variant>
        <vt:lpwstr/>
      </vt:variant>
      <vt:variant>
        <vt:lpwstr>_Toc103950066</vt:lpwstr>
      </vt:variant>
      <vt:variant>
        <vt:i4>1572919</vt:i4>
      </vt:variant>
      <vt:variant>
        <vt:i4>542</vt:i4>
      </vt:variant>
      <vt:variant>
        <vt:i4>0</vt:i4>
      </vt:variant>
      <vt:variant>
        <vt:i4>5</vt:i4>
      </vt:variant>
      <vt:variant>
        <vt:lpwstr/>
      </vt:variant>
      <vt:variant>
        <vt:lpwstr>_Toc103950065</vt:lpwstr>
      </vt:variant>
      <vt:variant>
        <vt:i4>1572919</vt:i4>
      </vt:variant>
      <vt:variant>
        <vt:i4>536</vt:i4>
      </vt:variant>
      <vt:variant>
        <vt:i4>0</vt:i4>
      </vt:variant>
      <vt:variant>
        <vt:i4>5</vt:i4>
      </vt:variant>
      <vt:variant>
        <vt:lpwstr/>
      </vt:variant>
      <vt:variant>
        <vt:lpwstr>_Toc103950064</vt:lpwstr>
      </vt:variant>
      <vt:variant>
        <vt:i4>1572919</vt:i4>
      </vt:variant>
      <vt:variant>
        <vt:i4>530</vt:i4>
      </vt:variant>
      <vt:variant>
        <vt:i4>0</vt:i4>
      </vt:variant>
      <vt:variant>
        <vt:i4>5</vt:i4>
      </vt:variant>
      <vt:variant>
        <vt:lpwstr/>
      </vt:variant>
      <vt:variant>
        <vt:lpwstr>_Toc103950063</vt:lpwstr>
      </vt:variant>
      <vt:variant>
        <vt:i4>1572919</vt:i4>
      </vt:variant>
      <vt:variant>
        <vt:i4>524</vt:i4>
      </vt:variant>
      <vt:variant>
        <vt:i4>0</vt:i4>
      </vt:variant>
      <vt:variant>
        <vt:i4>5</vt:i4>
      </vt:variant>
      <vt:variant>
        <vt:lpwstr/>
      </vt:variant>
      <vt:variant>
        <vt:lpwstr>_Toc103950062</vt:lpwstr>
      </vt:variant>
      <vt:variant>
        <vt:i4>1572919</vt:i4>
      </vt:variant>
      <vt:variant>
        <vt:i4>518</vt:i4>
      </vt:variant>
      <vt:variant>
        <vt:i4>0</vt:i4>
      </vt:variant>
      <vt:variant>
        <vt:i4>5</vt:i4>
      </vt:variant>
      <vt:variant>
        <vt:lpwstr/>
      </vt:variant>
      <vt:variant>
        <vt:lpwstr>_Toc103950061</vt:lpwstr>
      </vt:variant>
      <vt:variant>
        <vt:i4>1572919</vt:i4>
      </vt:variant>
      <vt:variant>
        <vt:i4>512</vt:i4>
      </vt:variant>
      <vt:variant>
        <vt:i4>0</vt:i4>
      </vt:variant>
      <vt:variant>
        <vt:i4>5</vt:i4>
      </vt:variant>
      <vt:variant>
        <vt:lpwstr/>
      </vt:variant>
      <vt:variant>
        <vt:lpwstr>_Toc103950060</vt:lpwstr>
      </vt:variant>
      <vt:variant>
        <vt:i4>1769527</vt:i4>
      </vt:variant>
      <vt:variant>
        <vt:i4>506</vt:i4>
      </vt:variant>
      <vt:variant>
        <vt:i4>0</vt:i4>
      </vt:variant>
      <vt:variant>
        <vt:i4>5</vt:i4>
      </vt:variant>
      <vt:variant>
        <vt:lpwstr/>
      </vt:variant>
      <vt:variant>
        <vt:lpwstr>_Toc103950059</vt:lpwstr>
      </vt:variant>
      <vt:variant>
        <vt:i4>1769527</vt:i4>
      </vt:variant>
      <vt:variant>
        <vt:i4>500</vt:i4>
      </vt:variant>
      <vt:variant>
        <vt:i4>0</vt:i4>
      </vt:variant>
      <vt:variant>
        <vt:i4>5</vt:i4>
      </vt:variant>
      <vt:variant>
        <vt:lpwstr/>
      </vt:variant>
      <vt:variant>
        <vt:lpwstr>_Toc103950058</vt:lpwstr>
      </vt:variant>
      <vt:variant>
        <vt:i4>1769527</vt:i4>
      </vt:variant>
      <vt:variant>
        <vt:i4>494</vt:i4>
      </vt:variant>
      <vt:variant>
        <vt:i4>0</vt:i4>
      </vt:variant>
      <vt:variant>
        <vt:i4>5</vt:i4>
      </vt:variant>
      <vt:variant>
        <vt:lpwstr/>
      </vt:variant>
      <vt:variant>
        <vt:lpwstr>_Toc103950057</vt:lpwstr>
      </vt:variant>
      <vt:variant>
        <vt:i4>1769527</vt:i4>
      </vt:variant>
      <vt:variant>
        <vt:i4>488</vt:i4>
      </vt:variant>
      <vt:variant>
        <vt:i4>0</vt:i4>
      </vt:variant>
      <vt:variant>
        <vt:i4>5</vt:i4>
      </vt:variant>
      <vt:variant>
        <vt:lpwstr/>
      </vt:variant>
      <vt:variant>
        <vt:lpwstr>_Toc103950056</vt:lpwstr>
      </vt:variant>
      <vt:variant>
        <vt:i4>1769527</vt:i4>
      </vt:variant>
      <vt:variant>
        <vt:i4>482</vt:i4>
      </vt:variant>
      <vt:variant>
        <vt:i4>0</vt:i4>
      </vt:variant>
      <vt:variant>
        <vt:i4>5</vt:i4>
      </vt:variant>
      <vt:variant>
        <vt:lpwstr/>
      </vt:variant>
      <vt:variant>
        <vt:lpwstr>_Toc103950055</vt:lpwstr>
      </vt:variant>
      <vt:variant>
        <vt:i4>1769527</vt:i4>
      </vt:variant>
      <vt:variant>
        <vt:i4>476</vt:i4>
      </vt:variant>
      <vt:variant>
        <vt:i4>0</vt:i4>
      </vt:variant>
      <vt:variant>
        <vt:i4>5</vt:i4>
      </vt:variant>
      <vt:variant>
        <vt:lpwstr/>
      </vt:variant>
      <vt:variant>
        <vt:lpwstr>_Toc103950054</vt:lpwstr>
      </vt:variant>
      <vt:variant>
        <vt:i4>1769527</vt:i4>
      </vt:variant>
      <vt:variant>
        <vt:i4>470</vt:i4>
      </vt:variant>
      <vt:variant>
        <vt:i4>0</vt:i4>
      </vt:variant>
      <vt:variant>
        <vt:i4>5</vt:i4>
      </vt:variant>
      <vt:variant>
        <vt:lpwstr/>
      </vt:variant>
      <vt:variant>
        <vt:lpwstr>_Toc103950053</vt:lpwstr>
      </vt:variant>
      <vt:variant>
        <vt:i4>1769527</vt:i4>
      </vt:variant>
      <vt:variant>
        <vt:i4>464</vt:i4>
      </vt:variant>
      <vt:variant>
        <vt:i4>0</vt:i4>
      </vt:variant>
      <vt:variant>
        <vt:i4>5</vt:i4>
      </vt:variant>
      <vt:variant>
        <vt:lpwstr/>
      </vt:variant>
      <vt:variant>
        <vt:lpwstr>_Toc103950052</vt:lpwstr>
      </vt:variant>
      <vt:variant>
        <vt:i4>1769527</vt:i4>
      </vt:variant>
      <vt:variant>
        <vt:i4>458</vt:i4>
      </vt:variant>
      <vt:variant>
        <vt:i4>0</vt:i4>
      </vt:variant>
      <vt:variant>
        <vt:i4>5</vt:i4>
      </vt:variant>
      <vt:variant>
        <vt:lpwstr/>
      </vt:variant>
      <vt:variant>
        <vt:lpwstr>_Toc103950051</vt:lpwstr>
      </vt:variant>
      <vt:variant>
        <vt:i4>1769527</vt:i4>
      </vt:variant>
      <vt:variant>
        <vt:i4>452</vt:i4>
      </vt:variant>
      <vt:variant>
        <vt:i4>0</vt:i4>
      </vt:variant>
      <vt:variant>
        <vt:i4>5</vt:i4>
      </vt:variant>
      <vt:variant>
        <vt:lpwstr/>
      </vt:variant>
      <vt:variant>
        <vt:lpwstr>_Toc103950050</vt:lpwstr>
      </vt:variant>
      <vt:variant>
        <vt:i4>1703991</vt:i4>
      </vt:variant>
      <vt:variant>
        <vt:i4>446</vt:i4>
      </vt:variant>
      <vt:variant>
        <vt:i4>0</vt:i4>
      </vt:variant>
      <vt:variant>
        <vt:i4>5</vt:i4>
      </vt:variant>
      <vt:variant>
        <vt:lpwstr/>
      </vt:variant>
      <vt:variant>
        <vt:lpwstr>_Toc103950049</vt:lpwstr>
      </vt:variant>
      <vt:variant>
        <vt:i4>1703991</vt:i4>
      </vt:variant>
      <vt:variant>
        <vt:i4>440</vt:i4>
      </vt:variant>
      <vt:variant>
        <vt:i4>0</vt:i4>
      </vt:variant>
      <vt:variant>
        <vt:i4>5</vt:i4>
      </vt:variant>
      <vt:variant>
        <vt:lpwstr/>
      </vt:variant>
      <vt:variant>
        <vt:lpwstr>_Toc103950048</vt:lpwstr>
      </vt:variant>
      <vt:variant>
        <vt:i4>1703991</vt:i4>
      </vt:variant>
      <vt:variant>
        <vt:i4>434</vt:i4>
      </vt:variant>
      <vt:variant>
        <vt:i4>0</vt:i4>
      </vt:variant>
      <vt:variant>
        <vt:i4>5</vt:i4>
      </vt:variant>
      <vt:variant>
        <vt:lpwstr/>
      </vt:variant>
      <vt:variant>
        <vt:lpwstr>_Toc103950047</vt:lpwstr>
      </vt:variant>
      <vt:variant>
        <vt:i4>1703991</vt:i4>
      </vt:variant>
      <vt:variant>
        <vt:i4>428</vt:i4>
      </vt:variant>
      <vt:variant>
        <vt:i4>0</vt:i4>
      </vt:variant>
      <vt:variant>
        <vt:i4>5</vt:i4>
      </vt:variant>
      <vt:variant>
        <vt:lpwstr/>
      </vt:variant>
      <vt:variant>
        <vt:lpwstr>_Toc103950046</vt:lpwstr>
      </vt:variant>
      <vt:variant>
        <vt:i4>1703991</vt:i4>
      </vt:variant>
      <vt:variant>
        <vt:i4>422</vt:i4>
      </vt:variant>
      <vt:variant>
        <vt:i4>0</vt:i4>
      </vt:variant>
      <vt:variant>
        <vt:i4>5</vt:i4>
      </vt:variant>
      <vt:variant>
        <vt:lpwstr/>
      </vt:variant>
      <vt:variant>
        <vt:lpwstr>_Toc103950045</vt:lpwstr>
      </vt:variant>
      <vt:variant>
        <vt:i4>1703991</vt:i4>
      </vt:variant>
      <vt:variant>
        <vt:i4>416</vt:i4>
      </vt:variant>
      <vt:variant>
        <vt:i4>0</vt:i4>
      </vt:variant>
      <vt:variant>
        <vt:i4>5</vt:i4>
      </vt:variant>
      <vt:variant>
        <vt:lpwstr/>
      </vt:variant>
      <vt:variant>
        <vt:lpwstr>_Toc103950044</vt:lpwstr>
      </vt:variant>
      <vt:variant>
        <vt:i4>1703991</vt:i4>
      </vt:variant>
      <vt:variant>
        <vt:i4>410</vt:i4>
      </vt:variant>
      <vt:variant>
        <vt:i4>0</vt:i4>
      </vt:variant>
      <vt:variant>
        <vt:i4>5</vt:i4>
      </vt:variant>
      <vt:variant>
        <vt:lpwstr/>
      </vt:variant>
      <vt:variant>
        <vt:lpwstr>_Toc103950043</vt:lpwstr>
      </vt:variant>
      <vt:variant>
        <vt:i4>1703991</vt:i4>
      </vt:variant>
      <vt:variant>
        <vt:i4>404</vt:i4>
      </vt:variant>
      <vt:variant>
        <vt:i4>0</vt:i4>
      </vt:variant>
      <vt:variant>
        <vt:i4>5</vt:i4>
      </vt:variant>
      <vt:variant>
        <vt:lpwstr/>
      </vt:variant>
      <vt:variant>
        <vt:lpwstr>_Toc103950042</vt:lpwstr>
      </vt:variant>
      <vt:variant>
        <vt:i4>1703991</vt:i4>
      </vt:variant>
      <vt:variant>
        <vt:i4>398</vt:i4>
      </vt:variant>
      <vt:variant>
        <vt:i4>0</vt:i4>
      </vt:variant>
      <vt:variant>
        <vt:i4>5</vt:i4>
      </vt:variant>
      <vt:variant>
        <vt:lpwstr/>
      </vt:variant>
      <vt:variant>
        <vt:lpwstr>_Toc103950041</vt:lpwstr>
      </vt:variant>
      <vt:variant>
        <vt:i4>1703991</vt:i4>
      </vt:variant>
      <vt:variant>
        <vt:i4>392</vt:i4>
      </vt:variant>
      <vt:variant>
        <vt:i4>0</vt:i4>
      </vt:variant>
      <vt:variant>
        <vt:i4>5</vt:i4>
      </vt:variant>
      <vt:variant>
        <vt:lpwstr/>
      </vt:variant>
      <vt:variant>
        <vt:lpwstr>_Toc103950040</vt:lpwstr>
      </vt:variant>
      <vt:variant>
        <vt:i4>1900599</vt:i4>
      </vt:variant>
      <vt:variant>
        <vt:i4>386</vt:i4>
      </vt:variant>
      <vt:variant>
        <vt:i4>0</vt:i4>
      </vt:variant>
      <vt:variant>
        <vt:i4>5</vt:i4>
      </vt:variant>
      <vt:variant>
        <vt:lpwstr/>
      </vt:variant>
      <vt:variant>
        <vt:lpwstr>_Toc103950039</vt:lpwstr>
      </vt:variant>
      <vt:variant>
        <vt:i4>1900599</vt:i4>
      </vt:variant>
      <vt:variant>
        <vt:i4>380</vt:i4>
      </vt:variant>
      <vt:variant>
        <vt:i4>0</vt:i4>
      </vt:variant>
      <vt:variant>
        <vt:i4>5</vt:i4>
      </vt:variant>
      <vt:variant>
        <vt:lpwstr/>
      </vt:variant>
      <vt:variant>
        <vt:lpwstr>_Toc103950038</vt:lpwstr>
      </vt:variant>
      <vt:variant>
        <vt:i4>1900599</vt:i4>
      </vt:variant>
      <vt:variant>
        <vt:i4>374</vt:i4>
      </vt:variant>
      <vt:variant>
        <vt:i4>0</vt:i4>
      </vt:variant>
      <vt:variant>
        <vt:i4>5</vt:i4>
      </vt:variant>
      <vt:variant>
        <vt:lpwstr/>
      </vt:variant>
      <vt:variant>
        <vt:lpwstr>_Toc103950037</vt:lpwstr>
      </vt:variant>
      <vt:variant>
        <vt:i4>1900599</vt:i4>
      </vt:variant>
      <vt:variant>
        <vt:i4>368</vt:i4>
      </vt:variant>
      <vt:variant>
        <vt:i4>0</vt:i4>
      </vt:variant>
      <vt:variant>
        <vt:i4>5</vt:i4>
      </vt:variant>
      <vt:variant>
        <vt:lpwstr/>
      </vt:variant>
      <vt:variant>
        <vt:lpwstr>_Toc103950036</vt:lpwstr>
      </vt:variant>
      <vt:variant>
        <vt:i4>1900599</vt:i4>
      </vt:variant>
      <vt:variant>
        <vt:i4>362</vt:i4>
      </vt:variant>
      <vt:variant>
        <vt:i4>0</vt:i4>
      </vt:variant>
      <vt:variant>
        <vt:i4>5</vt:i4>
      </vt:variant>
      <vt:variant>
        <vt:lpwstr/>
      </vt:variant>
      <vt:variant>
        <vt:lpwstr>_Toc103950035</vt:lpwstr>
      </vt:variant>
      <vt:variant>
        <vt:i4>1900599</vt:i4>
      </vt:variant>
      <vt:variant>
        <vt:i4>356</vt:i4>
      </vt:variant>
      <vt:variant>
        <vt:i4>0</vt:i4>
      </vt:variant>
      <vt:variant>
        <vt:i4>5</vt:i4>
      </vt:variant>
      <vt:variant>
        <vt:lpwstr/>
      </vt:variant>
      <vt:variant>
        <vt:lpwstr>_Toc103950034</vt:lpwstr>
      </vt:variant>
      <vt:variant>
        <vt:i4>1900599</vt:i4>
      </vt:variant>
      <vt:variant>
        <vt:i4>350</vt:i4>
      </vt:variant>
      <vt:variant>
        <vt:i4>0</vt:i4>
      </vt:variant>
      <vt:variant>
        <vt:i4>5</vt:i4>
      </vt:variant>
      <vt:variant>
        <vt:lpwstr/>
      </vt:variant>
      <vt:variant>
        <vt:lpwstr>_Toc103950033</vt:lpwstr>
      </vt:variant>
      <vt:variant>
        <vt:i4>1900599</vt:i4>
      </vt:variant>
      <vt:variant>
        <vt:i4>344</vt:i4>
      </vt:variant>
      <vt:variant>
        <vt:i4>0</vt:i4>
      </vt:variant>
      <vt:variant>
        <vt:i4>5</vt:i4>
      </vt:variant>
      <vt:variant>
        <vt:lpwstr/>
      </vt:variant>
      <vt:variant>
        <vt:lpwstr>_Toc103950032</vt:lpwstr>
      </vt:variant>
      <vt:variant>
        <vt:i4>1900599</vt:i4>
      </vt:variant>
      <vt:variant>
        <vt:i4>338</vt:i4>
      </vt:variant>
      <vt:variant>
        <vt:i4>0</vt:i4>
      </vt:variant>
      <vt:variant>
        <vt:i4>5</vt:i4>
      </vt:variant>
      <vt:variant>
        <vt:lpwstr/>
      </vt:variant>
      <vt:variant>
        <vt:lpwstr>_Toc103950031</vt:lpwstr>
      </vt:variant>
      <vt:variant>
        <vt:i4>1900599</vt:i4>
      </vt:variant>
      <vt:variant>
        <vt:i4>332</vt:i4>
      </vt:variant>
      <vt:variant>
        <vt:i4>0</vt:i4>
      </vt:variant>
      <vt:variant>
        <vt:i4>5</vt:i4>
      </vt:variant>
      <vt:variant>
        <vt:lpwstr/>
      </vt:variant>
      <vt:variant>
        <vt:lpwstr>_Toc103950030</vt:lpwstr>
      </vt:variant>
      <vt:variant>
        <vt:i4>1835063</vt:i4>
      </vt:variant>
      <vt:variant>
        <vt:i4>326</vt:i4>
      </vt:variant>
      <vt:variant>
        <vt:i4>0</vt:i4>
      </vt:variant>
      <vt:variant>
        <vt:i4>5</vt:i4>
      </vt:variant>
      <vt:variant>
        <vt:lpwstr/>
      </vt:variant>
      <vt:variant>
        <vt:lpwstr>_Toc103950029</vt:lpwstr>
      </vt:variant>
      <vt:variant>
        <vt:i4>1835063</vt:i4>
      </vt:variant>
      <vt:variant>
        <vt:i4>320</vt:i4>
      </vt:variant>
      <vt:variant>
        <vt:i4>0</vt:i4>
      </vt:variant>
      <vt:variant>
        <vt:i4>5</vt:i4>
      </vt:variant>
      <vt:variant>
        <vt:lpwstr/>
      </vt:variant>
      <vt:variant>
        <vt:lpwstr>_Toc103950028</vt:lpwstr>
      </vt:variant>
      <vt:variant>
        <vt:i4>1835063</vt:i4>
      </vt:variant>
      <vt:variant>
        <vt:i4>314</vt:i4>
      </vt:variant>
      <vt:variant>
        <vt:i4>0</vt:i4>
      </vt:variant>
      <vt:variant>
        <vt:i4>5</vt:i4>
      </vt:variant>
      <vt:variant>
        <vt:lpwstr/>
      </vt:variant>
      <vt:variant>
        <vt:lpwstr>_Toc103950027</vt:lpwstr>
      </vt:variant>
      <vt:variant>
        <vt:i4>1835063</vt:i4>
      </vt:variant>
      <vt:variant>
        <vt:i4>308</vt:i4>
      </vt:variant>
      <vt:variant>
        <vt:i4>0</vt:i4>
      </vt:variant>
      <vt:variant>
        <vt:i4>5</vt:i4>
      </vt:variant>
      <vt:variant>
        <vt:lpwstr/>
      </vt:variant>
      <vt:variant>
        <vt:lpwstr>_Toc103950026</vt:lpwstr>
      </vt:variant>
      <vt:variant>
        <vt:i4>1835063</vt:i4>
      </vt:variant>
      <vt:variant>
        <vt:i4>302</vt:i4>
      </vt:variant>
      <vt:variant>
        <vt:i4>0</vt:i4>
      </vt:variant>
      <vt:variant>
        <vt:i4>5</vt:i4>
      </vt:variant>
      <vt:variant>
        <vt:lpwstr/>
      </vt:variant>
      <vt:variant>
        <vt:lpwstr>_Toc103950025</vt:lpwstr>
      </vt:variant>
      <vt:variant>
        <vt:i4>1835063</vt:i4>
      </vt:variant>
      <vt:variant>
        <vt:i4>296</vt:i4>
      </vt:variant>
      <vt:variant>
        <vt:i4>0</vt:i4>
      </vt:variant>
      <vt:variant>
        <vt:i4>5</vt:i4>
      </vt:variant>
      <vt:variant>
        <vt:lpwstr/>
      </vt:variant>
      <vt:variant>
        <vt:lpwstr>_Toc103950024</vt:lpwstr>
      </vt:variant>
      <vt:variant>
        <vt:i4>1835063</vt:i4>
      </vt:variant>
      <vt:variant>
        <vt:i4>290</vt:i4>
      </vt:variant>
      <vt:variant>
        <vt:i4>0</vt:i4>
      </vt:variant>
      <vt:variant>
        <vt:i4>5</vt:i4>
      </vt:variant>
      <vt:variant>
        <vt:lpwstr/>
      </vt:variant>
      <vt:variant>
        <vt:lpwstr>_Toc103950023</vt:lpwstr>
      </vt:variant>
      <vt:variant>
        <vt:i4>1835063</vt:i4>
      </vt:variant>
      <vt:variant>
        <vt:i4>284</vt:i4>
      </vt:variant>
      <vt:variant>
        <vt:i4>0</vt:i4>
      </vt:variant>
      <vt:variant>
        <vt:i4>5</vt:i4>
      </vt:variant>
      <vt:variant>
        <vt:lpwstr/>
      </vt:variant>
      <vt:variant>
        <vt:lpwstr>_Toc103950022</vt:lpwstr>
      </vt:variant>
      <vt:variant>
        <vt:i4>1835063</vt:i4>
      </vt:variant>
      <vt:variant>
        <vt:i4>278</vt:i4>
      </vt:variant>
      <vt:variant>
        <vt:i4>0</vt:i4>
      </vt:variant>
      <vt:variant>
        <vt:i4>5</vt:i4>
      </vt:variant>
      <vt:variant>
        <vt:lpwstr/>
      </vt:variant>
      <vt:variant>
        <vt:lpwstr>_Toc103950021</vt:lpwstr>
      </vt:variant>
      <vt:variant>
        <vt:i4>1835063</vt:i4>
      </vt:variant>
      <vt:variant>
        <vt:i4>272</vt:i4>
      </vt:variant>
      <vt:variant>
        <vt:i4>0</vt:i4>
      </vt:variant>
      <vt:variant>
        <vt:i4>5</vt:i4>
      </vt:variant>
      <vt:variant>
        <vt:lpwstr/>
      </vt:variant>
      <vt:variant>
        <vt:lpwstr>_Toc103950020</vt:lpwstr>
      </vt:variant>
      <vt:variant>
        <vt:i4>2031671</vt:i4>
      </vt:variant>
      <vt:variant>
        <vt:i4>266</vt:i4>
      </vt:variant>
      <vt:variant>
        <vt:i4>0</vt:i4>
      </vt:variant>
      <vt:variant>
        <vt:i4>5</vt:i4>
      </vt:variant>
      <vt:variant>
        <vt:lpwstr/>
      </vt:variant>
      <vt:variant>
        <vt:lpwstr>_Toc103950019</vt:lpwstr>
      </vt:variant>
      <vt:variant>
        <vt:i4>2031671</vt:i4>
      </vt:variant>
      <vt:variant>
        <vt:i4>260</vt:i4>
      </vt:variant>
      <vt:variant>
        <vt:i4>0</vt:i4>
      </vt:variant>
      <vt:variant>
        <vt:i4>5</vt:i4>
      </vt:variant>
      <vt:variant>
        <vt:lpwstr/>
      </vt:variant>
      <vt:variant>
        <vt:lpwstr>_Toc103950018</vt:lpwstr>
      </vt:variant>
      <vt:variant>
        <vt:i4>2031671</vt:i4>
      </vt:variant>
      <vt:variant>
        <vt:i4>254</vt:i4>
      </vt:variant>
      <vt:variant>
        <vt:i4>0</vt:i4>
      </vt:variant>
      <vt:variant>
        <vt:i4>5</vt:i4>
      </vt:variant>
      <vt:variant>
        <vt:lpwstr/>
      </vt:variant>
      <vt:variant>
        <vt:lpwstr>_Toc103950017</vt:lpwstr>
      </vt:variant>
      <vt:variant>
        <vt:i4>2031671</vt:i4>
      </vt:variant>
      <vt:variant>
        <vt:i4>248</vt:i4>
      </vt:variant>
      <vt:variant>
        <vt:i4>0</vt:i4>
      </vt:variant>
      <vt:variant>
        <vt:i4>5</vt:i4>
      </vt:variant>
      <vt:variant>
        <vt:lpwstr/>
      </vt:variant>
      <vt:variant>
        <vt:lpwstr>_Toc103950016</vt:lpwstr>
      </vt:variant>
      <vt:variant>
        <vt:i4>2031671</vt:i4>
      </vt:variant>
      <vt:variant>
        <vt:i4>242</vt:i4>
      </vt:variant>
      <vt:variant>
        <vt:i4>0</vt:i4>
      </vt:variant>
      <vt:variant>
        <vt:i4>5</vt:i4>
      </vt:variant>
      <vt:variant>
        <vt:lpwstr/>
      </vt:variant>
      <vt:variant>
        <vt:lpwstr>_Toc103950015</vt:lpwstr>
      </vt:variant>
      <vt:variant>
        <vt:i4>2031671</vt:i4>
      </vt:variant>
      <vt:variant>
        <vt:i4>236</vt:i4>
      </vt:variant>
      <vt:variant>
        <vt:i4>0</vt:i4>
      </vt:variant>
      <vt:variant>
        <vt:i4>5</vt:i4>
      </vt:variant>
      <vt:variant>
        <vt:lpwstr/>
      </vt:variant>
      <vt:variant>
        <vt:lpwstr>_Toc103950014</vt:lpwstr>
      </vt:variant>
      <vt:variant>
        <vt:i4>2031671</vt:i4>
      </vt:variant>
      <vt:variant>
        <vt:i4>230</vt:i4>
      </vt:variant>
      <vt:variant>
        <vt:i4>0</vt:i4>
      </vt:variant>
      <vt:variant>
        <vt:i4>5</vt:i4>
      </vt:variant>
      <vt:variant>
        <vt:lpwstr/>
      </vt:variant>
      <vt:variant>
        <vt:lpwstr>_Toc103950013</vt:lpwstr>
      </vt:variant>
      <vt:variant>
        <vt:i4>2031671</vt:i4>
      </vt:variant>
      <vt:variant>
        <vt:i4>224</vt:i4>
      </vt:variant>
      <vt:variant>
        <vt:i4>0</vt:i4>
      </vt:variant>
      <vt:variant>
        <vt:i4>5</vt:i4>
      </vt:variant>
      <vt:variant>
        <vt:lpwstr/>
      </vt:variant>
      <vt:variant>
        <vt:lpwstr>_Toc103950012</vt:lpwstr>
      </vt:variant>
      <vt:variant>
        <vt:i4>2031671</vt:i4>
      </vt:variant>
      <vt:variant>
        <vt:i4>218</vt:i4>
      </vt:variant>
      <vt:variant>
        <vt:i4>0</vt:i4>
      </vt:variant>
      <vt:variant>
        <vt:i4>5</vt:i4>
      </vt:variant>
      <vt:variant>
        <vt:lpwstr/>
      </vt:variant>
      <vt:variant>
        <vt:lpwstr>_Toc103950011</vt:lpwstr>
      </vt:variant>
      <vt:variant>
        <vt:i4>2031671</vt:i4>
      </vt:variant>
      <vt:variant>
        <vt:i4>212</vt:i4>
      </vt:variant>
      <vt:variant>
        <vt:i4>0</vt:i4>
      </vt:variant>
      <vt:variant>
        <vt:i4>5</vt:i4>
      </vt:variant>
      <vt:variant>
        <vt:lpwstr/>
      </vt:variant>
      <vt:variant>
        <vt:lpwstr>_Toc103950010</vt:lpwstr>
      </vt:variant>
      <vt:variant>
        <vt:i4>1966135</vt:i4>
      </vt:variant>
      <vt:variant>
        <vt:i4>206</vt:i4>
      </vt:variant>
      <vt:variant>
        <vt:i4>0</vt:i4>
      </vt:variant>
      <vt:variant>
        <vt:i4>5</vt:i4>
      </vt:variant>
      <vt:variant>
        <vt:lpwstr/>
      </vt:variant>
      <vt:variant>
        <vt:lpwstr>_Toc103950009</vt:lpwstr>
      </vt:variant>
      <vt:variant>
        <vt:i4>1966135</vt:i4>
      </vt:variant>
      <vt:variant>
        <vt:i4>200</vt:i4>
      </vt:variant>
      <vt:variant>
        <vt:i4>0</vt:i4>
      </vt:variant>
      <vt:variant>
        <vt:i4>5</vt:i4>
      </vt:variant>
      <vt:variant>
        <vt:lpwstr/>
      </vt:variant>
      <vt:variant>
        <vt:lpwstr>_Toc103950008</vt:lpwstr>
      </vt:variant>
      <vt:variant>
        <vt:i4>1966135</vt:i4>
      </vt:variant>
      <vt:variant>
        <vt:i4>194</vt:i4>
      </vt:variant>
      <vt:variant>
        <vt:i4>0</vt:i4>
      </vt:variant>
      <vt:variant>
        <vt:i4>5</vt:i4>
      </vt:variant>
      <vt:variant>
        <vt:lpwstr/>
      </vt:variant>
      <vt:variant>
        <vt:lpwstr>_Toc103950007</vt:lpwstr>
      </vt:variant>
      <vt:variant>
        <vt:i4>1966135</vt:i4>
      </vt:variant>
      <vt:variant>
        <vt:i4>188</vt:i4>
      </vt:variant>
      <vt:variant>
        <vt:i4>0</vt:i4>
      </vt:variant>
      <vt:variant>
        <vt:i4>5</vt:i4>
      </vt:variant>
      <vt:variant>
        <vt:lpwstr/>
      </vt:variant>
      <vt:variant>
        <vt:lpwstr>_Toc103950006</vt:lpwstr>
      </vt:variant>
      <vt:variant>
        <vt:i4>1966135</vt:i4>
      </vt:variant>
      <vt:variant>
        <vt:i4>182</vt:i4>
      </vt:variant>
      <vt:variant>
        <vt:i4>0</vt:i4>
      </vt:variant>
      <vt:variant>
        <vt:i4>5</vt:i4>
      </vt:variant>
      <vt:variant>
        <vt:lpwstr/>
      </vt:variant>
      <vt:variant>
        <vt:lpwstr>_Toc103950005</vt:lpwstr>
      </vt:variant>
      <vt:variant>
        <vt:i4>1966135</vt:i4>
      </vt:variant>
      <vt:variant>
        <vt:i4>176</vt:i4>
      </vt:variant>
      <vt:variant>
        <vt:i4>0</vt:i4>
      </vt:variant>
      <vt:variant>
        <vt:i4>5</vt:i4>
      </vt:variant>
      <vt:variant>
        <vt:lpwstr/>
      </vt:variant>
      <vt:variant>
        <vt:lpwstr>_Toc103950004</vt:lpwstr>
      </vt:variant>
      <vt:variant>
        <vt:i4>1966135</vt:i4>
      </vt:variant>
      <vt:variant>
        <vt:i4>170</vt:i4>
      </vt:variant>
      <vt:variant>
        <vt:i4>0</vt:i4>
      </vt:variant>
      <vt:variant>
        <vt:i4>5</vt:i4>
      </vt:variant>
      <vt:variant>
        <vt:lpwstr/>
      </vt:variant>
      <vt:variant>
        <vt:lpwstr>_Toc103950003</vt:lpwstr>
      </vt:variant>
      <vt:variant>
        <vt:i4>1966135</vt:i4>
      </vt:variant>
      <vt:variant>
        <vt:i4>164</vt:i4>
      </vt:variant>
      <vt:variant>
        <vt:i4>0</vt:i4>
      </vt:variant>
      <vt:variant>
        <vt:i4>5</vt:i4>
      </vt:variant>
      <vt:variant>
        <vt:lpwstr/>
      </vt:variant>
      <vt:variant>
        <vt:lpwstr>_Toc103950002</vt:lpwstr>
      </vt:variant>
      <vt:variant>
        <vt:i4>1966135</vt:i4>
      </vt:variant>
      <vt:variant>
        <vt:i4>158</vt:i4>
      </vt:variant>
      <vt:variant>
        <vt:i4>0</vt:i4>
      </vt:variant>
      <vt:variant>
        <vt:i4>5</vt:i4>
      </vt:variant>
      <vt:variant>
        <vt:lpwstr/>
      </vt:variant>
      <vt:variant>
        <vt:lpwstr>_Toc103950001</vt:lpwstr>
      </vt:variant>
      <vt:variant>
        <vt:i4>1966135</vt:i4>
      </vt:variant>
      <vt:variant>
        <vt:i4>152</vt:i4>
      </vt:variant>
      <vt:variant>
        <vt:i4>0</vt:i4>
      </vt:variant>
      <vt:variant>
        <vt:i4>5</vt:i4>
      </vt:variant>
      <vt:variant>
        <vt:lpwstr/>
      </vt:variant>
      <vt:variant>
        <vt:lpwstr>_Toc103950000</vt:lpwstr>
      </vt:variant>
      <vt:variant>
        <vt:i4>1966143</vt:i4>
      </vt:variant>
      <vt:variant>
        <vt:i4>146</vt:i4>
      </vt:variant>
      <vt:variant>
        <vt:i4>0</vt:i4>
      </vt:variant>
      <vt:variant>
        <vt:i4>5</vt:i4>
      </vt:variant>
      <vt:variant>
        <vt:lpwstr/>
      </vt:variant>
      <vt:variant>
        <vt:lpwstr>_Toc103949999</vt:lpwstr>
      </vt:variant>
      <vt:variant>
        <vt:i4>1966143</vt:i4>
      </vt:variant>
      <vt:variant>
        <vt:i4>140</vt:i4>
      </vt:variant>
      <vt:variant>
        <vt:i4>0</vt:i4>
      </vt:variant>
      <vt:variant>
        <vt:i4>5</vt:i4>
      </vt:variant>
      <vt:variant>
        <vt:lpwstr/>
      </vt:variant>
      <vt:variant>
        <vt:lpwstr>_Toc103949998</vt:lpwstr>
      </vt:variant>
      <vt:variant>
        <vt:i4>1966143</vt:i4>
      </vt:variant>
      <vt:variant>
        <vt:i4>134</vt:i4>
      </vt:variant>
      <vt:variant>
        <vt:i4>0</vt:i4>
      </vt:variant>
      <vt:variant>
        <vt:i4>5</vt:i4>
      </vt:variant>
      <vt:variant>
        <vt:lpwstr/>
      </vt:variant>
      <vt:variant>
        <vt:lpwstr>_Toc103949997</vt:lpwstr>
      </vt:variant>
      <vt:variant>
        <vt:i4>1966143</vt:i4>
      </vt:variant>
      <vt:variant>
        <vt:i4>128</vt:i4>
      </vt:variant>
      <vt:variant>
        <vt:i4>0</vt:i4>
      </vt:variant>
      <vt:variant>
        <vt:i4>5</vt:i4>
      </vt:variant>
      <vt:variant>
        <vt:lpwstr/>
      </vt:variant>
      <vt:variant>
        <vt:lpwstr>_Toc103949996</vt:lpwstr>
      </vt:variant>
      <vt:variant>
        <vt:i4>1966143</vt:i4>
      </vt:variant>
      <vt:variant>
        <vt:i4>122</vt:i4>
      </vt:variant>
      <vt:variant>
        <vt:i4>0</vt:i4>
      </vt:variant>
      <vt:variant>
        <vt:i4>5</vt:i4>
      </vt:variant>
      <vt:variant>
        <vt:lpwstr/>
      </vt:variant>
      <vt:variant>
        <vt:lpwstr>_Toc103949995</vt:lpwstr>
      </vt:variant>
      <vt:variant>
        <vt:i4>1966143</vt:i4>
      </vt:variant>
      <vt:variant>
        <vt:i4>116</vt:i4>
      </vt:variant>
      <vt:variant>
        <vt:i4>0</vt:i4>
      </vt:variant>
      <vt:variant>
        <vt:i4>5</vt:i4>
      </vt:variant>
      <vt:variant>
        <vt:lpwstr/>
      </vt:variant>
      <vt:variant>
        <vt:lpwstr>_Toc103949994</vt:lpwstr>
      </vt:variant>
      <vt:variant>
        <vt:i4>1966143</vt:i4>
      </vt:variant>
      <vt:variant>
        <vt:i4>110</vt:i4>
      </vt:variant>
      <vt:variant>
        <vt:i4>0</vt:i4>
      </vt:variant>
      <vt:variant>
        <vt:i4>5</vt:i4>
      </vt:variant>
      <vt:variant>
        <vt:lpwstr/>
      </vt:variant>
      <vt:variant>
        <vt:lpwstr>_Toc103949993</vt:lpwstr>
      </vt:variant>
      <vt:variant>
        <vt:i4>1966143</vt:i4>
      </vt:variant>
      <vt:variant>
        <vt:i4>104</vt:i4>
      </vt:variant>
      <vt:variant>
        <vt:i4>0</vt:i4>
      </vt:variant>
      <vt:variant>
        <vt:i4>5</vt:i4>
      </vt:variant>
      <vt:variant>
        <vt:lpwstr/>
      </vt:variant>
      <vt:variant>
        <vt:lpwstr>_Toc103949992</vt:lpwstr>
      </vt:variant>
      <vt:variant>
        <vt:i4>1966143</vt:i4>
      </vt:variant>
      <vt:variant>
        <vt:i4>98</vt:i4>
      </vt:variant>
      <vt:variant>
        <vt:i4>0</vt:i4>
      </vt:variant>
      <vt:variant>
        <vt:i4>5</vt:i4>
      </vt:variant>
      <vt:variant>
        <vt:lpwstr/>
      </vt:variant>
      <vt:variant>
        <vt:lpwstr>_Toc103949991</vt:lpwstr>
      </vt:variant>
      <vt:variant>
        <vt:i4>1966143</vt:i4>
      </vt:variant>
      <vt:variant>
        <vt:i4>92</vt:i4>
      </vt:variant>
      <vt:variant>
        <vt:i4>0</vt:i4>
      </vt:variant>
      <vt:variant>
        <vt:i4>5</vt:i4>
      </vt:variant>
      <vt:variant>
        <vt:lpwstr/>
      </vt:variant>
      <vt:variant>
        <vt:lpwstr>_Toc103949990</vt:lpwstr>
      </vt:variant>
      <vt:variant>
        <vt:i4>2031679</vt:i4>
      </vt:variant>
      <vt:variant>
        <vt:i4>86</vt:i4>
      </vt:variant>
      <vt:variant>
        <vt:i4>0</vt:i4>
      </vt:variant>
      <vt:variant>
        <vt:i4>5</vt:i4>
      </vt:variant>
      <vt:variant>
        <vt:lpwstr/>
      </vt:variant>
      <vt:variant>
        <vt:lpwstr>_Toc103949989</vt:lpwstr>
      </vt:variant>
      <vt:variant>
        <vt:i4>2031679</vt:i4>
      </vt:variant>
      <vt:variant>
        <vt:i4>80</vt:i4>
      </vt:variant>
      <vt:variant>
        <vt:i4>0</vt:i4>
      </vt:variant>
      <vt:variant>
        <vt:i4>5</vt:i4>
      </vt:variant>
      <vt:variant>
        <vt:lpwstr/>
      </vt:variant>
      <vt:variant>
        <vt:lpwstr>_Toc103949988</vt:lpwstr>
      </vt:variant>
      <vt:variant>
        <vt:i4>2031679</vt:i4>
      </vt:variant>
      <vt:variant>
        <vt:i4>74</vt:i4>
      </vt:variant>
      <vt:variant>
        <vt:i4>0</vt:i4>
      </vt:variant>
      <vt:variant>
        <vt:i4>5</vt:i4>
      </vt:variant>
      <vt:variant>
        <vt:lpwstr/>
      </vt:variant>
      <vt:variant>
        <vt:lpwstr>_Toc103949987</vt:lpwstr>
      </vt:variant>
      <vt:variant>
        <vt:i4>2031679</vt:i4>
      </vt:variant>
      <vt:variant>
        <vt:i4>68</vt:i4>
      </vt:variant>
      <vt:variant>
        <vt:i4>0</vt:i4>
      </vt:variant>
      <vt:variant>
        <vt:i4>5</vt:i4>
      </vt:variant>
      <vt:variant>
        <vt:lpwstr/>
      </vt:variant>
      <vt:variant>
        <vt:lpwstr>_Toc103949986</vt:lpwstr>
      </vt:variant>
      <vt:variant>
        <vt:i4>2031679</vt:i4>
      </vt:variant>
      <vt:variant>
        <vt:i4>62</vt:i4>
      </vt:variant>
      <vt:variant>
        <vt:i4>0</vt:i4>
      </vt:variant>
      <vt:variant>
        <vt:i4>5</vt:i4>
      </vt:variant>
      <vt:variant>
        <vt:lpwstr/>
      </vt:variant>
      <vt:variant>
        <vt:lpwstr>_Toc103949985</vt:lpwstr>
      </vt:variant>
      <vt:variant>
        <vt:i4>786483</vt:i4>
      </vt:variant>
      <vt:variant>
        <vt:i4>57</vt:i4>
      </vt:variant>
      <vt:variant>
        <vt:i4>0</vt:i4>
      </vt:variant>
      <vt:variant>
        <vt:i4>5</vt:i4>
      </vt:variant>
      <vt:variant>
        <vt:lpwstr/>
      </vt:variant>
      <vt:variant>
        <vt:lpwstr>_7.__Resources</vt:lpwstr>
      </vt:variant>
      <vt:variant>
        <vt:i4>5308465</vt:i4>
      </vt:variant>
      <vt:variant>
        <vt:i4>54</vt:i4>
      </vt:variant>
      <vt:variant>
        <vt:i4>0</vt:i4>
      </vt:variant>
      <vt:variant>
        <vt:i4>5</vt:i4>
      </vt:variant>
      <vt:variant>
        <vt:lpwstr/>
      </vt:variant>
      <vt:variant>
        <vt:lpwstr>_16.__Other</vt:lpwstr>
      </vt:variant>
      <vt:variant>
        <vt:i4>3997781</vt:i4>
      </vt:variant>
      <vt:variant>
        <vt:i4>51</vt:i4>
      </vt:variant>
      <vt:variant>
        <vt:i4>0</vt:i4>
      </vt:variant>
      <vt:variant>
        <vt:i4>5</vt:i4>
      </vt:variant>
      <vt:variant>
        <vt:lpwstr/>
      </vt:variant>
      <vt:variant>
        <vt:lpwstr>_14.__SAFETY</vt:lpwstr>
      </vt:variant>
      <vt:variant>
        <vt:i4>5636147</vt:i4>
      </vt:variant>
      <vt:variant>
        <vt:i4>48</vt:i4>
      </vt:variant>
      <vt:variant>
        <vt:i4>0</vt:i4>
      </vt:variant>
      <vt:variant>
        <vt:i4>5</vt:i4>
      </vt:variant>
      <vt:variant>
        <vt:lpwstr/>
      </vt:variant>
      <vt:variant>
        <vt:lpwstr>_13.__Incident</vt:lpwstr>
      </vt:variant>
      <vt:variant>
        <vt:i4>3735624</vt:i4>
      </vt:variant>
      <vt:variant>
        <vt:i4>45</vt:i4>
      </vt:variant>
      <vt:variant>
        <vt:i4>0</vt:i4>
      </vt:variant>
      <vt:variant>
        <vt:i4>5</vt:i4>
      </vt:variant>
      <vt:variant>
        <vt:lpwstr/>
      </vt:variant>
      <vt:variant>
        <vt:lpwstr>_12.__Laboratory</vt:lpwstr>
      </vt:variant>
      <vt:variant>
        <vt:i4>4522024</vt:i4>
      </vt:variant>
      <vt:variant>
        <vt:i4>42</vt:i4>
      </vt:variant>
      <vt:variant>
        <vt:i4>0</vt:i4>
      </vt:variant>
      <vt:variant>
        <vt:i4>5</vt:i4>
      </vt:variant>
      <vt:variant>
        <vt:lpwstr/>
      </vt:variant>
      <vt:variant>
        <vt:lpwstr>_11._Training_Documentation</vt:lpwstr>
      </vt:variant>
      <vt:variant>
        <vt:i4>4849726</vt:i4>
      </vt:variant>
      <vt:variant>
        <vt:i4>39</vt:i4>
      </vt:variant>
      <vt:variant>
        <vt:i4>0</vt:i4>
      </vt:variant>
      <vt:variant>
        <vt:i4>5</vt:i4>
      </vt:variant>
      <vt:variant>
        <vt:lpwstr/>
      </vt:variant>
      <vt:variant>
        <vt:lpwstr>_10.__Chemical</vt:lpwstr>
      </vt:variant>
      <vt:variant>
        <vt:i4>3735626</vt:i4>
      </vt:variant>
      <vt:variant>
        <vt:i4>36</vt:i4>
      </vt:variant>
      <vt:variant>
        <vt:i4>0</vt:i4>
      </vt:variant>
      <vt:variant>
        <vt:i4>5</vt:i4>
      </vt:variant>
      <vt:variant>
        <vt:lpwstr/>
      </vt:variant>
      <vt:variant>
        <vt:lpwstr>_10.__Laboratory</vt:lpwstr>
      </vt:variant>
      <vt:variant>
        <vt:i4>6750302</vt:i4>
      </vt:variant>
      <vt:variant>
        <vt:i4>33</vt:i4>
      </vt:variant>
      <vt:variant>
        <vt:i4>0</vt:i4>
      </vt:variant>
      <vt:variant>
        <vt:i4>5</vt:i4>
      </vt:variant>
      <vt:variant>
        <vt:lpwstr/>
      </vt:variant>
      <vt:variant>
        <vt:lpwstr>_9.__Building</vt:lpwstr>
      </vt:variant>
      <vt:variant>
        <vt:i4>1572900</vt:i4>
      </vt:variant>
      <vt:variant>
        <vt:i4>30</vt:i4>
      </vt:variant>
      <vt:variant>
        <vt:i4>0</vt:i4>
      </vt:variant>
      <vt:variant>
        <vt:i4>5</vt:i4>
      </vt:variant>
      <vt:variant>
        <vt:lpwstr/>
      </vt:variant>
      <vt:variant>
        <vt:lpwstr>_8.__Additional</vt:lpwstr>
      </vt:variant>
      <vt:variant>
        <vt:i4>327726</vt:i4>
      </vt:variant>
      <vt:variant>
        <vt:i4>27</vt:i4>
      </vt:variant>
      <vt:variant>
        <vt:i4>0</vt:i4>
      </vt:variant>
      <vt:variant>
        <vt:i4>5</vt:i4>
      </vt:variant>
      <vt:variant>
        <vt:lpwstr/>
      </vt:variant>
      <vt:variant>
        <vt:lpwstr>_7._Safety_Data</vt:lpwstr>
      </vt:variant>
      <vt:variant>
        <vt:i4>7143509</vt:i4>
      </vt:variant>
      <vt:variant>
        <vt:i4>24</vt:i4>
      </vt:variant>
      <vt:variant>
        <vt:i4>0</vt:i4>
      </vt:variant>
      <vt:variant>
        <vt:i4>5</vt:i4>
      </vt:variant>
      <vt:variant>
        <vt:lpwstr/>
      </vt:variant>
      <vt:variant>
        <vt:lpwstr>_6.__Standard</vt:lpwstr>
      </vt:variant>
      <vt:variant>
        <vt:i4>458797</vt:i4>
      </vt:variant>
      <vt:variant>
        <vt:i4>21</vt:i4>
      </vt:variant>
      <vt:variant>
        <vt:i4>0</vt:i4>
      </vt:variant>
      <vt:variant>
        <vt:i4>5</vt:i4>
      </vt:variant>
      <vt:variant>
        <vt:lpwstr/>
      </vt:variant>
      <vt:variant>
        <vt:lpwstr>_5._Chemical_Inventory</vt:lpwstr>
      </vt:variant>
      <vt:variant>
        <vt:i4>655402</vt:i4>
      </vt:variant>
      <vt:variant>
        <vt:i4>18</vt:i4>
      </vt:variant>
      <vt:variant>
        <vt:i4>0</vt:i4>
      </vt:variant>
      <vt:variant>
        <vt:i4>5</vt:i4>
      </vt:variant>
      <vt:variant>
        <vt:lpwstr/>
      </vt:variant>
      <vt:variant>
        <vt:lpwstr>_4.__Safety</vt:lpwstr>
      </vt:variant>
      <vt:variant>
        <vt:i4>1441838</vt:i4>
      </vt:variant>
      <vt:variant>
        <vt:i4>15</vt:i4>
      </vt:variant>
      <vt:variant>
        <vt:i4>0</vt:i4>
      </vt:variant>
      <vt:variant>
        <vt:i4>5</vt:i4>
      </vt:variant>
      <vt:variant>
        <vt:lpwstr/>
      </vt:variant>
      <vt:variant>
        <vt:lpwstr>_3.__Laboratory</vt:lpwstr>
      </vt:variant>
      <vt:variant>
        <vt:i4>8061019</vt:i4>
      </vt:variant>
      <vt:variant>
        <vt:i4>12</vt:i4>
      </vt:variant>
      <vt:variant>
        <vt:i4>0</vt:i4>
      </vt:variant>
      <vt:variant>
        <vt:i4>5</vt:i4>
      </vt:variant>
      <vt:variant>
        <vt:lpwstr/>
      </vt:variant>
      <vt:variant>
        <vt:lpwstr>_2.__Specific</vt:lpwstr>
      </vt:variant>
      <vt:variant>
        <vt:i4>5374061</vt:i4>
      </vt:variant>
      <vt:variant>
        <vt:i4>9</vt:i4>
      </vt:variant>
      <vt:variant>
        <vt:i4>0</vt:i4>
      </vt:variant>
      <vt:variant>
        <vt:i4>5</vt:i4>
      </vt:variant>
      <vt:variant>
        <vt:lpwstr/>
      </vt:variant>
      <vt:variant>
        <vt:lpwstr>_1._PHONE_NUMBERS</vt:lpwstr>
      </vt:variant>
      <vt:variant>
        <vt:i4>786454</vt:i4>
      </vt:variant>
      <vt:variant>
        <vt:i4>6</vt:i4>
      </vt:variant>
      <vt:variant>
        <vt:i4>0</vt:i4>
      </vt:variant>
      <vt:variant>
        <vt:i4>5</vt:i4>
      </vt:variant>
      <vt:variant>
        <vt:lpwstr>https://sc.edu/about/offices_and_divisions/ehs/research_and_laboratory_safety/chemical_and_lab_safety/chemical_hygiene_plan/index.php</vt:lpwstr>
      </vt:variant>
      <vt:variant>
        <vt:lpwstr/>
      </vt:variant>
      <vt:variant>
        <vt:i4>786454</vt:i4>
      </vt:variant>
      <vt:variant>
        <vt:i4>3</vt:i4>
      </vt:variant>
      <vt:variant>
        <vt:i4>0</vt:i4>
      </vt:variant>
      <vt:variant>
        <vt:i4>5</vt:i4>
      </vt:variant>
      <vt:variant>
        <vt:lpwstr>https://sc.edu/about/offices_and_divisions/ehs/research_and_laboratory_safety/chemical_and_lab_safety/chemical_hygiene_plan/index.php</vt:lpwstr>
      </vt:variant>
      <vt:variant>
        <vt:lpwstr/>
      </vt:variant>
      <vt:variant>
        <vt:i4>6291564</vt:i4>
      </vt:variant>
      <vt:variant>
        <vt:i4>0</vt:i4>
      </vt:variant>
      <vt:variant>
        <vt:i4>0</vt:i4>
      </vt:variant>
      <vt:variant>
        <vt:i4>5</vt:i4>
      </vt:variant>
      <vt:variant>
        <vt:lpwstr>javascript:void(0)</vt:lpwstr>
      </vt:variant>
      <vt:variant>
        <vt:lpwstr/>
      </vt:variant>
      <vt:variant>
        <vt:i4>7798911</vt:i4>
      </vt:variant>
      <vt:variant>
        <vt:i4>-1</vt:i4>
      </vt:variant>
      <vt:variant>
        <vt:i4>2074</vt:i4>
      </vt:variant>
      <vt:variant>
        <vt:i4>4</vt:i4>
      </vt:variant>
      <vt:variant>
        <vt:lpwstr>http://www.google.com/imgres?sa=X&amp;rlz=1T4RNQN_enUS489US489&amp;biw=1280&amp;bih=579&amp;tbm=isch&amp;tbnid=uuJbHrigrpz2wM:&amp;imgrefurl=http://www.amazon.com/dp/B0099SH4KS&amp;docid=wY7rF3JOK0ZykM&amp;itg=1&amp;imgurl=http://ecx.images-amazon.com/images/I/311G1aNEAjL._SL500_AA300_.jpg&amp;w=300&amp;h=300&amp;ei=vPekUYrYJKiE0QHthICYDw&amp;zoom=1&amp;ved=1t:3588,r:51,s:0,i:246&amp;iact=rc&amp;dur=465&amp;page=3&amp;tbnh=177&amp;tbnw=145&amp;start=37&amp;ndsp=22&amp;tx=77&amp;ty=113</vt:lpwstr>
      </vt:variant>
      <vt:variant>
        <vt:lpwstr/>
      </vt:variant>
      <vt:variant>
        <vt:i4>917609</vt:i4>
      </vt:variant>
      <vt:variant>
        <vt:i4>-1</vt:i4>
      </vt:variant>
      <vt:variant>
        <vt:i4>2075</vt:i4>
      </vt:variant>
      <vt:variant>
        <vt:i4>4</vt:i4>
      </vt:variant>
      <vt:variant>
        <vt:lpwstr>http://www.google.com/imgres?start=125&amp;sa=X&amp;rlz=1T4RNQN_enUS489US489&amp;biw=1280&amp;bih=579&amp;tbm=isch&amp;tbnid=KemSzKFBdqZtwM:&amp;imgrefurl=http://www.prattsafety.com.au/Products/Showers/Accessories/SETESTKIT.aspx&amp;docid=CfbKX-65rfWB5M&amp;imgurl=http://www.prattsafety.com.au/Portals/0/ProductImages/Safety%20Showers/Accessories/SETESTKIT.jpg&amp;w=500&amp;h=667&amp;ei=HfikUe3dG6fM0gH38YB4&amp;zoom=1&amp;ved=1t:3588,r:30,s:100,i:94&amp;iact=rc&amp;dur=309&amp;page=7&amp;tbnh=185&amp;tbnw=138&amp;ndsp=23&amp;tx=92&amp;ty=126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South Carolina</dc:title>
  <dc:subject/>
  <dc:creator>Stephen L. Morgan</dc:creator>
  <cp:keywords/>
  <cp:lastModifiedBy>Reasons, Dexter</cp:lastModifiedBy>
  <cp:revision>155</cp:revision>
  <cp:lastPrinted>2020-02-13T20:43:00Z</cp:lastPrinted>
  <dcterms:created xsi:type="dcterms:W3CDTF">2026-07-28T20:37:00Z</dcterms:created>
  <dcterms:modified xsi:type="dcterms:W3CDTF">2026-08-27T15:54:00Z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a73b2599be944b36b09820edaedab241024073cf6f2bdf2d86a5f278279f1476</vt:lpwstr>
  </property>
</Properties>
</file>