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E46740" w:rsidP="00565081">
      <w:pPr>
        <w:jc w:val="center"/>
        <w:rPr>
          <w:rFonts w:cstheme="minorHAnsi"/>
          <w:b/>
          <w:sz w:val="24"/>
          <w:szCs w:val="24"/>
        </w:rPr>
      </w:pPr>
      <w:r>
        <w:rPr>
          <w:rFonts w:cstheme="minorHAnsi"/>
          <w:b/>
          <w:sz w:val="24"/>
          <w:szCs w:val="24"/>
        </w:rPr>
        <w:t>ANTHROPOLOGY 212</w:t>
      </w:r>
    </w:p>
    <w:p w:rsidR="009663DB" w:rsidRPr="001454D2" w:rsidRDefault="00E46740" w:rsidP="00565081">
      <w:pPr>
        <w:jc w:val="center"/>
        <w:rPr>
          <w:rFonts w:cstheme="minorHAnsi"/>
          <w:b/>
          <w:sz w:val="24"/>
          <w:szCs w:val="24"/>
        </w:rPr>
      </w:pPr>
      <w:r>
        <w:rPr>
          <w:rFonts w:cstheme="minorHAnsi"/>
          <w:b/>
          <w:sz w:val="24"/>
          <w:szCs w:val="24"/>
        </w:rPr>
        <w:t>FOOD AND CULTURE</w:t>
      </w:r>
    </w:p>
    <w:p w:rsidR="009663DB" w:rsidRPr="001454D2" w:rsidRDefault="009663DB" w:rsidP="00565081">
      <w:pPr>
        <w:jc w:val="cente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A</w:t>
      </w:r>
      <w:r w:rsidR="00E46740">
        <w:rPr>
          <w:rFonts w:cstheme="minorHAnsi"/>
          <w:sz w:val="24"/>
          <w:szCs w:val="24"/>
        </w:rPr>
        <w:t>NTH</w:t>
      </w:r>
      <w:r w:rsidRPr="001454D2">
        <w:rPr>
          <w:rFonts w:cstheme="minorHAnsi"/>
          <w:sz w:val="24"/>
          <w:szCs w:val="24"/>
        </w:rPr>
        <w:t xml:space="preserve"> </w:t>
      </w:r>
      <w:r w:rsidR="00E46740">
        <w:rPr>
          <w:rFonts w:cstheme="minorHAnsi"/>
          <w:sz w:val="24"/>
          <w:szCs w:val="24"/>
        </w:rPr>
        <w:t>212</w:t>
      </w:r>
      <w:r w:rsidRPr="001454D2">
        <w:rPr>
          <w:rFonts w:cstheme="minorHAnsi"/>
          <w:sz w:val="24"/>
          <w:szCs w:val="24"/>
        </w:rPr>
        <w:t xml:space="preserve"> </w:t>
      </w:r>
      <w:r w:rsidR="00E46740">
        <w:rPr>
          <w:rFonts w:cstheme="minorHAnsi"/>
          <w:sz w:val="24"/>
          <w:szCs w:val="24"/>
        </w:rPr>
        <w:t>–</w:t>
      </w:r>
      <w:r w:rsidRPr="001454D2">
        <w:rPr>
          <w:rFonts w:cstheme="minorHAnsi"/>
          <w:sz w:val="24"/>
          <w:szCs w:val="24"/>
        </w:rPr>
        <w:t xml:space="preserve"> </w:t>
      </w:r>
      <w:r w:rsidR="00E46740">
        <w:rPr>
          <w:rFonts w:cstheme="minorHAnsi"/>
          <w:sz w:val="24"/>
          <w:szCs w:val="24"/>
        </w:rPr>
        <w:t xml:space="preserve">Food and Culture </w:t>
      </w:r>
      <w:r w:rsidRPr="001454D2">
        <w:rPr>
          <w:rFonts w:cstheme="minorHAnsi"/>
          <w:sz w:val="24"/>
          <w:szCs w:val="24"/>
        </w:rPr>
        <w:t>(</w:t>
      </w:r>
      <w:r w:rsidR="00E46740">
        <w:rPr>
          <w:rFonts w:cstheme="minorHAnsi"/>
          <w:sz w:val="24"/>
          <w:szCs w:val="24"/>
        </w:rPr>
        <w:t>3</w:t>
      </w:r>
      <w:r w:rsidRPr="001454D2">
        <w:rPr>
          <w:rFonts w:cstheme="minorHAnsi"/>
          <w:sz w:val="24"/>
          <w:szCs w:val="24"/>
        </w:rPr>
        <w:t xml:space="preserve"> credit h</w:t>
      </w:r>
      <w:r w:rsidR="00E46740">
        <w:rPr>
          <w:rFonts w:cstheme="minorHAnsi"/>
          <w:sz w:val="24"/>
          <w:szCs w:val="24"/>
        </w:rPr>
        <w:t>ou</w:t>
      </w:r>
      <w:r w:rsidRPr="001454D2">
        <w:rPr>
          <w:rFonts w:cstheme="minorHAnsi"/>
          <w:sz w:val="24"/>
          <w:szCs w:val="24"/>
        </w:rPr>
        <w:t>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E46740" w:rsidRPr="00E46740" w:rsidRDefault="00E46740" w:rsidP="00E46740">
      <w:pPr>
        <w:tabs>
          <w:tab w:val="left" w:pos="4095"/>
        </w:tabs>
        <w:rPr>
          <w:rFonts w:cstheme="minorHAnsi"/>
          <w:sz w:val="24"/>
          <w:szCs w:val="24"/>
        </w:rPr>
      </w:pPr>
      <w:proofErr w:type="gramStart"/>
      <w:r w:rsidRPr="00E46740">
        <w:rPr>
          <w:rFonts w:cstheme="minorHAnsi"/>
          <w:sz w:val="24"/>
          <w:szCs w:val="24"/>
        </w:rPr>
        <w:t xml:space="preserve">Biological and cultural interactions affecting </w:t>
      </w:r>
      <w:proofErr w:type="spellStart"/>
      <w:r w:rsidRPr="00E46740">
        <w:rPr>
          <w:rFonts w:cstheme="minorHAnsi"/>
          <w:sz w:val="24"/>
          <w:szCs w:val="24"/>
        </w:rPr>
        <w:t>foodways</w:t>
      </w:r>
      <w:proofErr w:type="spellEnd"/>
      <w:r w:rsidRPr="00E46740">
        <w:rPr>
          <w:rFonts w:cstheme="minorHAnsi"/>
          <w:sz w:val="24"/>
          <w:szCs w:val="24"/>
        </w:rPr>
        <w:t xml:space="preserve"> around the world, and associated ethical issues.</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E46740" w:rsidRPr="00E46740" w:rsidRDefault="00E46740" w:rsidP="00E46740">
      <w:pPr>
        <w:tabs>
          <w:tab w:val="left" w:pos="4095"/>
        </w:tabs>
        <w:rPr>
          <w:rFonts w:cstheme="minorHAnsi"/>
          <w:sz w:val="24"/>
          <w:szCs w:val="24"/>
        </w:rPr>
      </w:pPr>
      <w:r w:rsidRPr="00E46740">
        <w:rPr>
          <w:rFonts w:cstheme="minorHAnsi"/>
          <w:sz w:val="24"/>
          <w:szCs w:val="24"/>
        </w:rPr>
        <w:t xml:space="preserve">We can’t talk about food without talking about the people who produce/gather, distribute, consume, and attach meaning to food. In this course we explore </w:t>
      </w:r>
      <w:proofErr w:type="spellStart"/>
      <w:r w:rsidRPr="00E46740">
        <w:rPr>
          <w:rFonts w:cstheme="minorHAnsi"/>
          <w:sz w:val="24"/>
          <w:szCs w:val="24"/>
        </w:rPr>
        <w:t>foodways</w:t>
      </w:r>
      <w:proofErr w:type="spellEnd"/>
      <w:r w:rsidRPr="00E46740">
        <w:rPr>
          <w:rFonts w:cstheme="minorHAnsi"/>
          <w:sz w:val="24"/>
          <w:szCs w:val="24"/>
        </w:rPr>
        <w:t>, or food within a social and cultural context. This course provides students with a multi-cultural overview of food as a cultural and gender marker, social rules associated with foods, foods associated with various stages of life in different cultures, and how human nutritional needs are negotiated within cultures. We examine these issues at multiple levels, from ethnographies of specific groups to how globalization and commodification of food affect societies. Access to local, healthy, and culturally meaningful food lies at the heart of food security and human rights. Food commodification and globalization result in asymmetrical access to food, knowledge, power, and ultimately health. We focus equally on cultural and ethical issues relevant to the topics covered.</w:t>
      </w:r>
    </w:p>
    <w:p w:rsidR="00E46740" w:rsidRDefault="00E46740" w:rsidP="00565081">
      <w:pPr>
        <w:tabs>
          <w:tab w:val="left" w:pos="4095"/>
        </w:tabs>
        <w:rPr>
          <w:rFonts w:cstheme="minorHAnsi"/>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A</w:t>
      </w:r>
      <w:r w:rsidR="00E46740">
        <w:rPr>
          <w:rFonts w:cstheme="minorHAnsi"/>
          <w:b/>
          <w:sz w:val="24"/>
          <w:szCs w:val="24"/>
          <w:u w:val="single"/>
        </w:rPr>
        <w:t>NTH 212</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1.  List the subfields of anthropology and tell how each intersects with food studies;</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2.  Demonstrate linkages between food and ethics, and identity, gender, age, nutrition, and health;</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3.  Outline how industrialized food fits in today’s globalized world;</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4.  Give examples of ethical responsibilities in human subject research;</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5.  List contributing factors to food justice problems;</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6.  Be professionally and nationally certified for Human Subject Research;</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7.  Apply the scientific method by stating a testable hypothesis, researching the topic, compiling data, and evaluating the findings;</w:t>
      </w:r>
    </w:p>
    <w:p w:rsidR="00E46740" w:rsidRPr="00E46740" w:rsidRDefault="00E46740" w:rsidP="001C5C38">
      <w:pPr>
        <w:pStyle w:val="NormalWeb"/>
        <w:shd w:val="clear" w:color="auto" w:fill="FFFFFF"/>
        <w:tabs>
          <w:tab w:val="left" w:pos="810"/>
        </w:tabs>
        <w:spacing w:before="0" w:beforeAutospacing="0" w:after="0" w:afterAutospacing="0"/>
        <w:ind w:left="810" w:hanging="360"/>
        <w:contextualSpacing/>
        <w:rPr>
          <w:rFonts w:asciiTheme="minorHAnsi" w:hAnsiTheme="minorHAnsi" w:cstheme="minorHAnsi"/>
          <w:color w:val="000000"/>
        </w:rPr>
      </w:pPr>
      <w:r w:rsidRPr="00E46740">
        <w:rPr>
          <w:rFonts w:asciiTheme="minorHAnsi" w:hAnsiTheme="minorHAnsi" w:cstheme="minorHAnsi"/>
          <w:color w:val="000000"/>
        </w:rPr>
        <w:t>8.  Conduct an oral interview and outline methodological and ethical considerations in conducting ethnographic research.</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1C5C38" w:rsidRPr="001C5C38" w:rsidRDefault="001C5C38" w:rsidP="001C5C38">
      <w:pPr>
        <w:pStyle w:val="ListParagraph"/>
        <w:numPr>
          <w:ilvl w:val="0"/>
          <w:numId w:val="3"/>
        </w:numPr>
        <w:tabs>
          <w:tab w:val="left" w:pos="4095"/>
        </w:tabs>
        <w:rPr>
          <w:rFonts w:cstheme="minorHAnsi"/>
          <w:sz w:val="24"/>
          <w:szCs w:val="24"/>
        </w:rPr>
      </w:pPr>
      <w:proofErr w:type="spellStart"/>
      <w:r w:rsidRPr="001C5C38">
        <w:rPr>
          <w:rFonts w:cstheme="minorHAnsi"/>
          <w:sz w:val="24"/>
          <w:szCs w:val="24"/>
        </w:rPr>
        <w:t>Pollan</w:t>
      </w:r>
      <w:proofErr w:type="spellEnd"/>
      <w:r w:rsidRPr="001C5C38">
        <w:rPr>
          <w:rFonts w:cstheme="minorHAnsi"/>
          <w:sz w:val="24"/>
          <w:szCs w:val="24"/>
        </w:rPr>
        <w:t>, Michael. 2006. The Omnivore’s Dilemma: A Natural History of Four Meals. Penguin.</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{VSR} Required readings online to complete CITI 5-hour human subject certification course. Each quiz for this online course is preceded by substantial embedded or linked readings.</w:t>
      </w:r>
    </w:p>
    <w:p w:rsidR="001C5C38" w:rsidRPr="00A44BB2" w:rsidRDefault="001C5C38" w:rsidP="00A44BB2">
      <w:pPr>
        <w:tabs>
          <w:tab w:val="left" w:pos="4095"/>
        </w:tabs>
        <w:ind w:left="450"/>
        <w:rPr>
          <w:rFonts w:cstheme="minorHAnsi"/>
          <w:sz w:val="24"/>
          <w:szCs w:val="24"/>
        </w:rPr>
      </w:pPr>
      <w:r w:rsidRPr="00A44BB2">
        <w:rPr>
          <w:rFonts w:cstheme="minorHAnsi"/>
          <w:sz w:val="24"/>
          <w:szCs w:val="24"/>
        </w:rPr>
        <w:lastRenderedPageBreak/>
        <w:t>Example readings, shown by Class number:</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3 {VSR} </w:t>
      </w:r>
      <w:proofErr w:type="spellStart"/>
      <w:r w:rsidRPr="001C5C38">
        <w:rPr>
          <w:rFonts w:cstheme="minorHAnsi"/>
          <w:sz w:val="24"/>
          <w:szCs w:val="24"/>
        </w:rPr>
        <w:t>Zwart</w:t>
      </w:r>
      <w:proofErr w:type="spellEnd"/>
      <w:r w:rsidRPr="001C5C38">
        <w:rPr>
          <w:rFonts w:cstheme="minorHAnsi"/>
          <w:sz w:val="24"/>
          <w:szCs w:val="24"/>
        </w:rPr>
        <w:t xml:space="preserve"> 2000. A Short History of Food Ethics. Journal of Agricultural and Environmental Ethics 12:113-126.</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5 {VSR} Van </w:t>
      </w:r>
      <w:proofErr w:type="spellStart"/>
      <w:r w:rsidRPr="001C5C38">
        <w:rPr>
          <w:rFonts w:cstheme="minorHAnsi"/>
          <w:sz w:val="24"/>
          <w:szCs w:val="24"/>
        </w:rPr>
        <w:t>Daele</w:t>
      </w:r>
      <w:proofErr w:type="spellEnd"/>
      <w:r w:rsidRPr="001C5C38">
        <w:rPr>
          <w:rFonts w:cstheme="minorHAnsi"/>
          <w:sz w:val="24"/>
          <w:szCs w:val="24"/>
        </w:rPr>
        <w:t xml:space="preserve"> 2013. “Cooking” Life: An Anthropologist Blends in with Everyday Sustenance and Relationality in Sri Lanka. Food and </w:t>
      </w:r>
      <w:proofErr w:type="spellStart"/>
      <w:r w:rsidRPr="001C5C38">
        <w:rPr>
          <w:rFonts w:cstheme="minorHAnsi"/>
          <w:sz w:val="24"/>
          <w:szCs w:val="24"/>
        </w:rPr>
        <w:t>Foodways</w:t>
      </w:r>
      <w:proofErr w:type="spellEnd"/>
      <w:r w:rsidRPr="001C5C38">
        <w:rPr>
          <w:rFonts w:cstheme="minorHAnsi"/>
          <w:sz w:val="24"/>
          <w:szCs w:val="24"/>
        </w:rPr>
        <w:t xml:space="preserve"> 21(1):66-85. (Moral dilemma)</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Class 6 {GSS and VSR} Douglas 1972. Deciphering a Meal. Daedalus 101:61-81.</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Class 8 {GSS} Blake et al. 2007. Classifying Foods in Context: How Adults Categorize Foods for Different Eating Settings. Appetite 49:500-510.</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14 {VSR} Frank 2015. Exploring Infant Feeding Practices in Food Insecure Households: What is the Real Issue? Food and </w:t>
      </w:r>
      <w:proofErr w:type="spellStart"/>
      <w:r w:rsidRPr="001C5C38">
        <w:rPr>
          <w:rFonts w:cstheme="minorHAnsi"/>
          <w:sz w:val="24"/>
          <w:szCs w:val="24"/>
        </w:rPr>
        <w:t>Foodways</w:t>
      </w:r>
      <w:proofErr w:type="spellEnd"/>
      <w:r w:rsidRPr="001C5C38">
        <w:rPr>
          <w:rFonts w:cstheme="minorHAnsi"/>
          <w:sz w:val="24"/>
          <w:szCs w:val="24"/>
        </w:rPr>
        <w:t xml:space="preserve"> 23:186-209.</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Class 15 {VSR} Dixon 2014. Learning to See Food Justice. Agriculture and Human Values 31:175-184.</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{VSR}: Richardson et al. 2012. Are </w:t>
      </w:r>
      <w:proofErr w:type="spellStart"/>
      <w:r w:rsidRPr="001C5C38">
        <w:rPr>
          <w:rFonts w:cstheme="minorHAnsi"/>
          <w:sz w:val="24"/>
          <w:szCs w:val="24"/>
        </w:rPr>
        <w:t>Neighbourhood</w:t>
      </w:r>
      <w:proofErr w:type="spellEnd"/>
      <w:r w:rsidRPr="001C5C38">
        <w:rPr>
          <w:rFonts w:cstheme="minorHAnsi"/>
          <w:sz w:val="24"/>
          <w:szCs w:val="24"/>
        </w:rPr>
        <w:t xml:space="preserve"> Food Resources Distributed Inequitably by Income and Race in the USA? Epidemiological Findings across the Urban Spectrum BMJ Open 2(2):e000698.</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19 {GSS} </w:t>
      </w:r>
      <w:proofErr w:type="spellStart"/>
      <w:r w:rsidRPr="001C5C38">
        <w:rPr>
          <w:rFonts w:cstheme="minorHAnsi"/>
          <w:sz w:val="24"/>
          <w:szCs w:val="24"/>
        </w:rPr>
        <w:t>Dawdy</w:t>
      </w:r>
      <w:proofErr w:type="spellEnd"/>
      <w:r w:rsidRPr="001C5C38">
        <w:rPr>
          <w:rFonts w:cstheme="minorHAnsi"/>
          <w:sz w:val="24"/>
          <w:szCs w:val="24"/>
        </w:rPr>
        <w:t xml:space="preserve"> 2010. “A Wild Taste”: Food and Colonialism in Eighteenth-Century Louisiana. </w:t>
      </w:r>
      <w:proofErr w:type="spellStart"/>
      <w:r w:rsidRPr="001C5C38">
        <w:rPr>
          <w:rFonts w:cstheme="minorHAnsi"/>
          <w:sz w:val="24"/>
          <w:szCs w:val="24"/>
        </w:rPr>
        <w:t>Ethnohistory</w:t>
      </w:r>
      <w:proofErr w:type="spellEnd"/>
      <w:r w:rsidRPr="001C5C38">
        <w:rPr>
          <w:rFonts w:cstheme="minorHAnsi"/>
          <w:sz w:val="24"/>
          <w:szCs w:val="24"/>
        </w:rPr>
        <w:t xml:space="preserve"> 57(3):389-414.</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25 {VSR} </w:t>
      </w:r>
      <w:proofErr w:type="spellStart"/>
      <w:r w:rsidRPr="001C5C38">
        <w:rPr>
          <w:rFonts w:cstheme="minorHAnsi"/>
          <w:sz w:val="24"/>
          <w:szCs w:val="24"/>
        </w:rPr>
        <w:t>Gvion</w:t>
      </w:r>
      <w:proofErr w:type="spellEnd"/>
      <w:r w:rsidRPr="001C5C38">
        <w:rPr>
          <w:rFonts w:cstheme="minorHAnsi"/>
          <w:sz w:val="24"/>
          <w:szCs w:val="24"/>
        </w:rPr>
        <w:t xml:space="preserve"> 2006. Cuisines of Poverty as Means of Empowerment: Arab Food in Israel. Agriculture and Human Values 23:299-312.</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27 {VSR} Van </w:t>
      </w:r>
      <w:proofErr w:type="spellStart"/>
      <w:r w:rsidRPr="001C5C38">
        <w:rPr>
          <w:rFonts w:cstheme="minorHAnsi"/>
          <w:sz w:val="24"/>
          <w:szCs w:val="24"/>
        </w:rPr>
        <w:t>Esterik</w:t>
      </w:r>
      <w:proofErr w:type="spellEnd"/>
      <w:r w:rsidRPr="001C5C38">
        <w:rPr>
          <w:rFonts w:cstheme="minorHAnsi"/>
          <w:sz w:val="24"/>
          <w:szCs w:val="24"/>
        </w:rPr>
        <w:t xml:space="preserve"> 1999. Right to Food; Right to Feed; Right to be Fed. The Intersection of Women’s Rights and the Right to Food. Agriculture and Human Values 16(2):225-232.</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28 {GSS} Kahn 1998. “Men Are Taro” (They Cannot </w:t>
      </w:r>
      <w:proofErr w:type="gramStart"/>
      <w:r w:rsidRPr="001C5C38">
        <w:rPr>
          <w:rFonts w:cstheme="minorHAnsi"/>
          <w:sz w:val="24"/>
          <w:szCs w:val="24"/>
        </w:rPr>
        <w:t>be</w:t>
      </w:r>
      <w:proofErr w:type="gramEnd"/>
      <w:r w:rsidRPr="001C5C38">
        <w:rPr>
          <w:rFonts w:cstheme="minorHAnsi"/>
          <w:sz w:val="24"/>
          <w:szCs w:val="24"/>
        </w:rPr>
        <w:t xml:space="preserve"> Rice): Political Aspects of Food Choices in </w:t>
      </w:r>
      <w:proofErr w:type="spellStart"/>
      <w:r w:rsidRPr="001C5C38">
        <w:rPr>
          <w:rFonts w:cstheme="minorHAnsi"/>
          <w:sz w:val="24"/>
          <w:szCs w:val="24"/>
        </w:rPr>
        <w:t>Wamira</w:t>
      </w:r>
      <w:proofErr w:type="spellEnd"/>
      <w:r w:rsidRPr="001C5C38">
        <w:rPr>
          <w:rFonts w:cstheme="minorHAnsi"/>
          <w:sz w:val="24"/>
          <w:szCs w:val="24"/>
        </w:rPr>
        <w:t>, Papua New Guinea, in Food and Gender, Identity and Power.</w:t>
      </w:r>
    </w:p>
    <w:p w:rsidR="001C5C38"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36 {VSR} </w:t>
      </w:r>
      <w:proofErr w:type="spellStart"/>
      <w:r w:rsidRPr="001C5C38">
        <w:rPr>
          <w:rFonts w:cstheme="minorHAnsi"/>
          <w:sz w:val="24"/>
          <w:szCs w:val="24"/>
        </w:rPr>
        <w:t>Delind</w:t>
      </w:r>
      <w:proofErr w:type="spellEnd"/>
      <w:r w:rsidRPr="001C5C38">
        <w:rPr>
          <w:rFonts w:cstheme="minorHAnsi"/>
          <w:sz w:val="24"/>
          <w:szCs w:val="24"/>
        </w:rPr>
        <w:t xml:space="preserve"> 2006. Of Bodies, Place, and Culture: Re-Situating Local Food. Journal of Agricultural and Environmental Ethics 19:121-146.</w:t>
      </w:r>
    </w:p>
    <w:p w:rsidR="00565081" w:rsidRPr="001C5C38" w:rsidRDefault="001C5C38" w:rsidP="001C5C38">
      <w:pPr>
        <w:pStyle w:val="ListParagraph"/>
        <w:numPr>
          <w:ilvl w:val="0"/>
          <w:numId w:val="3"/>
        </w:numPr>
        <w:tabs>
          <w:tab w:val="left" w:pos="4095"/>
        </w:tabs>
        <w:rPr>
          <w:rFonts w:cstheme="minorHAnsi"/>
          <w:sz w:val="24"/>
          <w:szCs w:val="24"/>
        </w:rPr>
      </w:pPr>
      <w:r w:rsidRPr="001C5C38">
        <w:rPr>
          <w:rFonts w:cstheme="minorHAnsi"/>
          <w:sz w:val="24"/>
          <w:szCs w:val="24"/>
        </w:rPr>
        <w:t xml:space="preserve">Class 40 {GSS} </w:t>
      </w:r>
      <w:proofErr w:type="spellStart"/>
      <w:r w:rsidRPr="001C5C38">
        <w:rPr>
          <w:rFonts w:cstheme="minorHAnsi"/>
          <w:sz w:val="24"/>
          <w:szCs w:val="24"/>
        </w:rPr>
        <w:t>Locher</w:t>
      </w:r>
      <w:proofErr w:type="spellEnd"/>
      <w:r w:rsidRPr="001C5C38">
        <w:rPr>
          <w:rFonts w:cstheme="minorHAnsi"/>
          <w:sz w:val="24"/>
          <w:szCs w:val="24"/>
        </w:rPr>
        <w:t xml:space="preserve"> et al. 2005. Comfort Foods: An Exploratory Journey into the Social and Emotional Significance of Food. Food and </w:t>
      </w:r>
      <w:proofErr w:type="spellStart"/>
      <w:r w:rsidRPr="001C5C38">
        <w:rPr>
          <w:rFonts w:cstheme="minorHAnsi"/>
          <w:sz w:val="24"/>
          <w:szCs w:val="24"/>
        </w:rPr>
        <w:t>Foodways</w:t>
      </w:r>
      <w:proofErr w:type="spellEnd"/>
      <w:r w:rsidRPr="001C5C38">
        <w:rPr>
          <w:rFonts w:cstheme="minorHAnsi"/>
          <w:sz w:val="24"/>
          <w:szCs w:val="24"/>
        </w:rPr>
        <w:t xml:space="preserve"> 13(4):273-297. </w:t>
      </w:r>
      <w:r w:rsidR="00565081" w:rsidRPr="001C5C38">
        <w:rPr>
          <w:rFonts w:cstheme="minorHAnsi"/>
          <w:sz w:val="24"/>
          <w:szCs w:val="24"/>
        </w:rPr>
        <w:t>[</w:t>
      </w:r>
      <w:r w:rsidR="00D90AE2" w:rsidRPr="001C5C38">
        <w:rPr>
          <w:rFonts w:cstheme="minorHAnsi"/>
          <w:sz w:val="24"/>
          <w:szCs w:val="24"/>
        </w:rPr>
        <w:t xml:space="preserve">Include any </w:t>
      </w:r>
      <w:r w:rsidR="00565081" w:rsidRPr="001C5C38">
        <w:rPr>
          <w:rFonts w:cstheme="minorHAnsi"/>
          <w:sz w:val="24"/>
          <w:szCs w:val="24"/>
        </w:rPr>
        <w:t xml:space="preserve">other </w:t>
      </w:r>
      <w:r w:rsidR="00D90AE2" w:rsidRPr="001C5C38">
        <w:rPr>
          <w:rFonts w:cstheme="minorHAnsi"/>
          <w:sz w:val="24"/>
          <w:szCs w:val="24"/>
        </w:rPr>
        <w:t xml:space="preserve">required </w:t>
      </w:r>
      <w:r w:rsidR="00565081" w:rsidRPr="001C5C38">
        <w:rPr>
          <w:rFonts w:cstheme="minorHAnsi"/>
          <w:sz w:val="24"/>
          <w:szCs w:val="24"/>
        </w:rPr>
        <w:t>materials]</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3552F8" w:rsidRPr="00A44BB2" w:rsidRDefault="00A44BB2" w:rsidP="00A44BB2">
      <w:pPr>
        <w:pStyle w:val="ListParagraph"/>
        <w:numPr>
          <w:ilvl w:val="0"/>
          <w:numId w:val="2"/>
        </w:numPr>
        <w:tabs>
          <w:tab w:val="left" w:pos="4095"/>
        </w:tabs>
        <w:rPr>
          <w:rFonts w:cstheme="minorHAnsi"/>
          <w:b/>
          <w:sz w:val="24"/>
          <w:szCs w:val="24"/>
        </w:rPr>
      </w:pPr>
      <w:r w:rsidRPr="00A44BB2">
        <w:rPr>
          <w:rFonts w:cstheme="minorHAnsi"/>
          <w:b/>
          <w:sz w:val="24"/>
          <w:szCs w:val="24"/>
        </w:rPr>
        <w:t>Online 4-question quizzes on assigned readings</w:t>
      </w:r>
      <w:r>
        <w:rPr>
          <w:rFonts w:cstheme="minorHAnsi"/>
          <w:b/>
          <w:sz w:val="24"/>
          <w:szCs w:val="24"/>
        </w:rPr>
        <w:t xml:space="preserve"> </w:t>
      </w:r>
      <w:r>
        <w:rPr>
          <w:rFonts w:cstheme="minorHAnsi"/>
          <w:sz w:val="24"/>
          <w:szCs w:val="24"/>
        </w:rPr>
        <w:t xml:space="preserve">- </w:t>
      </w:r>
      <w:r w:rsidRPr="00A44BB2">
        <w:rPr>
          <w:rFonts w:cstheme="minorHAnsi"/>
          <w:sz w:val="24"/>
          <w:szCs w:val="24"/>
        </w:rPr>
        <w:t>Due by class time of the day the reading is discussed. Readings should be read (and for those numbered, questions answered online on Blackboard) BEFORE class begins on the date they are listed. Reading questions go offline at class start time on the day a reading is listed in the syllabus. Your top 20 online reading scores will be counted out of the posted online reading quizzes. Additional extra readings are posted – answer those questions by the deadline for extra credit.</w:t>
      </w:r>
    </w:p>
    <w:p w:rsidR="00A44BB2" w:rsidRPr="00A44BB2" w:rsidRDefault="00A44BB2" w:rsidP="00A44BB2">
      <w:pPr>
        <w:pStyle w:val="NormalWeb"/>
        <w:numPr>
          <w:ilvl w:val="0"/>
          <w:numId w:val="2"/>
        </w:numPr>
        <w:shd w:val="clear" w:color="auto" w:fill="FFFFFF"/>
        <w:spacing w:before="0" w:beforeAutospacing="0" w:after="0" w:afterAutospacing="0"/>
        <w:contextualSpacing/>
        <w:rPr>
          <w:rStyle w:val="Strong"/>
          <w:rFonts w:asciiTheme="minorHAnsi" w:hAnsiTheme="minorHAnsi" w:cstheme="minorHAnsi"/>
          <w:b w:val="0"/>
          <w:bCs w:val="0"/>
          <w:color w:val="000000"/>
        </w:rPr>
      </w:pPr>
      <w:r w:rsidRPr="00F364D7">
        <w:rPr>
          <w:rStyle w:val="Strong"/>
          <w:rFonts w:asciiTheme="minorHAnsi" w:hAnsiTheme="minorHAnsi" w:cstheme="minorHAnsi"/>
          <w:color w:val="000000"/>
        </w:rPr>
        <w:t>Seven assignments:</w:t>
      </w:r>
    </w:p>
    <w:p w:rsidR="00A44BB2"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Pr>
          <w:rStyle w:val="Strong"/>
          <w:rFonts w:asciiTheme="minorHAnsi" w:hAnsiTheme="minorHAnsi" w:cstheme="minorHAnsi"/>
          <w:color w:val="000000"/>
        </w:rPr>
        <w:t>C</w:t>
      </w:r>
      <w:r w:rsidRPr="00F364D7">
        <w:rPr>
          <w:rStyle w:val="Strong"/>
          <w:rFonts w:asciiTheme="minorHAnsi" w:hAnsiTheme="minorHAnsi" w:cstheme="minorHAnsi"/>
          <w:color w:val="000000"/>
        </w:rPr>
        <w:t>ITI human subject research</w:t>
      </w:r>
      <w:r w:rsidRPr="00F364D7">
        <w:rPr>
          <w:rFonts w:asciiTheme="minorHAnsi" w:hAnsiTheme="minorHAnsi" w:cstheme="minorHAnsi"/>
          <w:color w:val="000000"/>
        </w:rPr>
        <w:t>,</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professional certification</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(must pass 5-hour online course);</w:t>
      </w:r>
    </w:p>
    <w:p w:rsidR="00A44BB2"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sidRPr="00A44BB2">
        <w:rPr>
          <w:rStyle w:val="Strong"/>
          <w:rFonts w:asciiTheme="minorHAnsi" w:hAnsiTheme="minorHAnsi" w:cstheme="minorHAnsi"/>
          <w:color w:val="000000"/>
        </w:rPr>
        <w:t>Class food and recipe share</w:t>
      </w:r>
      <w:r w:rsidRPr="00A44BB2">
        <w:rPr>
          <w:rStyle w:val="apple-converted-space"/>
          <w:rFonts w:asciiTheme="minorHAnsi" w:hAnsiTheme="minorHAnsi" w:cstheme="minorHAnsi"/>
          <w:color w:val="000000"/>
        </w:rPr>
        <w:t> </w:t>
      </w:r>
      <w:r w:rsidRPr="00A44BB2">
        <w:rPr>
          <w:rFonts w:asciiTheme="minorHAnsi" w:hAnsiTheme="minorHAnsi" w:cstheme="minorHAnsi"/>
          <w:color w:val="000000"/>
        </w:rPr>
        <w:t>(bring a dish to share with class, and share story and recipe for our compiled course cookbook; food shared on Project Workdays);</w:t>
      </w:r>
    </w:p>
    <w:p w:rsidR="00A44BB2"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sidRPr="00A44BB2">
        <w:rPr>
          <w:rStyle w:val="Strong"/>
          <w:rFonts w:asciiTheme="minorHAnsi" w:hAnsiTheme="minorHAnsi" w:cstheme="minorHAnsi"/>
          <w:color w:val="000000"/>
        </w:rPr>
        <w:t>Class project pre-project reflections</w:t>
      </w:r>
      <w:r w:rsidRPr="00A44BB2">
        <w:rPr>
          <w:rStyle w:val="apple-converted-space"/>
          <w:rFonts w:asciiTheme="minorHAnsi" w:hAnsiTheme="minorHAnsi" w:cstheme="minorHAnsi"/>
          <w:color w:val="000000"/>
        </w:rPr>
        <w:t> </w:t>
      </w:r>
      <w:r w:rsidRPr="00A44BB2">
        <w:rPr>
          <w:rFonts w:asciiTheme="minorHAnsi" w:hAnsiTheme="minorHAnsi" w:cstheme="minorHAnsi"/>
          <w:color w:val="000000"/>
        </w:rPr>
        <w:t>(answer questions related to class project);</w:t>
      </w:r>
    </w:p>
    <w:p w:rsidR="00A44BB2"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sidRPr="00A44BB2">
        <w:rPr>
          <w:rStyle w:val="Strong"/>
          <w:rFonts w:asciiTheme="minorHAnsi" w:hAnsiTheme="minorHAnsi" w:cstheme="minorHAnsi"/>
          <w:color w:val="000000"/>
        </w:rPr>
        <w:lastRenderedPageBreak/>
        <w:t>Short position paper on whether genetically modified food should be labeled</w:t>
      </w:r>
      <w:r w:rsidR="002B22D4">
        <w:rPr>
          <w:rFonts w:asciiTheme="minorHAnsi" w:hAnsiTheme="minorHAnsi" w:cstheme="minorHAnsi"/>
          <w:color w:val="000000"/>
        </w:rPr>
        <w:t xml:space="preserve">.  </w:t>
      </w:r>
      <w:r w:rsidRPr="002B22D4">
        <w:rPr>
          <w:rFonts w:asciiTheme="minorHAnsi" w:hAnsiTheme="minorHAnsi" w:cstheme="minorHAnsi"/>
          <w:color w:val="000000"/>
        </w:rPr>
        <w:t>You are an intern in the office of a state senator. She has asked you to write her a short 3-4 page Briefing Paper on whether or not genetically engineered food should be specially labeled. The paper has the following sections: (1) Short introductory paragraph briefly explaining what is meant by genetic engineering (so a state senator could understand). (2) A second introductory paragraph setting out the basic issues (including at least two moral or ethical issues) connected with labeling of genetically engineered foods and the players involved (the stakeholders who are for or against such labeling or who would be involved in implementation of labeling). You will be graded on how many of the different stakeholders you identify. This is the section that is often inadequate, so do your research thoroughly before writing this. This may become two paragraphs: one on the stakeholders who will tend to be against labeling, and one on the stakeholders who will tend to be for labeling. (3) Pros or arguments FOR labeling GE foods. Include at least 5 substantiated facts for which you demonstrate good understanding. (4) Cons or arguments AGAINST labeling GE foods. Include at least 5 substantiated facts for which you demonstrate good understanding. (5) A short summary statement that draws together the basic issues (including at least two moral or ethical issues), the players, and the positions they are likely to take so that the senator will be prepared for the upcoming debate. (6) Extra to the 3-4 pages of writing, include a References Cited section.</w:t>
      </w:r>
    </w:p>
    <w:p w:rsidR="00A44BB2"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sidRPr="002B22D4">
        <w:rPr>
          <w:rStyle w:val="Strong"/>
          <w:rFonts w:asciiTheme="minorHAnsi" w:hAnsiTheme="minorHAnsi" w:cstheme="minorHAnsi"/>
          <w:color w:val="000000"/>
        </w:rPr>
        <w:t>Food advertisement comparison and analysis</w:t>
      </w:r>
      <w:r w:rsidR="002B22D4" w:rsidRPr="002B22D4">
        <w:rPr>
          <w:rStyle w:val="Strong"/>
          <w:rFonts w:asciiTheme="minorHAnsi" w:hAnsiTheme="minorHAnsi" w:cstheme="minorHAnsi"/>
          <w:color w:val="000000"/>
        </w:rPr>
        <w:t xml:space="preserve">.  </w:t>
      </w:r>
      <w:r w:rsidRPr="002B22D4">
        <w:rPr>
          <w:rFonts w:asciiTheme="minorHAnsi" w:hAnsiTheme="minorHAnsi" w:cstheme="minorHAnsi"/>
          <w:color w:val="000000"/>
        </w:rPr>
        <w:t xml:space="preserve">How do marketing techniques influence what we eat? How is culture reflected in the ad? Today, we must navigate a world filled with advertising and consumer marketing. Both are embedded within and take advantage of cultural expectations. For example, gender or age roles are assigned or assumed. By learning to examine this profusion of messages with a critical eye, we will be better able to make healthful and responsible food choices. For the purposes of this class, implicit cultural stereotypes or rules should be made explicit. Advertising may be targeted toward a specific group for particular products and brands. Advertising can not only aim at segments, it can help shape segments in the population. In this Assignment, the full context is not needed: analyze the ad more or less on its own. For example, if a woman is in the ad, is she portrayed as a sex object desirable to men, as a caretaker/homemaker, as a sophisticated urbanite, or how? If a man is portrayed in the ad, is he portrayed as an exemplar of what a man should be, as a sex object desirable to women, as a father capable of fixing things, or how? Or if both a man and a woman are portrayed, how do they interact? Or is a family unit portrayed, and how? Are generations portrayed? </w:t>
      </w:r>
      <w:proofErr w:type="gramStart"/>
      <w:r w:rsidRPr="002B22D4">
        <w:rPr>
          <w:rFonts w:asciiTheme="minorHAnsi" w:hAnsiTheme="minorHAnsi" w:cstheme="minorHAnsi"/>
          <w:color w:val="000000"/>
        </w:rPr>
        <w:t>Ethnicity?</w:t>
      </w:r>
      <w:proofErr w:type="gramEnd"/>
      <w:r w:rsidRPr="002B22D4">
        <w:rPr>
          <w:rFonts w:asciiTheme="minorHAnsi" w:hAnsiTheme="minorHAnsi" w:cstheme="minorHAnsi"/>
          <w:color w:val="000000"/>
        </w:rPr>
        <w:t xml:space="preserve"> </w:t>
      </w:r>
      <w:proofErr w:type="gramStart"/>
      <w:r w:rsidRPr="002B22D4">
        <w:rPr>
          <w:rFonts w:asciiTheme="minorHAnsi" w:hAnsiTheme="minorHAnsi" w:cstheme="minorHAnsi"/>
          <w:color w:val="000000"/>
        </w:rPr>
        <w:t>Class or level of education?</w:t>
      </w:r>
      <w:proofErr w:type="gramEnd"/>
      <w:r w:rsidRPr="002B22D4">
        <w:rPr>
          <w:rFonts w:asciiTheme="minorHAnsi" w:hAnsiTheme="minorHAnsi" w:cstheme="minorHAnsi"/>
          <w:color w:val="000000"/>
        </w:rPr>
        <w:t xml:space="preserve"> Does the ad accurately portray or does it distort society? How does the ad try to achieve its marketing goals – for example, does it offer a “reason why” to buy the product? Or is it more oriented to an emotional appeal? Does the ad feature the product or does it focus on the people?</w:t>
      </w:r>
    </w:p>
    <w:p w:rsidR="002B22D4" w:rsidRPr="002B22D4" w:rsidRDefault="002B22D4" w:rsidP="002B22D4">
      <w:pPr>
        <w:pStyle w:val="NormalWeb"/>
        <w:shd w:val="clear" w:color="auto" w:fill="FFFFFF"/>
        <w:spacing w:before="0" w:beforeAutospacing="0" w:after="0" w:afterAutospacing="0"/>
        <w:ind w:left="1440"/>
        <w:contextualSpacing/>
        <w:rPr>
          <w:rFonts w:asciiTheme="minorHAnsi" w:hAnsiTheme="minorHAnsi" w:cstheme="minorHAnsi"/>
          <w:color w:val="000000"/>
        </w:rPr>
      </w:pPr>
    </w:p>
    <w:p w:rsidR="00A44BB2" w:rsidRDefault="00A44BB2" w:rsidP="002B22D4">
      <w:pPr>
        <w:pStyle w:val="NormalWeb"/>
        <w:shd w:val="clear" w:color="auto" w:fill="FFFFFF"/>
        <w:spacing w:before="0" w:beforeAutospacing="0" w:after="0" w:afterAutospacing="0"/>
        <w:ind w:left="1440"/>
        <w:contextualSpacing/>
        <w:rPr>
          <w:rFonts w:asciiTheme="minorHAnsi" w:hAnsiTheme="minorHAnsi" w:cstheme="minorHAnsi"/>
          <w:color w:val="000000"/>
        </w:rPr>
      </w:pPr>
      <w:r w:rsidRPr="00F364D7">
        <w:rPr>
          <w:rFonts w:asciiTheme="minorHAnsi" w:hAnsiTheme="minorHAnsi" w:cstheme="minorHAnsi"/>
          <w:color w:val="000000"/>
        </w:rPr>
        <w:t xml:space="preserve">Collect two food ads from magazines, the Internet, or by taking a digital picture of a billboard or other advertising such as an ad in a magazine. Write a half-page </w:t>
      </w:r>
      <w:r w:rsidRPr="00F364D7">
        <w:rPr>
          <w:rFonts w:asciiTheme="minorHAnsi" w:hAnsiTheme="minorHAnsi" w:cstheme="minorHAnsi"/>
          <w:color w:val="000000"/>
        </w:rPr>
        <w:lastRenderedPageBreak/>
        <w:t>single-spaced analysis of each ad, followed by a one-page comparison, for two pages in total. Who does the ad target, and how? Briefly, what is shown? (</w:t>
      </w:r>
      <w:proofErr w:type="gramStart"/>
      <w:r w:rsidRPr="00F364D7">
        <w:rPr>
          <w:rFonts w:asciiTheme="minorHAnsi" w:hAnsiTheme="minorHAnsi" w:cstheme="minorHAnsi"/>
          <w:color w:val="000000"/>
        </w:rPr>
        <w:t>describe</w:t>
      </w:r>
      <w:proofErr w:type="gramEnd"/>
      <w:r w:rsidRPr="00F364D7">
        <w:rPr>
          <w:rFonts w:asciiTheme="minorHAnsi" w:hAnsiTheme="minorHAnsi" w:cstheme="minorHAnsi"/>
          <w:color w:val="000000"/>
        </w:rPr>
        <w:t xml:space="preserve"> the ad in a sentence or two). What message is conveyed? What cultural information appears to you to be embedded in the ad? (e.g., women should lose weight; men should have fast cars and sexy girlfriends; parents or children should eat healthy?).</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u w:val="single"/>
        </w:rPr>
        <w:t>What to include in your full-page comparison:</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Compare the two ads (you should have chosen ads that CAN be compared): how do they support each other in a view of the culture, or how do they differ? How do they portray ethnicity, class, gender, or age? Do they both try to achieve their marketing goals in the same way, or not (and what is that way)? What moral or ethical issues are raised because of these ads?</w:t>
      </w:r>
    </w:p>
    <w:p w:rsidR="002B22D4" w:rsidRPr="00F364D7" w:rsidRDefault="002B22D4" w:rsidP="002B22D4">
      <w:pPr>
        <w:pStyle w:val="NormalWeb"/>
        <w:shd w:val="clear" w:color="auto" w:fill="FFFFFF"/>
        <w:spacing w:before="0" w:beforeAutospacing="0" w:after="0" w:afterAutospacing="0"/>
        <w:ind w:left="1440"/>
        <w:contextualSpacing/>
        <w:rPr>
          <w:rFonts w:asciiTheme="minorHAnsi" w:hAnsiTheme="minorHAnsi" w:cstheme="minorHAnsi"/>
          <w:color w:val="000000"/>
        </w:rPr>
      </w:pPr>
    </w:p>
    <w:p w:rsidR="00A44BB2" w:rsidRDefault="00A44BB2" w:rsidP="002B22D4">
      <w:pPr>
        <w:pStyle w:val="NormalWeb"/>
        <w:shd w:val="clear" w:color="auto" w:fill="FFFFFF"/>
        <w:spacing w:before="0" w:beforeAutospacing="0" w:after="0" w:afterAutospacing="0"/>
        <w:ind w:left="1440"/>
        <w:contextualSpacing/>
        <w:rPr>
          <w:rFonts w:asciiTheme="minorHAnsi" w:hAnsiTheme="minorHAnsi" w:cstheme="minorHAnsi"/>
          <w:color w:val="000000"/>
        </w:rPr>
      </w:pPr>
      <w:r w:rsidRPr="00F364D7">
        <w:rPr>
          <w:rFonts w:asciiTheme="minorHAnsi" w:hAnsiTheme="minorHAnsi" w:cstheme="minorHAnsi"/>
          <w:color w:val="000000"/>
        </w:rPr>
        <w:t>If you chose to examine an ad for the same product, but in two different countries, point out the ways in which each ad was geared to target members of</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that</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 xml:space="preserve">country. If you chose to examine an ad for a similar product, but for two different age groups, point out the ways in which each ad was geared to target each age group. And so on. If you could not cover any of the elements in your half-page ad analysis, cover them here. Potential ad pairs: Same product, two different countries; </w:t>
      </w:r>
      <w:proofErr w:type="gramStart"/>
      <w:r w:rsidRPr="00F364D7">
        <w:rPr>
          <w:rFonts w:asciiTheme="minorHAnsi" w:hAnsiTheme="minorHAnsi" w:cstheme="minorHAnsi"/>
          <w:color w:val="000000"/>
        </w:rPr>
        <w:t>Same</w:t>
      </w:r>
      <w:proofErr w:type="gramEnd"/>
      <w:r w:rsidRPr="00F364D7">
        <w:rPr>
          <w:rFonts w:asciiTheme="minorHAnsi" w:hAnsiTheme="minorHAnsi" w:cstheme="minorHAnsi"/>
          <w:color w:val="000000"/>
        </w:rPr>
        <w:t xml:space="preserve"> or similar product, two different target audiences (e.g., cereal, snack); Similar product, two different time periods with different (or the same) cultural expectations; Different products, same target audiences . . . . </w:t>
      </w:r>
      <w:proofErr w:type="gramStart"/>
      <w:r w:rsidRPr="00F364D7">
        <w:rPr>
          <w:rFonts w:asciiTheme="minorHAnsi" w:hAnsiTheme="minorHAnsi" w:cstheme="minorHAnsi"/>
          <w:color w:val="000000"/>
        </w:rPr>
        <w:t>and</w:t>
      </w:r>
      <w:proofErr w:type="gramEnd"/>
      <w:r w:rsidRPr="00F364D7">
        <w:rPr>
          <w:rFonts w:asciiTheme="minorHAnsi" w:hAnsiTheme="minorHAnsi" w:cstheme="minorHAnsi"/>
          <w:color w:val="000000"/>
        </w:rPr>
        <w:t xml:space="preserve"> so on – you can figure out what two ads might make interesting comparisons!</w:t>
      </w:r>
    </w:p>
    <w:p w:rsidR="00A44BB2"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sidRPr="002B22D4">
        <w:rPr>
          <w:rStyle w:val="Strong"/>
          <w:rFonts w:asciiTheme="minorHAnsi" w:hAnsiTheme="minorHAnsi" w:cstheme="minorHAnsi"/>
          <w:color w:val="000000"/>
        </w:rPr>
        <w:t>Family food traditions</w:t>
      </w:r>
      <w:r w:rsidRPr="002B22D4">
        <w:rPr>
          <w:rStyle w:val="apple-converted-space"/>
          <w:rFonts w:asciiTheme="minorHAnsi" w:hAnsiTheme="minorHAnsi" w:cstheme="minorHAnsi"/>
          <w:color w:val="000000"/>
        </w:rPr>
        <w:t> </w:t>
      </w:r>
      <w:r w:rsidRPr="002B22D4">
        <w:rPr>
          <w:rFonts w:asciiTheme="minorHAnsi" w:hAnsiTheme="minorHAnsi" w:cstheme="minorHAnsi"/>
          <w:color w:val="000000"/>
        </w:rPr>
        <w:t>(list of your traditions, and description of two of them);</w:t>
      </w:r>
    </w:p>
    <w:p w:rsidR="00A44BB2" w:rsidRPr="002B22D4" w:rsidRDefault="00A44BB2" w:rsidP="00A44BB2">
      <w:pPr>
        <w:pStyle w:val="NormalWeb"/>
        <w:numPr>
          <w:ilvl w:val="1"/>
          <w:numId w:val="2"/>
        </w:numPr>
        <w:shd w:val="clear" w:color="auto" w:fill="FFFFFF"/>
        <w:spacing w:before="0" w:beforeAutospacing="0" w:after="0" w:afterAutospacing="0"/>
        <w:contextualSpacing/>
        <w:rPr>
          <w:rFonts w:asciiTheme="minorHAnsi" w:hAnsiTheme="minorHAnsi" w:cstheme="minorHAnsi"/>
          <w:color w:val="000000"/>
        </w:rPr>
      </w:pPr>
      <w:r w:rsidRPr="002B22D4">
        <w:rPr>
          <w:rStyle w:val="Strong"/>
          <w:rFonts w:asciiTheme="minorHAnsi" w:hAnsiTheme="minorHAnsi" w:cstheme="minorHAnsi"/>
          <w:color w:val="000000"/>
        </w:rPr>
        <w:t>Co-lead discussion</w:t>
      </w:r>
      <w:r w:rsidRPr="002B22D4">
        <w:rPr>
          <w:rStyle w:val="apple-converted-space"/>
          <w:rFonts w:asciiTheme="minorHAnsi" w:hAnsiTheme="minorHAnsi" w:cstheme="minorHAnsi"/>
          <w:color w:val="000000"/>
        </w:rPr>
        <w:t> </w:t>
      </w:r>
      <w:r w:rsidRPr="002B22D4">
        <w:rPr>
          <w:rFonts w:asciiTheme="minorHAnsi" w:hAnsiTheme="minorHAnsi" w:cstheme="minorHAnsi"/>
          <w:color w:val="000000"/>
        </w:rPr>
        <w:t xml:space="preserve">of the ethical aspects of a course topic, using the ethical framework presented in the first VESR reading/lecture and subsequent readings/lectures. </w:t>
      </w:r>
      <w:proofErr w:type="gramStart"/>
      <w:r w:rsidRPr="002B22D4">
        <w:rPr>
          <w:rFonts w:asciiTheme="minorHAnsi" w:hAnsiTheme="minorHAnsi" w:cstheme="minorHAnsi"/>
          <w:color w:val="000000"/>
        </w:rPr>
        <w:t>Individual two-page summary paper due one week after the class discussion.</w:t>
      </w:r>
      <w:proofErr w:type="gramEnd"/>
    </w:p>
    <w:p w:rsidR="002B22D4" w:rsidRPr="002B22D4" w:rsidRDefault="002B22D4" w:rsidP="002B22D4">
      <w:pPr>
        <w:pStyle w:val="ListParagraph"/>
        <w:numPr>
          <w:ilvl w:val="0"/>
          <w:numId w:val="2"/>
        </w:numPr>
        <w:tabs>
          <w:tab w:val="left" w:pos="4095"/>
        </w:tabs>
        <w:rPr>
          <w:rFonts w:cstheme="minorHAnsi"/>
          <w:sz w:val="24"/>
          <w:szCs w:val="24"/>
        </w:rPr>
      </w:pPr>
      <w:r w:rsidRPr="002B22D4">
        <w:rPr>
          <w:rFonts w:cstheme="minorHAnsi"/>
          <w:b/>
          <w:sz w:val="24"/>
          <w:szCs w:val="24"/>
        </w:rPr>
        <w:t xml:space="preserve">Class </w:t>
      </w:r>
      <w:r w:rsidR="000A1EC8" w:rsidRPr="002B22D4">
        <w:rPr>
          <w:rFonts w:cstheme="minorHAnsi"/>
          <w:b/>
          <w:sz w:val="24"/>
          <w:szCs w:val="24"/>
        </w:rPr>
        <w:t>Project</w:t>
      </w:r>
      <w:r>
        <w:rPr>
          <w:rFonts w:cstheme="minorHAnsi"/>
          <w:b/>
          <w:sz w:val="24"/>
          <w:szCs w:val="24"/>
        </w:rPr>
        <w:t xml:space="preserve">: </w:t>
      </w:r>
      <w:r w:rsidRPr="002B22D4">
        <w:rPr>
          <w:rFonts w:cstheme="minorHAnsi"/>
          <w:sz w:val="24"/>
          <w:szCs w:val="24"/>
        </w:rPr>
        <w:t>Students participate in a class research project involving the collection of standardized interviews about some aspect of food: topic examples include (1) snacks and (2) understandings of “vegetable”. Insofar as we continue to enjoy access, we maintain a class vegetable garden here on campus.</w:t>
      </w:r>
    </w:p>
    <w:p w:rsidR="002B22D4" w:rsidRDefault="002B22D4" w:rsidP="002B22D4">
      <w:pPr>
        <w:pStyle w:val="ListParagraph"/>
        <w:tabs>
          <w:tab w:val="left" w:pos="4095"/>
        </w:tabs>
        <w:rPr>
          <w:rFonts w:cstheme="minorHAnsi"/>
          <w:sz w:val="24"/>
          <w:szCs w:val="24"/>
        </w:rPr>
      </w:pPr>
    </w:p>
    <w:p w:rsidR="000A1EC8" w:rsidRPr="002B22D4" w:rsidRDefault="002B22D4" w:rsidP="002B22D4">
      <w:pPr>
        <w:pStyle w:val="ListParagraph"/>
        <w:tabs>
          <w:tab w:val="left" w:pos="4095"/>
        </w:tabs>
        <w:rPr>
          <w:rFonts w:cstheme="minorHAnsi"/>
          <w:sz w:val="24"/>
          <w:szCs w:val="24"/>
        </w:rPr>
      </w:pPr>
      <w:r w:rsidRPr="002B22D4">
        <w:rPr>
          <w:rFonts w:cstheme="minorHAnsi"/>
          <w:sz w:val="24"/>
          <w:szCs w:val="24"/>
        </w:rPr>
        <w:t xml:space="preserve">Write or revise standardized interview; collect verbal interviews and enter data; hypothesis approval; </w:t>
      </w:r>
      <w:proofErr w:type="gramStart"/>
      <w:r w:rsidRPr="002B22D4">
        <w:rPr>
          <w:rFonts w:cstheme="minorHAnsi"/>
          <w:sz w:val="24"/>
          <w:szCs w:val="24"/>
        </w:rPr>
        <w:t>tables</w:t>
      </w:r>
      <w:proofErr w:type="gramEnd"/>
      <w:r w:rsidRPr="002B22D4">
        <w:rPr>
          <w:rFonts w:cstheme="minorHAnsi"/>
          <w:sz w:val="24"/>
          <w:szCs w:val="24"/>
        </w:rPr>
        <w:t xml:space="preserve"> approval; analysis completion; short (4-page) written paper or short movie; presentation.</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2B22D4" w:rsidRPr="00F364D7" w:rsidRDefault="002B22D4" w:rsidP="002B22D4">
      <w:pPr>
        <w:pStyle w:val="NormalWeb"/>
        <w:shd w:val="clear" w:color="auto" w:fill="FFFFFF"/>
        <w:rPr>
          <w:rFonts w:asciiTheme="minorHAnsi" w:hAnsiTheme="minorHAnsi" w:cstheme="minorHAnsi"/>
          <w:color w:val="000000"/>
        </w:rPr>
      </w:pPr>
      <w:r w:rsidRPr="00F364D7">
        <w:rPr>
          <w:rStyle w:val="Strong"/>
          <w:rFonts w:asciiTheme="minorHAnsi" w:hAnsiTheme="minorHAnsi" w:cstheme="minorHAnsi"/>
          <w:color w:val="000000"/>
        </w:rPr>
        <w:t>NOTE:</w:t>
      </w:r>
      <w:r w:rsidRPr="00F364D7">
        <w:rPr>
          <w:rStyle w:val="apple-converted-space"/>
          <w:rFonts w:asciiTheme="minorHAnsi" w:hAnsiTheme="minorHAnsi" w:cstheme="minorHAnsi"/>
          <w:b/>
          <w:bCs/>
          <w:color w:val="000000"/>
        </w:rPr>
        <w:t> </w:t>
      </w:r>
      <w:r w:rsidRPr="00F364D7">
        <w:rPr>
          <w:rFonts w:asciiTheme="minorHAnsi" w:hAnsiTheme="minorHAnsi" w:cstheme="minorHAnsi"/>
          <w:color w:val="000000"/>
        </w:rPr>
        <w:t>VSR components are bolded, as are VSR readings.</w:t>
      </w:r>
    </w:p>
    <w:p w:rsidR="002B22D4" w:rsidRPr="00F364D7" w:rsidRDefault="002B22D4" w:rsidP="002B22D4">
      <w:pPr>
        <w:pStyle w:val="NormalWeb"/>
        <w:shd w:val="clear" w:color="auto" w:fill="FFFFFF"/>
        <w:rPr>
          <w:rFonts w:asciiTheme="minorHAnsi" w:hAnsiTheme="minorHAnsi" w:cstheme="minorHAnsi"/>
          <w:color w:val="000000"/>
        </w:rPr>
      </w:pPr>
      <w:r w:rsidRPr="002B22D4">
        <w:rPr>
          <w:rFonts w:asciiTheme="minorHAnsi" w:hAnsiTheme="minorHAnsi" w:cstheme="minorHAnsi"/>
          <w:color w:val="000000"/>
          <w:u w:val="single"/>
        </w:rPr>
        <w:t>Class</w:t>
      </w:r>
      <w:r w:rsidRPr="002B22D4">
        <w:rPr>
          <w:rStyle w:val="apple-converted-space"/>
          <w:rFonts w:asciiTheme="minorHAnsi" w:hAnsiTheme="minorHAnsi" w:cstheme="minorHAnsi"/>
          <w:color w:val="000000"/>
          <w:u w:val="single"/>
        </w:rPr>
        <w:t> </w:t>
      </w:r>
      <w:r w:rsidRPr="002B22D4">
        <w:rPr>
          <w:rStyle w:val="Strong"/>
          <w:rFonts w:asciiTheme="minorHAnsi" w:hAnsiTheme="minorHAnsi" w:cstheme="minorHAnsi"/>
          <w:color w:val="000000"/>
          <w:u w:val="single"/>
        </w:rPr>
        <w:t>1</w:t>
      </w:r>
      <w:r w:rsidRPr="00F364D7">
        <w:rPr>
          <w:rFonts w:asciiTheme="minorHAnsi" w:hAnsiTheme="minorHAnsi" w:cstheme="minorHAnsi"/>
          <w:color w:val="000000"/>
        </w:rPr>
        <w:t>    Introduction and Setting the Context for this Course.</w:t>
      </w:r>
    </w:p>
    <w:p w:rsidR="002B22D4" w:rsidRPr="00F364D7" w:rsidRDefault="002B22D4" w:rsidP="00AD612E">
      <w:pPr>
        <w:pStyle w:val="NormalWeb"/>
        <w:shd w:val="clear" w:color="auto" w:fill="FFFFFF"/>
        <w:tabs>
          <w:tab w:val="left" w:pos="0"/>
        </w:tabs>
        <w:rPr>
          <w:rFonts w:asciiTheme="minorHAnsi" w:hAnsiTheme="minorHAnsi" w:cstheme="minorHAnsi"/>
          <w:color w:val="000000"/>
        </w:rPr>
      </w:pPr>
      <w:r w:rsidRPr="002B22D4">
        <w:rPr>
          <w:rFonts w:asciiTheme="minorHAnsi" w:hAnsiTheme="minorHAnsi" w:cstheme="minorHAnsi"/>
          <w:color w:val="000000"/>
          <w:u w:val="single"/>
        </w:rPr>
        <w:t>Class</w:t>
      </w:r>
      <w:r w:rsidRPr="002B22D4">
        <w:rPr>
          <w:rStyle w:val="apple-converted-space"/>
          <w:rFonts w:asciiTheme="minorHAnsi" w:hAnsiTheme="minorHAnsi" w:cstheme="minorHAnsi"/>
          <w:color w:val="000000"/>
          <w:u w:val="single"/>
        </w:rPr>
        <w:t> </w:t>
      </w:r>
      <w:r w:rsidRPr="002B22D4">
        <w:rPr>
          <w:rStyle w:val="Strong"/>
          <w:rFonts w:asciiTheme="minorHAnsi" w:hAnsiTheme="minorHAnsi" w:cstheme="minorHAnsi"/>
          <w:color w:val="000000"/>
          <w:u w:val="single"/>
        </w:rPr>
        <w:t>2</w:t>
      </w:r>
      <w:r w:rsidRPr="00F364D7">
        <w:rPr>
          <w:rFonts w:asciiTheme="minorHAnsi" w:hAnsiTheme="minorHAnsi" w:cstheme="minorHAnsi"/>
          <w:color w:val="000000"/>
        </w:rPr>
        <w:t xml:space="preserve">    Why Do Anthropologists Study Food and </w:t>
      </w:r>
      <w:proofErr w:type="spellStart"/>
      <w:r w:rsidRPr="00F364D7">
        <w:rPr>
          <w:rFonts w:asciiTheme="minorHAnsi" w:hAnsiTheme="minorHAnsi" w:cstheme="minorHAnsi"/>
          <w:color w:val="000000"/>
        </w:rPr>
        <w:t>Foodways</w:t>
      </w:r>
      <w:proofErr w:type="spellEnd"/>
      <w:r w:rsidRPr="00F364D7">
        <w:rPr>
          <w:rFonts w:asciiTheme="minorHAnsi" w:hAnsiTheme="minorHAnsi" w:cstheme="minorHAnsi"/>
          <w:color w:val="000000"/>
        </w:rPr>
        <w:t>?</w:t>
      </w:r>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Fonts w:asciiTheme="minorHAnsi" w:hAnsiTheme="minorHAnsi" w:cstheme="minorHAnsi"/>
          <w:color w:val="000000"/>
        </w:rPr>
        <w:lastRenderedPageBreak/>
        <w:t>Short video clips: Nourish: Food + Community: Why Eat Local (1:50); Edible Education (3:56); Urban Farms (1:39).</w:t>
      </w:r>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Fonts w:asciiTheme="minorHAnsi" w:hAnsiTheme="minorHAnsi" w:cstheme="minorHAnsi"/>
          <w:color w:val="000000"/>
        </w:rPr>
        <w:t xml:space="preserve">Read: </w:t>
      </w:r>
      <w:proofErr w:type="spellStart"/>
      <w:r w:rsidRPr="00F364D7">
        <w:rPr>
          <w:rFonts w:asciiTheme="minorHAnsi" w:hAnsiTheme="minorHAnsi" w:cstheme="minorHAnsi"/>
          <w:color w:val="000000"/>
        </w:rPr>
        <w:t>Nabhan</w:t>
      </w:r>
      <w:proofErr w:type="spellEnd"/>
      <w:r w:rsidRPr="00F364D7">
        <w:rPr>
          <w:rFonts w:asciiTheme="minorHAnsi" w:hAnsiTheme="minorHAnsi" w:cstheme="minorHAnsi"/>
          <w:color w:val="000000"/>
        </w:rPr>
        <w:t xml:space="preserve"> 2002. </w:t>
      </w:r>
      <w:proofErr w:type="gramStart"/>
      <w:r w:rsidRPr="00F364D7">
        <w:rPr>
          <w:rFonts w:asciiTheme="minorHAnsi" w:hAnsiTheme="minorHAnsi" w:cstheme="minorHAnsi"/>
          <w:color w:val="000000"/>
        </w:rPr>
        <w:t>excerpts</w:t>
      </w:r>
      <w:proofErr w:type="gramEnd"/>
      <w:r w:rsidRPr="00F364D7">
        <w:rPr>
          <w:rFonts w:asciiTheme="minorHAnsi" w:hAnsiTheme="minorHAnsi" w:cstheme="minorHAnsi"/>
          <w:color w:val="000000"/>
        </w:rPr>
        <w:t xml:space="preserve"> from</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Coming Home to Eat: The Pleasures and Politics of Local Foods</w:t>
      </w:r>
      <w:r w:rsidRPr="00F364D7">
        <w:rPr>
          <w:rFonts w:asciiTheme="minorHAnsi" w:hAnsiTheme="minorHAnsi" w:cstheme="minorHAnsi"/>
          <w:color w:val="000000"/>
        </w:rPr>
        <w:t>.</w:t>
      </w:r>
    </w:p>
    <w:p w:rsidR="002B22D4" w:rsidRPr="00F364D7" w:rsidRDefault="002B22D4" w:rsidP="002B22D4">
      <w:pPr>
        <w:pStyle w:val="NormalWeb"/>
        <w:shd w:val="clear" w:color="auto" w:fill="FFFFFF"/>
        <w:rPr>
          <w:rFonts w:asciiTheme="minorHAnsi" w:hAnsiTheme="minorHAnsi" w:cstheme="minorHAnsi"/>
          <w:color w:val="000000"/>
        </w:rPr>
      </w:pPr>
      <w:r w:rsidRPr="002B22D4">
        <w:rPr>
          <w:rFonts w:asciiTheme="minorHAnsi" w:hAnsiTheme="minorHAnsi" w:cstheme="minorHAnsi"/>
          <w:color w:val="000000"/>
          <w:u w:val="single"/>
        </w:rPr>
        <w:t>Class</w:t>
      </w:r>
      <w:r w:rsidRPr="002B22D4">
        <w:rPr>
          <w:rStyle w:val="apple-converted-space"/>
          <w:rFonts w:asciiTheme="minorHAnsi" w:hAnsiTheme="minorHAnsi" w:cstheme="minorHAnsi"/>
          <w:color w:val="000000"/>
          <w:u w:val="single"/>
        </w:rPr>
        <w:t> </w:t>
      </w:r>
      <w:r w:rsidRPr="002B22D4">
        <w:rPr>
          <w:rStyle w:val="Strong"/>
          <w:rFonts w:asciiTheme="minorHAnsi" w:hAnsiTheme="minorHAnsi" w:cstheme="minorHAnsi"/>
          <w:color w:val="000000"/>
          <w:u w:val="single"/>
        </w:rPr>
        <w:t>3</w:t>
      </w: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Food and Ethics</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 xml:space="preserve">Read: </w:t>
      </w:r>
      <w:proofErr w:type="spellStart"/>
      <w:r w:rsidRPr="00F364D7">
        <w:rPr>
          <w:rStyle w:val="Strong"/>
          <w:rFonts w:asciiTheme="minorHAnsi" w:hAnsiTheme="minorHAnsi" w:cstheme="minorHAnsi"/>
          <w:color w:val="000000"/>
        </w:rPr>
        <w:t>Zwart</w:t>
      </w:r>
      <w:proofErr w:type="spellEnd"/>
      <w:r w:rsidRPr="00F364D7">
        <w:rPr>
          <w:rStyle w:val="Strong"/>
          <w:rFonts w:asciiTheme="minorHAnsi" w:hAnsiTheme="minorHAnsi" w:cstheme="minorHAnsi"/>
          <w:color w:val="000000"/>
        </w:rPr>
        <w:t xml:space="preserve"> 2000</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A Short History of Food Ethics.</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Assign: CITI certification</w:t>
      </w:r>
      <w:r w:rsidRPr="00F364D7">
        <w:rPr>
          <w:rFonts w:asciiTheme="minorHAnsi" w:hAnsiTheme="minorHAnsi" w:cstheme="minorHAnsi"/>
          <w:color w:val="000000"/>
        </w:rPr>
        <w:t>; Food share/recipe; Discussion leader duties</w:t>
      </w:r>
    </w:p>
    <w:p w:rsidR="002B22D4" w:rsidRPr="00F364D7" w:rsidRDefault="002B22D4" w:rsidP="002B22D4">
      <w:pPr>
        <w:pStyle w:val="NormalWeb"/>
        <w:shd w:val="clear" w:color="auto" w:fill="FFFFFF"/>
        <w:rPr>
          <w:rFonts w:asciiTheme="minorHAnsi" w:hAnsiTheme="minorHAnsi" w:cstheme="minorHAnsi"/>
          <w:color w:val="000000"/>
        </w:rPr>
      </w:pPr>
      <w:r w:rsidRPr="002B22D4">
        <w:rPr>
          <w:rFonts w:asciiTheme="minorHAnsi" w:hAnsiTheme="minorHAnsi" w:cstheme="minorHAnsi"/>
          <w:color w:val="000000"/>
          <w:u w:val="single"/>
        </w:rPr>
        <w:t>Class</w:t>
      </w:r>
      <w:r w:rsidRPr="002B22D4">
        <w:rPr>
          <w:rStyle w:val="apple-converted-space"/>
          <w:rFonts w:asciiTheme="minorHAnsi" w:hAnsiTheme="minorHAnsi" w:cstheme="minorHAnsi"/>
          <w:color w:val="000000"/>
          <w:u w:val="single"/>
        </w:rPr>
        <w:t> </w:t>
      </w:r>
      <w:r w:rsidRPr="002B22D4">
        <w:rPr>
          <w:rStyle w:val="Strong"/>
          <w:rFonts w:asciiTheme="minorHAnsi" w:hAnsiTheme="minorHAnsi" w:cstheme="minorHAnsi"/>
          <w:color w:val="000000"/>
          <w:u w:val="single"/>
        </w:rPr>
        <w:t>4</w:t>
      </w:r>
      <w:r w:rsidRPr="00F364D7">
        <w:rPr>
          <w:rFonts w:asciiTheme="minorHAnsi" w:hAnsiTheme="minorHAnsi" w:cstheme="minorHAnsi"/>
          <w:color w:val="000000"/>
        </w:rPr>
        <w:t>    Plant our Class Vegetable Garden.</w:t>
      </w:r>
    </w:p>
    <w:p w:rsidR="002B22D4" w:rsidRPr="00F364D7" w:rsidRDefault="002B22D4" w:rsidP="00AD612E">
      <w:pPr>
        <w:pStyle w:val="NormalWeb"/>
        <w:shd w:val="clear" w:color="auto" w:fill="FFFFFF"/>
        <w:ind w:left="900" w:hanging="900"/>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5</w:t>
      </w:r>
      <w:r w:rsidRPr="00F364D7">
        <w:rPr>
          <w:rFonts w:asciiTheme="minorHAnsi" w:hAnsiTheme="minorHAnsi" w:cstheme="minorHAnsi"/>
          <w:color w:val="000000"/>
        </w:rPr>
        <w:t xml:space="preserve">    Anthropologically Thinking </w:t>
      </w:r>
      <w:proofErr w:type="gramStart"/>
      <w:r w:rsidRPr="00F364D7">
        <w:rPr>
          <w:rFonts w:asciiTheme="minorHAnsi" w:hAnsiTheme="minorHAnsi" w:cstheme="minorHAnsi"/>
          <w:color w:val="000000"/>
        </w:rPr>
        <w:t>About</w:t>
      </w:r>
      <w:proofErr w:type="gramEnd"/>
      <w:r w:rsidRPr="00F364D7">
        <w:rPr>
          <w:rFonts w:asciiTheme="minorHAnsi" w:hAnsiTheme="minorHAnsi" w:cstheme="minorHAnsi"/>
          <w:color w:val="000000"/>
        </w:rPr>
        <w:t xml:space="preserve"> Food, and</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ethical dilemmas in conducting field work</w:t>
      </w:r>
    </w:p>
    <w:p w:rsidR="002B22D4" w:rsidRPr="00F364D7" w:rsidRDefault="002B22D4" w:rsidP="00AD612E">
      <w:pPr>
        <w:pStyle w:val="NormalWeb"/>
        <w:shd w:val="clear" w:color="auto" w:fill="FFFFFF"/>
        <w:ind w:left="900"/>
        <w:rPr>
          <w:rFonts w:asciiTheme="minorHAnsi" w:hAnsiTheme="minorHAnsi" w:cstheme="minorHAnsi"/>
          <w:color w:val="000000"/>
        </w:rPr>
      </w:pPr>
      <w:r w:rsidRPr="00F364D7">
        <w:rPr>
          <w:rFonts w:asciiTheme="minorHAnsi" w:hAnsiTheme="minorHAnsi" w:cstheme="minorHAnsi"/>
          <w:color w:val="000000"/>
        </w:rPr>
        <w:t>Read:</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 xml:space="preserve">Van </w:t>
      </w:r>
      <w:proofErr w:type="spellStart"/>
      <w:r w:rsidRPr="00F364D7">
        <w:rPr>
          <w:rStyle w:val="Strong"/>
          <w:rFonts w:asciiTheme="minorHAnsi" w:hAnsiTheme="minorHAnsi" w:cstheme="minorHAnsi"/>
          <w:color w:val="000000"/>
        </w:rPr>
        <w:t>Daele</w:t>
      </w:r>
      <w:proofErr w:type="spellEnd"/>
      <w:r w:rsidRPr="00F364D7">
        <w:rPr>
          <w:rStyle w:val="Strong"/>
          <w:rFonts w:asciiTheme="minorHAnsi" w:hAnsiTheme="minorHAnsi" w:cstheme="minorHAnsi"/>
          <w:color w:val="000000"/>
        </w:rPr>
        <w:t xml:space="preserve"> 2013</w:t>
      </w:r>
      <w:r w:rsidRPr="00F364D7">
        <w:rPr>
          <w:rFonts w:asciiTheme="minorHAnsi" w:hAnsiTheme="minorHAnsi" w:cstheme="minorHAnsi"/>
          <w:color w:val="000000"/>
        </w:rPr>
        <w:t>. “Cooking” Life: An Anthropologist Blends in with Everyday Sustenance and Relationality in Sri Lanka.</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6</w:t>
      </w:r>
      <w:r w:rsidRPr="00F364D7">
        <w:rPr>
          <w:rFonts w:asciiTheme="minorHAnsi" w:hAnsiTheme="minorHAnsi" w:cstheme="minorHAnsi"/>
          <w:color w:val="000000"/>
        </w:rPr>
        <w:t>    Structural Approaches to Studying Food</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Read: Douglas 1972</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Deciphering a Meal.</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w:t>
      </w:r>
      <w:proofErr w:type="spellStart"/>
      <w:proofErr w:type="gramStart"/>
      <w:r w:rsidRPr="00F364D7">
        <w:rPr>
          <w:rFonts w:asciiTheme="minorHAnsi" w:hAnsiTheme="minorHAnsi" w:cstheme="minorHAnsi"/>
          <w:color w:val="000000"/>
        </w:rPr>
        <w:t>Murcott</w:t>
      </w:r>
      <w:proofErr w:type="spellEnd"/>
      <w:r w:rsidRPr="00F364D7">
        <w:rPr>
          <w:rFonts w:asciiTheme="minorHAnsi" w:hAnsiTheme="minorHAnsi" w:cstheme="minorHAnsi"/>
          <w:color w:val="000000"/>
        </w:rPr>
        <w:t>.</w:t>
      </w:r>
      <w:proofErr w:type="gramEnd"/>
      <w:r w:rsidRPr="00F364D7">
        <w:rPr>
          <w:rFonts w:asciiTheme="minorHAnsi" w:hAnsiTheme="minorHAnsi" w:cstheme="minorHAnsi"/>
          <w:color w:val="000000"/>
        </w:rPr>
        <w:t xml:space="preserve"> 1982. The Cultural Significance of Food and Eating.</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F364D7">
        <w:rPr>
          <w:rStyle w:val="Strong"/>
          <w:rFonts w:asciiTheme="minorHAnsi" w:hAnsiTheme="minorHAnsi" w:cstheme="minorHAnsi"/>
          <w:color w:val="000000"/>
        </w:rPr>
        <w:t>7</w:t>
      </w:r>
      <w:r w:rsidRPr="00F364D7">
        <w:rPr>
          <w:rFonts w:asciiTheme="minorHAnsi" w:hAnsiTheme="minorHAnsi" w:cstheme="minorHAnsi"/>
          <w:color w:val="000000"/>
        </w:rPr>
        <w:t>   Ethnographic Example of a Structural Approach</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xml:space="preserve">              Read: </w:t>
      </w:r>
      <w:proofErr w:type="spellStart"/>
      <w:r w:rsidRPr="00F364D7">
        <w:rPr>
          <w:rFonts w:asciiTheme="minorHAnsi" w:hAnsiTheme="minorHAnsi" w:cstheme="minorHAnsi"/>
          <w:color w:val="000000"/>
        </w:rPr>
        <w:t>Meigs</w:t>
      </w:r>
      <w:proofErr w:type="spellEnd"/>
      <w:r w:rsidRPr="00F364D7">
        <w:rPr>
          <w:rFonts w:asciiTheme="minorHAnsi" w:hAnsiTheme="minorHAnsi" w:cstheme="minorHAnsi"/>
          <w:color w:val="000000"/>
        </w:rPr>
        <w:t xml:space="preserve"> 1997. </w:t>
      </w:r>
      <w:proofErr w:type="gramStart"/>
      <w:r w:rsidRPr="00F364D7">
        <w:rPr>
          <w:rFonts w:asciiTheme="minorHAnsi" w:hAnsiTheme="minorHAnsi" w:cstheme="minorHAnsi"/>
          <w:color w:val="000000"/>
        </w:rPr>
        <w:t>Food as a Cultural Construction.</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8</w:t>
      </w:r>
      <w:r w:rsidRPr="00F364D7">
        <w:rPr>
          <w:rFonts w:asciiTheme="minorHAnsi" w:hAnsiTheme="minorHAnsi" w:cstheme="minorHAnsi"/>
          <w:color w:val="000000"/>
        </w:rPr>
        <w:t>   Food Schema – guest speaker from USC Public Health</w:t>
      </w:r>
    </w:p>
    <w:p w:rsidR="002B22D4" w:rsidRPr="00F364D7" w:rsidRDefault="002B22D4" w:rsidP="00AD612E">
      <w:pPr>
        <w:pStyle w:val="NormalWeb"/>
        <w:shd w:val="clear" w:color="auto" w:fill="FFFFFF"/>
        <w:ind w:left="720" w:hanging="720"/>
        <w:rPr>
          <w:rFonts w:asciiTheme="minorHAnsi" w:hAnsiTheme="minorHAnsi" w:cstheme="minorHAnsi"/>
          <w:color w:val="000000"/>
        </w:rPr>
      </w:pPr>
      <w:r w:rsidRPr="00F364D7">
        <w:rPr>
          <w:rFonts w:asciiTheme="minorHAnsi" w:hAnsiTheme="minorHAnsi" w:cstheme="minorHAnsi"/>
          <w:color w:val="000000"/>
        </w:rPr>
        <w:t xml:space="preserve">             Read: Blake et al. 2007. </w:t>
      </w:r>
      <w:proofErr w:type="gramStart"/>
      <w:r w:rsidRPr="00F364D7">
        <w:rPr>
          <w:rFonts w:asciiTheme="minorHAnsi" w:hAnsiTheme="minorHAnsi" w:cstheme="minorHAnsi"/>
          <w:color w:val="000000"/>
        </w:rPr>
        <w:t>Classifying Foods in Context: How Adults Categorize Foods for Different Eating Settings.</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9</w:t>
      </w:r>
      <w:r w:rsidRPr="00F364D7">
        <w:rPr>
          <w:rFonts w:asciiTheme="minorHAnsi" w:hAnsiTheme="minorHAnsi" w:cstheme="minorHAnsi"/>
          <w:color w:val="000000"/>
        </w:rPr>
        <w:t>    Ethnographic Methods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10</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CLASS PROJECT Introduction and Overview</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DUE: Assignment C.</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11</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Ethics</w:t>
      </w:r>
      <w:proofErr w:type="gramEnd"/>
      <w:r w:rsidRPr="00F364D7">
        <w:rPr>
          <w:rStyle w:val="Strong"/>
          <w:rFonts w:asciiTheme="minorHAnsi" w:hAnsiTheme="minorHAnsi" w:cstheme="minorHAnsi"/>
          <w:color w:val="000000"/>
        </w:rPr>
        <w:t xml:space="preserve"> of Human Subject Research</w:t>
      </w:r>
    </w:p>
    <w:p w:rsidR="002B22D4" w:rsidRPr="00F364D7" w:rsidRDefault="002B22D4" w:rsidP="002B22D4">
      <w:pPr>
        <w:pStyle w:val="NormalWeb"/>
        <w:shd w:val="clear" w:color="auto" w:fill="FFFFFF"/>
        <w:rPr>
          <w:rFonts w:asciiTheme="minorHAnsi" w:hAnsiTheme="minorHAnsi" w:cstheme="minorHAnsi"/>
          <w:color w:val="000000"/>
        </w:rPr>
      </w:pPr>
      <w:r w:rsidRPr="00F364D7">
        <w:rPr>
          <w:rStyle w:val="Strong"/>
          <w:rFonts w:asciiTheme="minorHAnsi" w:hAnsiTheme="minorHAnsi" w:cstheme="minorHAnsi"/>
          <w:color w:val="000000"/>
        </w:rPr>
        <w:t>              DUE: Assignment A</w:t>
      </w:r>
      <w:r w:rsidRPr="00F364D7">
        <w:rPr>
          <w:rFonts w:asciiTheme="minorHAnsi" w:hAnsiTheme="minorHAnsi" w:cstheme="minorHAnsi"/>
          <w:color w:val="000000"/>
        </w:rPr>
        <w:t>.</w:t>
      </w:r>
    </w:p>
    <w:p w:rsidR="002B22D4" w:rsidRPr="00F364D7" w:rsidRDefault="002B22D4" w:rsidP="00AD612E">
      <w:pPr>
        <w:pStyle w:val="NormalWeb"/>
        <w:shd w:val="clear" w:color="auto" w:fill="FFFFFF"/>
        <w:tabs>
          <w:tab w:val="left" w:pos="-720"/>
        </w:tabs>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12</w:t>
      </w:r>
      <w:proofErr w:type="gramStart"/>
      <w:r w:rsidRPr="00F364D7">
        <w:rPr>
          <w:rFonts w:asciiTheme="minorHAnsi" w:hAnsiTheme="minorHAnsi" w:cstheme="minorHAnsi"/>
          <w:color w:val="000000"/>
        </w:rPr>
        <w:t>  CLASS</w:t>
      </w:r>
      <w:proofErr w:type="gramEnd"/>
      <w:r w:rsidRPr="00F364D7">
        <w:rPr>
          <w:rFonts w:asciiTheme="minorHAnsi" w:hAnsiTheme="minorHAnsi" w:cstheme="minorHAnsi"/>
          <w:color w:val="000000"/>
        </w:rPr>
        <w:t xml:space="preserve"> PROJECT Discussion and Workshop.</w:t>
      </w:r>
      <w:r w:rsidRPr="00F364D7">
        <w:rPr>
          <w:rStyle w:val="apple-converted-space"/>
          <w:rFonts w:asciiTheme="minorHAnsi" w:hAnsiTheme="minorHAnsi" w:cstheme="minorHAnsi"/>
          <w:color w:val="000000"/>
        </w:rPr>
        <w:t> </w:t>
      </w:r>
      <w:proofErr w:type="gramStart"/>
      <w:r w:rsidRPr="00F364D7">
        <w:rPr>
          <w:rStyle w:val="Strong"/>
          <w:rFonts w:asciiTheme="minorHAnsi" w:hAnsiTheme="minorHAnsi" w:cstheme="minorHAnsi"/>
          <w:color w:val="000000"/>
        </w:rPr>
        <w:t>Conducting ethical interviews</w:t>
      </w:r>
      <w:r w:rsidRPr="00F364D7">
        <w:rPr>
          <w:rFonts w:asciiTheme="minorHAnsi" w:hAnsiTheme="minorHAnsi" w:cstheme="minorHAnsi"/>
          <w:color w:val="000000"/>
        </w:rPr>
        <w:t>.</w:t>
      </w:r>
      <w:proofErr w:type="gramEnd"/>
    </w:p>
    <w:p w:rsidR="002B22D4" w:rsidRPr="00F364D7" w:rsidRDefault="002B22D4" w:rsidP="00AD612E">
      <w:pPr>
        <w:pStyle w:val="NormalWeb"/>
        <w:shd w:val="clear" w:color="auto" w:fill="FFFFFF"/>
        <w:ind w:left="720" w:firstLine="36"/>
        <w:rPr>
          <w:rFonts w:asciiTheme="minorHAnsi" w:hAnsiTheme="minorHAnsi" w:cstheme="minorHAnsi"/>
          <w:color w:val="000000"/>
        </w:rPr>
      </w:pPr>
      <w:r w:rsidRPr="00F364D7">
        <w:rPr>
          <w:rFonts w:asciiTheme="minorHAnsi" w:hAnsiTheme="minorHAnsi" w:cstheme="minorHAnsi"/>
          <w:color w:val="000000"/>
        </w:rPr>
        <w:t>Video clips: Nourish: Food + Community: Wake Up! (1:45); Supermarket Secrets (1:36); Twinkie vs. Carrot (1:39)</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lastRenderedPageBreak/>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13</w:t>
      </w:r>
      <w:proofErr w:type="gramStart"/>
      <w:r w:rsidRPr="00F364D7">
        <w:rPr>
          <w:rFonts w:asciiTheme="minorHAnsi" w:hAnsiTheme="minorHAnsi" w:cstheme="minorHAnsi"/>
          <w:color w:val="000000"/>
        </w:rPr>
        <w:t>  Diet</w:t>
      </w:r>
      <w:proofErr w:type="gramEnd"/>
      <w:r w:rsidRPr="00F364D7">
        <w:rPr>
          <w:rFonts w:asciiTheme="minorHAnsi" w:hAnsiTheme="minorHAnsi" w:cstheme="minorHAnsi"/>
          <w:color w:val="000000"/>
        </w:rPr>
        <w:t xml:space="preserve"> and Nutrition</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Read: Anderson 2005 Human Nutritional Needs.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14</w:t>
      </w:r>
      <w:proofErr w:type="gramStart"/>
      <w:r w:rsidRPr="00F364D7">
        <w:rPr>
          <w:rFonts w:asciiTheme="minorHAnsi" w:hAnsiTheme="minorHAnsi" w:cstheme="minorHAnsi"/>
          <w:color w:val="000000"/>
        </w:rPr>
        <w:t>  Foods</w:t>
      </w:r>
      <w:proofErr w:type="gramEnd"/>
      <w:r w:rsidRPr="00F364D7">
        <w:rPr>
          <w:rFonts w:asciiTheme="minorHAnsi" w:hAnsiTheme="minorHAnsi" w:cstheme="minorHAnsi"/>
          <w:color w:val="000000"/>
        </w:rPr>
        <w:t xml:space="preserve"> along Life’s Passage</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Read: </w:t>
      </w:r>
      <w:proofErr w:type="spellStart"/>
      <w:r w:rsidRPr="00F364D7">
        <w:rPr>
          <w:rFonts w:asciiTheme="minorHAnsi" w:hAnsiTheme="minorHAnsi" w:cstheme="minorHAnsi"/>
          <w:color w:val="000000"/>
        </w:rPr>
        <w:t>Farb</w:t>
      </w:r>
      <w:proofErr w:type="spellEnd"/>
      <w:r w:rsidRPr="00F364D7">
        <w:rPr>
          <w:rFonts w:asciiTheme="minorHAnsi" w:hAnsiTheme="minorHAnsi" w:cstheme="minorHAnsi"/>
          <w:color w:val="000000"/>
        </w:rPr>
        <w:t xml:space="preserve"> and </w:t>
      </w:r>
      <w:proofErr w:type="spellStart"/>
      <w:r w:rsidRPr="00F364D7">
        <w:rPr>
          <w:rFonts w:asciiTheme="minorHAnsi" w:hAnsiTheme="minorHAnsi" w:cstheme="minorHAnsi"/>
          <w:color w:val="000000"/>
        </w:rPr>
        <w:t>Armelagos</w:t>
      </w:r>
      <w:proofErr w:type="spellEnd"/>
      <w:r w:rsidRPr="00F364D7">
        <w:rPr>
          <w:rFonts w:asciiTheme="minorHAnsi" w:hAnsiTheme="minorHAnsi" w:cstheme="minorHAnsi"/>
          <w:color w:val="000000"/>
        </w:rPr>
        <w:t xml:space="preserve"> 1980. </w:t>
      </w:r>
      <w:proofErr w:type="gramStart"/>
      <w:r w:rsidRPr="00F364D7">
        <w:rPr>
          <w:rFonts w:asciiTheme="minorHAnsi" w:hAnsiTheme="minorHAnsi" w:cstheme="minorHAnsi"/>
          <w:color w:val="000000"/>
        </w:rPr>
        <w:t>The Life Passage.</w:t>
      </w:r>
      <w:proofErr w:type="gramEnd"/>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Style w:val="Strong"/>
          <w:rFonts w:asciiTheme="minorHAnsi" w:hAnsiTheme="minorHAnsi" w:cstheme="minorHAnsi"/>
          <w:color w:val="000000"/>
        </w:rPr>
        <w:t>Frank 2015.</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Exploring Infant Feeding Practices in Food Insecure Households: What is the Real Issue?</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w:t>
      </w: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15</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Food</w:t>
      </w:r>
      <w:proofErr w:type="gramEnd"/>
      <w:r w:rsidRPr="00F364D7">
        <w:rPr>
          <w:rStyle w:val="Strong"/>
          <w:rFonts w:asciiTheme="minorHAnsi" w:hAnsiTheme="minorHAnsi" w:cstheme="minorHAnsi"/>
          <w:color w:val="000000"/>
        </w:rPr>
        <w:t xml:space="preserve"> Justice, Food Security</w:t>
      </w:r>
    </w:p>
    <w:p w:rsidR="002B22D4" w:rsidRPr="00F364D7" w:rsidRDefault="002B22D4" w:rsidP="0021088A">
      <w:pPr>
        <w:pStyle w:val="NormalWeb"/>
        <w:shd w:val="clear" w:color="auto" w:fill="FFFFFF"/>
        <w:spacing w:before="0" w:beforeAutospacing="0" w:after="0" w:afterAutospacing="0"/>
        <w:rPr>
          <w:rFonts w:asciiTheme="minorHAnsi" w:hAnsiTheme="minorHAnsi" w:cstheme="minorHAnsi"/>
          <w:color w:val="000000"/>
        </w:rPr>
      </w:pPr>
      <w:r w:rsidRPr="00F364D7">
        <w:rPr>
          <w:rFonts w:asciiTheme="minorHAnsi" w:hAnsiTheme="minorHAnsi" w:cstheme="minorHAnsi"/>
          <w:color w:val="000000"/>
        </w:rPr>
        <w:t>              Read:</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Dixon 2014</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Learning to</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See</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Food Justice.</w:t>
      </w:r>
      <w:proofErr w:type="gramEnd"/>
    </w:p>
    <w:p w:rsidR="002B22D4" w:rsidRPr="00F364D7" w:rsidRDefault="002B22D4" w:rsidP="0021088A">
      <w:pPr>
        <w:pStyle w:val="NormalWeb"/>
        <w:shd w:val="clear" w:color="auto" w:fill="FFFFFF"/>
        <w:spacing w:before="0" w:beforeAutospacing="0" w:after="0" w:afterAutospacing="0"/>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proofErr w:type="gramStart"/>
      <w:r w:rsidRPr="00F364D7">
        <w:rPr>
          <w:rStyle w:val="Strong"/>
          <w:rFonts w:asciiTheme="minorHAnsi" w:hAnsiTheme="minorHAnsi" w:cstheme="minorHAnsi"/>
          <w:color w:val="000000"/>
        </w:rPr>
        <w:t>Richards et al. 2012</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 xml:space="preserve">Inequitable Distribution of </w:t>
      </w:r>
      <w:proofErr w:type="spellStart"/>
      <w:r w:rsidRPr="00F364D7">
        <w:rPr>
          <w:rFonts w:asciiTheme="minorHAnsi" w:hAnsiTheme="minorHAnsi" w:cstheme="minorHAnsi"/>
          <w:color w:val="000000"/>
        </w:rPr>
        <w:t>Neighbourhood</w:t>
      </w:r>
      <w:proofErr w:type="spellEnd"/>
      <w:r w:rsidRPr="00F364D7">
        <w:rPr>
          <w:rFonts w:asciiTheme="minorHAnsi" w:hAnsiTheme="minorHAnsi" w:cstheme="minorHAnsi"/>
          <w:color w:val="000000"/>
        </w:rPr>
        <w:t xml:space="preserve"> Food Resources.</w:t>
      </w:r>
      <w:proofErr w:type="gramEnd"/>
    </w:p>
    <w:p w:rsidR="002B22D4" w:rsidRPr="00F364D7" w:rsidRDefault="002B22D4" w:rsidP="0021088A">
      <w:pPr>
        <w:pStyle w:val="NormalWeb"/>
        <w:shd w:val="clear" w:color="auto" w:fill="FFFFFF"/>
        <w:spacing w:before="0" w:beforeAutospacing="0" w:after="0" w:afterAutospacing="0"/>
        <w:ind w:left="720"/>
        <w:rPr>
          <w:rFonts w:asciiTheme="minorHAnsi" w:hAnsiTheme="minorHAnsi" w:cstheme="minorHAnsi"/>
          <w:color w:val="000000"/>
        </w:rPr>
      </w:pPr>
      <w:proofErr w:type="spellStart"/>
      <w:proofErr w:type="gramStart"/>
      <w:r w:rsidRPr="00F364D7">
        <w:rPr>
          <w:rStyle w:val="Strong"/>
          <w:rFonts w:asciiTheme="minorHAnsi" w:hAnsiTheme="minorHAnsi" w:cstheme="minorHAnsi"/>
          <w:color w:val="000000"/>
        </w:rPr>
        <w:t>Grauel</w:t>
      </w:r>
      <w:proofErr w:type="spellEnd"/>
      <w:r w:rsidRPr="00F364D7">
        <w:rPr>
          <w:rStyle w:val="Strong"/>
          <w:rFonts w:asciiTheme="minorHAnsi" w:hAnsiTheme="minorHAnsi" w:cstheme="minorHAnsi"/>
          <w:color w:val="000000"/>
        </w:rPr>
        <w:t xml:space="preserve"> and Chambers 2014</w:t>
      </w:r>
      <w:r w:rsidRPr="00F364D7">
        <w:rPr>
          <w:rFonts w:asciiTheme="minorHAnsi" w:hAnsiTheme="minorHAnsi" w:cstheme="minorHAnsi"/>
          <w:color w:val="000000"/>
        </w:rPr>
        <w:t>.</w:t>
      </w:r>
      <w:proofErr w:type="gramEnd"/>
      <w:r w:rsidRPr="00F364D7">
        <w:rPr>
          <w:rFonts w:asciiTheme="minorHAnsi" w:hAnsiTheme="minorHAnsi" w:cstheme="minorHAnsi"/>
          <w:color w:val="000000"/>
        </w:rPr>
        <w:t xml:space="preserve"> Food Deserts and Migrant Farm Workers: Assessing Access in Oregon’s Willamette Valley.</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16</w:t>
      </w:r>
      <w:proofErr w:type="gramStart"/>
      <w:r w:rsidRPr="00F364D7">
        <w:rPr>
          <w:rFonts w:asciiTheme="minorHAnsi" w:hAnsiTheme="minorHAnsi" w:cstheme="minorHAnsi"/>
          <w:color w:val="000000"/>
        </w:rPr>
        <w:t>  Why</w:t>
      </w:r>
      <w:proofErr w:type="gramEnd"/>
      <w:r w:rsidRPr="00F364D7">
        <w:rPr>
          <w:rFonts w:asciiTheme="minorHAnsi" w:hAnsiTheme="minorHAnsi" w:cstheme="minorHAnsi"/>
          <w:color w:val="000000"/>
        </w:rPr>
        <w:t xml:space="preserve"> Eat Distasteful Food?</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Read: Johns 1994. Ambivalence to the Palatability Factors in Wild Foods.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17</w:t>
      </w:r>
      <w:proofErr w:type="gramStart"/>
      <w:r w:rsidRPr="00F364D7">
        <w:rPr>
          <w:rFonts w:asciiTheme="minorHAnsi" w:hAnsiTheme="minorHAnsi" w:cstheme="minorHAnsi"/>
          <w:color w:val="000000"/>
        </w:rPr>
        <w:t>  Food</w:t>
      </w:r>
      <w:proofErr w:type="gramEnd"/>
      <w:r w:rsidRPr="00F364D7">
        <w:rPr>
          <w:rFonts w:asciiTheme="minorHAnsi" w:hAnsiTheme="minorHAnsi" w:cstheme="minorHAnsi"/>
          <w:color w:val="000000"/>
        </w:rPr>
        <w:t xml:space="preserve"> as Medicine</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xml:space="preserve">              Read: Anderson 1997. </w:t>
      </w:r>
      <w:proofErr w:type="gramStart"/>
      <w:r w:rsidRPr="00F364D7">
        <w:rPr>
          <w:rFonts w:asciiTheme="minorHAnsi" w:hAnsiTheme="minorHAnsi" w:cstheme="minorHAnsi"/>
          <w:color w:val="000000"/>
        </w:rPr>
        <w:t>Traditional Medical Values of Food.</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18</w:t>
      </w:r>
      <w:proofErr w:type="gramStart"/>
      <w:r w:rsidRPr="00F364D7">
        <w:rPr>
          <w:rFonts w:asciiTheme="minorHAnsi" w:hAnsiTheme="minorHAnsi" w:cstheme="minorHAnsi"/>
          <w:color w:val="000000"/>
        </w:rPr>
        <w:t>  PROJECT</w:t>
      </w:r>
      <w:proofErr w:type="gramEnd"/>
      <w:r w:rsidRPr="00F364D7">
        <w:rPr>
          <w:rFonts w:asciiTheme="minorHAnsi" w:hAnsiTheme="minorHAnsi" w:cstheme="minorHAnsi"/>
          <w:color w:val="000000"/>
        </w:rPr>
        <w:t xml:space="preserve"> WORKDAY</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DUE: First interview typed and loaded onto online form.</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19</w:t>
      </w:r>
      <w:proofErr w:type="gramStart"/>
      <w:r w:rsidRPr="00F364D7">
        <w:rPr>
          <w:rFonts w:asciiTheme="minorHAnsi" w:hAnsiTheme="minorHAnsi" w:cstheme="minorHAnsi"/>
          <w:color w:val="000000"/>
        </w:rPr>
        <w:t>  Historical</w:t>
      </w:r>
      <w:proofErr w:type="gramEnd"/>
      <w:r w:rsidRPr="00F364D7">
        <w:rPr>
          <w:rFonts w:asciiTheme="minorHAnsi" w:hAnsiTheme="minorHAnsi" w:cstheme="minorHAnsi"/>
          <w:color w:val="000000"/>
        </w:rPr>
        <w:t xml:space="preserve"> </w:t>
      </w:r>
      <w:proofErr w:type="spellStart"/>
      <w:r w:rsidRPr="00F364D7">
        <w:rPr>
          <w:rFonts w:asciiTheme="minorHAnsi" w:hAnsiTheme="minorHAnsi" w:cstheme="minorHAnsi"/>
          <w:color w:val="000000"/>
        </w:rPr>
        <w:t>Foodways</w:t>
      </w:r>
      <w:proofErr w:type="spellEnd"/>
    </w:p>
    <w:p w:rsidR="002B22D4" w:rsidRPr="00F364D7" w:rsidRDefault="002B22D4" w:rsidP="0021088A">
      <w:pPr>
        <w:pStyle w:val="NormalWeb"/>
        <w:shd w:val="clear" w:color="auto" w:fill="FFFFFF"/>
        <w:spacing w:before="0" w:beforeAutospacing="0" w:after="0" w:afterAutospacing="0"/>
        <w:ind w:left="720" w:firstLine="43"/>
        <w:contextualSpacing/>
        <w:rPr>
          <w:rFonts w:asciiTheme="minorHAnsi" w:hAnsiTheme="minorHAnsi" w:cstheme="minorHAnsi"/>
          <w:color w:val="000000"/>
        </w:rPr>
      </w:pPr>
      <w:r w:rsidRPr="00F364D7">
        <w:rPr>
          <w:rFonts w:asciiTheme="minorHAnsi" w:hAnsiTheme="minorHAnsi" w:cstheme="minorHAnsi"/>
          <w:color w:val="000000"/>
        </w:rPr>
        <w:t xml:space="preserve">Read: </w:t>
      </w:r>
      <w:proofErr w:type="spellStart"/>
      <w:r w:rsidRPr="00F364D7">
        <w:rPr>
          <w:rFonts w:asciiTheme="minorHAnsi" w:hAnsiTheme="minorHAnsi" w:cstheme="minorHAnsi"/>
          <w:color w:val="000000"/>
        </w:rPr>
        <w:t>Dawdy</w:t>
      </w:r>
      <w:proofErr w:type="spellEnd"/>
      <w:r w:rsidRPr="00F364D7">
        <w:rPr>
          <w:rFonts w:asciiTheme="minorHAnsi" w:hAnsiTheme="minorHAnsi" w:cstheme="minorHAnsi"/>
          <w:color w:val="000000"/>
        </w:rPr>
        <w:t xml:space="preserve"> 2010. “A Wild Taste”: Food and Colonialism in Eighteenth-Century Louisiana.</w:t>
      </w:r>
    </w:p>
    <w:p w:rsidR="002B22D4" w:rsidRPr="00F364D7" w:rsidRDefault="002B22D4" w:rsidP="0021088A">
      <w:pPr>
        <w:pStyle w:val="NormalWeb"/>
        <w:shd w:val="clear" w:color="auto" w:fill="FFFFFF"/>
        <w:spacing w:before="0" w:beforeAutospacing="0" w:after="0" w:afterAutospacing="0"/>
        <w:ind w:left="720" w:firstLine="43"/>
        <w:contextualSpacing/>
        <w:rPr>
          <w:rFonts w:asciiTheme="minorHAnsi" w:hAnsiTheme="minorHAnsi" w:cstheme="minorHAnsi"/>
          <w:color w:val="000000"/>
        </w:rPr>
      </w:pPr>
      <w:r w:rsidRPr="00F364D7">
        <w:rPr>
          <w:rStyle w:val="Strong"/>
          <w:rFonts w:asciiTheme="minorHAnsi" w:hAnsiTheme="minorHAnsi" w:cstheme="minorHAnsi"/>
          <w:color w:val="000000"/>
        </w:rPr>
        <w:t>Eden 2008</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excerpts</w:t>
      </w:r>
      <w:proofErr w:type="gramEnd"/>
      <w:r w:rsidRPr="00F364D7">
        <w:rPr>
          <w:rFonts w:asciiTheme="minorHAnsi" w:hAnsiTheme="minorHAnsi" w:cstheme="minorHAnsi"/>
          <w:color w:val="000000"/>
        </w:rPr>
        <w:t xml:space="preserve"> from The</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Early American Table: Food and Society in the New World</w:t>
      </w:r>
      <w:r w:rsidRPr="00F364D7">
        <w:rPr>
          <w:rFonts w:asciiTheme="minorHAnsi" w:hAnsiTheme="minorHAnsi" w:cstheme="minorHAnsi"/>
          <w:color w:val="000000"/>
        </w:rPr>
        <w:t>.</w:t>
      </w:r>
    </w:p>
    <w:p w:rsidR="002B22D4" w:rsidRPr="00F364D7" w:rsidRDefault="002B22D4" w:rsidP="0021088A">
      <w:pPr>
        <w:pStyle w:val="NormalWeb"/>
        <w:shd w:val="clear" w:color="auto" w:fill="FFFFFF"/>
        <w:spacing w:before="0" w:beforeAutospacing="0" w:after="0" w:afterAutospacing="0"/>
        <w:ind w:left="720" w:firstLine="43"/>
        <w:contextualSpacing/>
        <w:rPr>
          <w:rFonts w:asciiTheme="minorHAnsi" w:hAnsiTheme="minorHAnsi" w:cstheme="minorHAnsi"/>
          <w:color w:val="000000"/>
        </w:rPr>
      </w:pPr>
      <w:r w:rsidRPr="00F364D7">
        <w:rPr>
          <w:rFonts w:asciiTheme="minorHAnsi" w:hAnsiTheme="minorHAnsi" w:cstheme="minorHAnsi"/>
          <w:color w:val="000000"/>
        </w:rPr>
        <w:t>Wagner 2008. What Seasonal Diet at a Fort Ancient Community Reveals about Coping Mechanisms.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20</w:t>
      </w:r>
      <w:proofErr w:type="gramStart"/>
      <w:r w:rsidRPr="00F364D7">
        <w:rPr>
          <w:rFonts w:asciiTheme="minorHAnsi" w:hAnsiTheme="minorHAnsi" w:cstheme="minorHAnsi"/>
          <w:color w:val="000000"/>
        </w:rPr>
        <w:t>  Globalization</w:t>
      </w:r>
      <w:proofErr w:type="gramEnd"/>
      <w:r w:rsidRPr="00F364D7">
        <w:rPr>
          <w:rFonts w:asciiTheme="minorHAnsi" w:hAnsiTheme="minorHAnsi" w:cstheme="minorHAnsi"/>
          <w:color w:val="000000"/>
        </w:rPr>
        <w:t xml:space="preserve"> of Food:</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Asymmetrical Access to Healthy Food</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Read: </w:t>
      </w:r>
      <w:proofErr w:type="spellStart"/>
      <w:r w:rsidRPr="00F364D7">
        <w:rPr>
          <w:rFonts w:asciiTheme="minorHAnsi" w:hAnsiTheme="minorHAnsi" w:cstheme="minorHAnsi"/>
          <w:color w:val="000000"/>
        </w:rPr>
        <w:t>Mintz</w:t>
      </w:r>
      <w:proofErr w:type="spellEnd"/>
      <w:r w:rsidRPr="00F364D7">
        <w:rPr>
          <w:rFonts w:asciiTheme="minorHAnsi" w:hAnsiTheme="minorHAnsi" w:cstheme="minorHAnsi"/>
          <w:color w:val="000000"/>
        </w:rPr>
        <w:t xml:space="preserve"> 1997. </w:t>
      </w:r>
      <w:proofErr w:type="gramStart"/>
      <w:r w:rsidRPr="00F364D7">
        <w:rPr>
          <w:rFonts w:asciiTheme="minorHAnsi" w:hAnsiTheme="minorHAnsi" w:cstheme="minorHAnsi"/>
          <w:color w:val="000000"/>
        </w:rPr>
        <w:t>Time, Sugar, and Sweetness.</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Goody 1997. Industrial Food: Towards the Development of a World Cuisine.</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21</w:t>
      </w:r>
      <w:proofErr w:type="gramStart"/>
      <w:r w:rsidRPr="00F364D7">
        <w:rPr>
          <w:rFonts w:asciiTheme="minorHAnsi" w:hAnsiTheme="minorHAnsi" w:cstheme="minorHAnsi"/>
          <w:color w:val="000000"/>
        </w:rPr>
        <w:t>  Heritage</w:t>
      </w:r>
      <w:proofErr w:type="gramEnd"/>
      <w:r w:rsidRPr="00F364D7">
        <w:rPr>
          <w:rFonts w:asciiTheme="minorHAnsi" w:hAnsiTheme="minorHAnsi" w:cstheme="minorHAnsi"/>
          <w:color w:val="000000"/>
        </w:rPr>
        <w:t xml:space="preserve"> Food and Heirloom Crops:</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Morality in Heritage</w:t>
      </w:r>
    </w:p>
    <w:p w:rsidR="002B22D4" w:rsidRPr="00F364D7" w:rsidRDefault="002B22D4" w:rsidP="0021088A">
      <w:pPr>
        <w:pStyle w:val="NormalWeb"/>
        <w:shd w:val="clear" w:color="auto" w:fill="FFFFFF"/>
        <w:spacing w:before="0" w:beforeAutospacing="0" w:after="0" w:afterAutospacing="0"/>
        <w:ind w:left="720" w:firstLine="36"/>
        <w:rPr>
          <w:rFonts w:asciiTheme="minorHAnsi" w:hAnsiTheme="minorHAnsi" w:cstheme="minorHAnsi"/>
          <w:color w:val="000000"/>
        </w:rPr>
      </w:pPr>
      <w:r w:rsidRPr="00F364D7">
        <w:rPr>
          <w:rFonts w:asciiTheme="minorHAnsi" w:hAnsiTheme="minorHAnsi" w:cstheme="minorHAnsi"/>
          <w:color w:val="000000"/>
        </w:rPr>
        <w:t xml:space="preserve">Read: </w:t>
      </w:r>
      <w:proofErr w:type="spellStart"/>
      <w:r w:rsidRPr="00F364D7">
        <w:rPr>
          <w:rFonts w:asciiTheme="minorHAnsi" w:hAnsiTheme="minorHAnsi" w:cstheme="minorHAnsi"/>
          <w:color w:val="000000"/>
        </w:rPr>
        <w:t>Veteto</w:t>
      </w:r>
      <w:proofErr w:type="spellEnd"/>
      <w:r w:rsidRPr="00F364D7">
        <w:rPr>
          <w:rFonts w:asciiTheme="minorHAnsi" w:hAnsiTheme="minorHAnsi" w:cstheme="minorHAnsi"/>
          <w:color w:val="000000"/>
        </w:rPr>
        <w:t xml:space="preserve"> 2008. </w:t>
      </w:r>
      <w:proofErr w:type="gramStart"/>
      <w:r w:rsidRPr="00F364D7">
        <w:rPr>
          <w:rFonts w:asciiTheme="minorHAnsi" w:hAnsiTheme="minorHAnsi" w:cstheme="minorHAnsi"/>
          <w:color w:val="000000"/>
        </w:rPr>
        <w:t>The History and Survival of Traditional Heirloom Vegetable Varieties in the Southern Appalachian Mountains of Western North Carolina.</w:t>
      </w:r>
      <w:proofErr w:type="gramEnd"/>
    </w:p>
    <w:p w:rsidR="002B22D4" w:rsidRPr="00F364D7" w:rsidRDefault="002B22D4" w:rsidP="0021088A">
      <w:pPr>
        <w:pStyle w:val="NormalWeb"/>
        <w:shd w:val="clear" w:color="auto" w:fill="FFFFFF"/>
        <w:spacing w:before="0" w:beforeAutospacing="0" w:after="0" w:afterAutospacing="0"/>
        <w:rPr>
          <w:rFonts w:asciiTheme="minorHAnsi" w:hAnsiTheme="minorHAnsi" w:cstheme="minorHAnsi"/>
          <w:color w:val="000000"/>
        </w:rPr>
      </w:pPr>
      <w:r w:rsidRPr="00F364D7">
        <w:rPr>
          <w:rFonts w:asciiTheme="minorHAnsi" w:hAnsiTheme="minorHAnsi" w:cstheme="minorHAnsi"/>
          <w:color w:val="000000"/>
        </w:rPr>
        <w:lastRenderedPageBreak/>
        <w:t xml:space="preserve">              </w:t>
      </w:r>
      <w:proofErr w:type="gramStart"/>
      <w:r w:rsidRPr="00F364D7">
        <w:rPr>
          <w:rFonts w:asciiTheme="minorHAnsi" w:hAnsiTheme="minorHAnsi" w:cstheme="minorHAnsi"/>
          <w:color w:val="000000"/>
        </w:rPr>
        <w:t>Shields 2015.</w:t>
      </w:r>
      <w:proofErr w:type="gramEnd"/>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excerpts</w:t>
      </w:r>
      <w:proofErr w:type="gramEnd"/>
      <w:r w:rsidRPr="00F364D7">
        <w:rPr>
          <w:rFonts w:asciiTheme="minorHAnsi" w:hAnsiTheme="minorHAnsi" w:cstheme="minorHAnsi"/>
          <w:color w:val="000000"/>
        </w:rPr>
        <w:t xml:space="preserve"> from</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Southern Provisions: The Creation &amp; Revival of a Cuisine</w:t>
      </w:r>
      <w:r w:rsidRPr="00F364D7">
        <w:rPr>
          <w:rFonts w:asciiTheme="minorHAnsi" w:hAnsiTheme="minorHAnsi" w:cstheme="minorHAnsi"/>
          <w:color w:val="000000"/>
        </w:rPr>
        <w:t>.</w:t>
      </w:r>
    </w:p>
    <w:p w:rsidR="002B22D4" w:rsidRPr="00F364D7" w:rsidRDefault="002B22D4" w:rsidP="0021088A">
      <w:pPr>
        <w:pStyle w:val="NormalWeb"/>
        <w:shd w:val="clear" w:color="auto" w:fill="FFFFFF"/>
        <w:spacing w:before="0" w:beforeAutospacing="0" w:after="0" w:afterAutospacing="0"/>
        <w:rPr>
          <w:rFonts w:asciiTheme="minorHAnsi" w:hAnsiTheme="minorHAnsi" w:cstheme="minorHAnsi"/>
          <w:color w:val="000000"/>
        </w:rPr>
      </w:pPr>
      <w:r w:rsidRPr="00F364D7">
        <w:rPr>
          <w:rFonts w:asciiTheme="minorHAnsi" w:hAnsiTheme="minorHAnsi" w:cstheme="minorHAnsi"/>
          <w:color w:val="000000"/>
        </w:rPr>
        <w:t>              DUE: Hypothesis and table headings.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22</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Genetically</w:t>
      </w:r>
      <w:proofErr w:type="gramEnd"/>
      <w:r w:rsidRPr="00F364D7">
        <w:rPr>
          <w:rStyle w:val="Strong"/>
          <w:rFonts w:asciiTheme="minorHAnsi" w:hAnsiTheme="minorHAnsi" w:cstheme="minorHAnsi"/>
          <w:color w:val="000000"/>
        </w:rPr>
        <w:t xml:space="preserve"> Engineering Food: Class Discussion</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DUE: Assignment D</w:t>
      </w:r>
      <w:r w:rsidRPr="00F364D7">
        <w:rPr>
          <w:rFonts w:asciiTheme="minorHAnsi" w:hAnsiTheme="minorHAnsi" w:cstheme="minorHAnsi"/>
          <w:color w:val="000000"/>
        </w:rPr>
        <w:t>.</w:t>
      </w:r>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Style w:val="Strong"/>
          <w:rFonts w:asciiTheme="minorHAnsi" w:hAnsiTheme="minorHAnsi" w:cstheme="minorHAnsi"/>
          <w:color w:val="000000"/>
        </w:rPr>
        <w:t xml:space="preserve">Read: Carr and </w:t>
      </w:r>
      <w:proofErr w:type="spellStart"/>
      <w:r w:rsidRPr="00F364D7">
        <w:rPr>
          <w:rStyle w:val="Strong"/>
          <w:rFonts w:asciiTheme="minorHAnsi" w:hAnsiTheme="minorHAnsi" w:cstheme="minorHAnsi"/>
          <w:color w:val="000000"/>
        </w:rPr>
        <w:t>Levidow</w:t>
      </w:r>
      <w:proofErr w:type="spellEnd"/>
      <w:r w:rsidRPr="00F364D7">
        <w:rPr>
          <w:rStyle w:val="Strong"/>
          <w:rFonts w:asciiTheme="minorHAnsi" w:hAnsiTheme="minorHAnsi" w:cstheme="minorHAnsi"/>
          <w:color w:val="000000"/>
        </w:rPr>
        <w:t xml:space="preserve"> 2000</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Exploring the Links between Science, Risk, Uncertainty, and Ethics in Regulatory Controversies about Genetically Modified Crops.</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23</w:t>
      </w:r>
      <w:proofErr w:type="gramStart"/>
      <w:r w:rsidRPr="00F364D7">
        <w:rPr>
          <w:rFonts w:asciiTheme="minorHAnsi" w:hAnsiTheme="minorHAnsi" w:cstheme="minorHAnsi"/>
          <w:color w:val="000000"/>
        </w:rPr>
        <w:t>  Food</w:t>
      </w:r>
      <w:proofErr w:type="gramEnd"/>
      <w:r w:rsidRPr="00F364D7">
        <w:rPr>
          <w:rFonts w:asciiTheme="minorHAnsi" w:hAnsiTheme="minorHAnsi" w:cstheme="minorHAnsi"/>
          <w:color w:val="000000"/>
        </w:rPr>
        <w:t xml:space="preserve"> as a Social Marker</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Read: Anderson 2005. Me, Myself and the Others: Food as a Social Marker.</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 </w:t>
      </w:r>
      <w:r w:rsidRPr="00AD612E">
        <w:rPr>
          <w:rStyle w:val="Strong"/>
          <w:rFonts w:asciiTheme="minorHAnsi" w:hAnsiTheme="minorHAnsi" w:cstheme="minorHAnsi"/>
          <w:color w:val="000000"/>
          <w:u w:val="single"/>
        </w:rPr>
        <w:t>24</w:t>
      </w:r>
      <w:proofErr w:type="gramStart"/>
      <w:r w:rsidRPr="00F364D7">
        <w:rPr>
          <w:rFonts w:asciiTheme="minorHAnsi" w:hAnsiTheme="minorHAnsi" w:cstheme="minorHAnsi"/>
          <w:color w:val="000000"/>
        </w:rPr>
        <w:t>  Identity</w:t>
      </w:r>
      <w:proofErr w:type="gramEnd"/>
      <w:r w:rsidRPr="00F364D7">
        <w:rPr>
          <w:rFonts w:asciiTheme="minorHAnsi" w:hAnsiTheme="minorHAnsi" w:cstheme="minorHAnsi"/>
          <w:color w:val="000000"/>
        </w:rPr>
        <w:t xml:space="preserve"> through Food</w:t>
      </w:r>
    </w:p>
    <w:p w:rsidR="002B22D4" w:rsidRPr="00F364D7" w:rsidRDefault="002B22D4" w:rsidP="0021088A">
      <w:pPr>
        <w:pStyle w:val="NormalWeb"/>
        <w:shd w:val="clear" w:color="auto" w:fill="FFFFFF"/>
        <w:spacing w:before="0" w:beforeAutospacing="0" w:after="0" w:afterAutospacing="0"/>
        <w:ind w:left="720" w:firstLine="36"/>
        <w:contextualSpacing/>
        <w:rPr>
          <w:rFonts w:asciiTheme="minorHAnsi" w:hAnsiTheme="minorHAnsi" w:cstheme="minorHAnsi"/>
          <w:color w:val="000000"/>
        </w:rPr>
      </w:pPr>
      <w:r w:rsidRPr="00F364D7">
        <w:rPr>
          <w:rFonts w:asciiTheme="minorHAnsi" w:hAnsiTheme="minorHAnsi" w:cstheme="minorHAnsi"/>
          <w:color w:val="000000"/>
        </w:rPr>
        <w:t>DUE: All interviews completed and loaded onto online form; Approval of hypothesis/headings.</w:t>
      </w:r>
    </w:p>
    <w:p w:rsidR="002B22D4" w:rsidRPr="00F364D7" w:rsidRDefault="002B22D4" w:rsidP="0021088A">
      <w:pPr>
        <w:pStyle w:val="NormalWeb"/>
        <w:shd w:val="clear" w:color="auto" w:fill="FFFFFF"/>
        <w:spacing w:before="0" w:beforeAutospacing="0" w:after="0" w:afterAutospacing="0"/>
        <w:ind w:left="720" w:firstLine="36"/>
        <w:contextualSpacing/>
        <w:rPr>
          <w:rFonts w:asciiTheme="minorHAnsi" w:hAnsiTheme="minorHAnsi" w:cstheme="minorHAnsi"/>
          <w:color w:val="000000"/>
        </w:rPr>
      </w:pPr>
      <w:r w:rsidRPr="00F364D7">
        <w:rPr>
          <w:rFonts w:asciiTheme="minorHAnsi" w:hAnsiTheme="minorHAnsi" w:cstheme="minorHAnsi"/>
          <w:color w:val="000000"/>
        </w:rPr>
        <w:t xml:space="preserve">Read: de </w:t>
      </w:r>
      <w:proofErr w:type="spellStart"/>
      <w:r w:rsidRPr="00F364D7">
        <w:rPr>
          <w:rFonts w:asciiTheme="minorHAnsi" w:hAnsiTheme="minorHAnsi" w:cstheme="minorHAnsi"/>
          <w:color w:val="000000"/>
        </w:rPr>
        <w:t>Meret</w:t>
      </w:r>
      <w:proofErr w:type="spellEnd"/>
      <w:r w:rsidRPr="00F364D7">
        <w:rPr>
          <w:rFonts w:asciiTheme="minorHAnsi" w:hAnsiTheme="minorHAnsi" w:cstheme="minorHAnsi"/>
          <w:color w:val="000000"/>
        </w:rPr>
        <w:t xml:space="preserve"> and </w:t>
      </w:r>
      <w:proofErr w:type="spellStart"/>
      <w:r w:rsidRPr="00F364D7">
        <w:rPr>
          <w:rFonts w:asciiTheme="minorHAnsi" w:hAnsiTheme="minorHAnsi" w:cstheme="minorHAnsi"/>
          <w:color w:val="000000"/>
        </w:rPr>
        <w:t>Geyzen</w:t>
      </w:r>
      <w:proofErr w:type="spellEnd"/>
      <w:r w:rsidRPr="00F364D7">
        <w:rPr>
          <w:rFonts w:asciiTheme="minorHAnsi" w:hAnsiTheme="minorHAnsi" w:cstheme="minorHAnsi"/>
          <w:color w:val="000000"/>
        </w:rPr>
        <w:t xml:space="preserve"> 2015. </w:t>
      </w:r>
      <w:proofErr w:type="gramStart"/>
      <w:r w:rsidRPr="00F364D7">
        <w:rPr>
          <w:rFonts w:asciiTheme="minorHAnsi" w:hAnsiTheme="minorHAnsi" w:cstheme="minorHAnsi"/>
          <w:color w:val="000000"/>
        </w:rPr>
        <w:t>Tastes of Home: Exploring Food and Place in Twentieth-Century Europe.</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Video: Americans Try Filipino Street Food (2:37)</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25</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Ethical</w:t>
      </w:r>
      <w:proofErr w:type="gramEnd"/>
      <w:r w:rsidRPr="00F364D7">
        <w:rPr>
          <w:rStyle w:val="Strong"/>
          <w:rFonts w:asciiTheme="minorHAnsi" w:hAnsiTheme="minorHAnsi" w:cstheme="minorHAnsi"/>
          <w:color w:val="000000"/>
        </w:rPr>
        <w:t xml:space="preserve"> Issues with Food Identity</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 xml:space="preserve">Read: </w:t>
      </w:r>
      <w:proofErr w:type="spellStart"/>
      <w:r w:rsidRPr="00F364D7">
        <w:rPr>
          <w:rStyle w:val="Strong"/>
          <w:rFonts w:asciiTheme="minorHAnsi" w:hAnsiTheme="minorHAnsi" w:cstheme="minorHAnsi"/>
          <w:color w:val="000000"/>
        </w:rPr>
        <w:t>Gvion</w:t>
      </w:r>
      <w:proofErr w:type="spellEnd"/>
      <w:r w:rsidRPr="00F364D7">
        <w:rPr>
          <w:rStyle w:val="Strong"/>
          <w:rFonts w:asciiTheme="minorHAnsi" w:hAnsiTheme="minorHAnsi" w:cstheme="minorHAnsi"/>
          <w:color w:val="000000"/>
        </w:rPr>
        <w:t xml:space="preserve"> 2006</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Arab Food in Israel.</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Allison 1997. </w:t>
      </w:r>
      <w:proofErr w:type="gramStart"/>
      <w:r w:rsidRPr="00F364D7">
        <w:rPr>
          <w:rFonts w:asciiTheme="minorHAnsi" w:hAnsiTheme="minorHAnsi" w:cstheme="minorHAnsi"/>
          <w:color w:val="000000"/>
        </w:rPr>
        <w:t xml:space="preserve">Japanese Mothers and </w:t>
      </w:r>
      <w:proofErr w:type="spellStart"/>
      <w:r w:rsidRPr="00F364D7">
        <w:rPr>
          <w:rFonts w:asciiTheme="minorHAnsi" w:hAnsiTheme="minorHAnsi" w:cstheme="minorHAnsi"/>
          <w:color w:val="000000"/>
        </w:rPr>
        <w:t>Obentōs</w:t>
      </w:r>
      <w:proofErr w:type="spellEnd"/>
      <w:r w:rsidRPr="00F364D7">
        <w:rPr>
          <w:rFonts w:asciiTheme="minorHAnsi" w:hAnsiTheme="minorHAnsi" w:cstheme="minorHAnsi"/>
          <w:color w:val="000000"/>
        </w:rPr>
        <w:t>.</w:t>
      </w:r>
      <w:proofErr w:type="gramEnd"/>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Fonts w:asciiTheme="minorHAnsi" w:hAnsiTheme="minorHAnsi" w:cstheme="minorHAnsi"/>
          <w:color w:val="000000"/>
        </w:rPr>
        <w:t xml:space="preserve">Video: Hardee’s Texas Thickburgers; Burger King </w:t>
      </w:r>
      <w:proofErr w:type="spellStart"/>
      <w:r w:rsidRPr="00F364D7">
        <w:rPr>
          <w:rFonts w:asciiTheme="minorHAnsi" w:hAnsiTheme="minorHAnsi" w:cstheme="minorHAnsi"/>
          <w:color w:val="000000"/>
        </w:rPr>
        <w:t>Manthem</w:t>
      </w:r>
      <w:proofErr w:type="spellEnd"/>
      <w:r w:rsidRPr="00F364D7">
        <w:rPr>
          <w:rFonts w:asciiTheme="minorHAnsi" w:hAnsiTheme="minorHAnsi" w:cstheme="minorHAnsi"/>
          <w:color w:val="000000"/>
        </w:rPr>
        <w:t>; Powerful Yoghurt (commercials).</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Assigned: Assignment E.</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Class</w:t>
      </w:r>
      <w:r w:rsidRPr="00F364D7">
        <w:rPr>
          <w:rStyle w:val="apple-converted-space"/>
          <w:rFonts w:asciiTheme="minorHAnsi" w:hAnsiTheme="minorHAnsi" w:cstheme="minorHAnsi"/>
          <w:b/>
          <w:bCs/>
          <w:color w:val="000000"/>
        </w:rPr>
        <w:t> </w:t>
      </w:r>
      <w:r w:rsidR="00AD612E">
        <w:rPr>
          <w:rStyle w:val="Strong"/>
          <w:rFonts w:asciiTheme="minorHAnsi" w:hAnsiTheme="minorHAnsi" w:cstheme="minorHAnsi"/>
          <w:color w:val="000000"/>
        </w:rPr>
        <w:t>26</w:t>
      </w:r>
      <w:proofErr w:type="gramStart"/>
      <w:r w:rsidRPr="00F364D7">
        <w:rPr>
          <w:rFonts w:asciiTheme="minorHAnsi" w:hAnsiTheme="minorHAnsi" w:cstheme="minorHAnsi"/>
          <w:color w:val="000000"/>
        </w:rPr>
        <w:t>  Food</w:t>
      </w:r>
      <w:proofErr w:type="gramEnd"/>
      <w:r w:rsidRPr="00F364D7">
        <w:rPr>
          <w:rFonts w:asciiTheme="minorHAnsi" w:hAnsiTheme="minorHAnsi" w:cstheme="minorHAnsi"/>
          <w:color w:val="000000"/>
        </w:rPr>
        <w:t xml:space="preserve"> and Gender</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Read:</w:t>
      </w:r>
      <w:r w:rsidRPr="00F364D7">
        <w:rPr>
          <w:rStyle w:val="apple-converted-space"/>
          <w:rFonts w:asciiTheme="minorHAnsi" w:hAnsiTheme="minorHAnsi" w:cstheme="minorHAnsi"/>
          <w:color w:val="000000"/>
        </w:rPr>
        <w:t> </w:t>
      </w:r>
      <w:proofErr w:type="spellStart"/>
      <w:r w:rsidRPr="00F364D7">
        <w:rPr>
          <w:rStyle w:val="Strong"/>
          <w:rFonts w:asciiTheme="minorHAnsi" w:hAnsiTheme="minorHAnsi" w:cstheme="minorHAnsi"/>
          <w:color w:val="000000"/>
        </w:rPr>
        <w:t>Cavassa</w:t>
      </w:r>
      <w:proofErr w:type="spellEnd"/>
      <w:r w:rsidRPr="00F364D7">
        <w:rPr>
          <w:rStyle w:val="Strong"/>
          <w:rFonts w:asciiTheme="minorHAnsi" w:hAnsiTheme="minorHAnsi" w:cstheme="minorHAnsi"/>
          <w:color w:val="000000"/>
        </w:rPr>
        <w:t xml:space="preserve"> et al. 2015</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Gender-Based Stereotypes about Food.</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w:t>
      </w:r>
      <w:proofErr w:type="spellStart"/>
      <w:proofErr w:type="gramStart"/>
      <w:r w:rsidRPr="00F364D7">
        <w:rPr>
          <w:rFonts w:asciiTheme="minorHAnsi" w:hAnsiTheme="minorHAnsi" w:cstheme="minorHAnsi"/>
          <w:color w:val="000000"/>
        </w:rPr>
        <w:t>Julier</w:t>
      </w:r>
      <w:proofErr w:type="spellEnd"/>
      <w:r w:rsidRPr="00F364D7">
        <w:rPr>
          <w:rFonts w:asciiTheme="minorHAnsi" w:hAnsiTheme="minorHAnsi" w:cstheme="minorHAnsi"/>
          <w:color w:val="000000"/>
        </w:rPr>
        <w:t xml:space="preserve"> and </w:t>
      </w:r>
      <w:proofErr w:type="spellStart"/>
      <w:r w:rsidRPr="00F364D7">
        <w:rPr>
          <w:rFonts w:asciiTheme="minorHAnsi" w:hAnsiTheme="minorHAnsi" w:cstheme="minorHAnsi"/>
          <w:color w:val="000000"/>
        </w:rPr>
        <w:t>Lindenfeld</w:t>
      </w:r>
      <w:proofErr w:type="spellEnd"/>
      <w:r w:rsidRPr="00F364D7">
        <w:rPr>
          <w:rFonts w:asciiTheme="minorHAnsi" w:hAnsiTheme="minorHAnsi" w:cstheme="minorHAnsi"/>
          <w:color w:val="000000"/>
        </w:rPr>
        <w:t xml:space="preserve"> 2005.</w:t>
      </w:r>
      <w:proofErr w:type="gramEnd"/>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Mapping Men onto the Menu.</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w:t>
      </w: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27</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Gender</w:t>
      </w:r>
      <w:proofErr w:type="gramEnd"/>
      <w:r w:rsidRPr="00F364D7">
        <w:rPr>
          <w:rStyle w:val="Strong"/>
          <w:rFonts w:asciiTheme="minorHAnsi" w:hAnsiTheme="minorHAnsi" w:cstheme="minorHAnsi"/>
          <w:color w:val="000000"/>
        </w:rPr>
        <w:t>, Food Justice, and Food Security</w:t>
      </w:r>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Style w:val="Strong"/>
          <w:rFonts w:asciiTheme="minorHAnsi" w:hAnsiTheme="minorHAnsi" w:cstheme="minorHAnsi"/>
          <w:color w:val="000000"/>
        </w:rPr>
        <w:t xml:space="preserve">Read: Van </w:t>
      </w:r>
      <w:proofErr w:type="spellStart"/>
      <w:r w:rsidRPr="00F364D7">
        <w:rPr>
          <w:rStyle w:val="Strong"/>
          <w:rFonts w:asciiTheme="minorHAnsi" w:hAnsiTheme="minorHAnsi" w:cstheme="minorHAnsi"/>
          <w:color w:val="000000"/>
        </w:rPr>
        <w:t>Esterik</w:t>
      </w:r>
      <w:proofErr w:type="spellEnd"/>
      <w:r w:rsidRPr="00F364D7">
        <w:rPr>
          <w:rStyle w:val="Strong"/>
          <w:rFonts w:asciiTheme="minorHAnsi" w:hAnsiTheme="minorHAnsi" w:cstheme="minorHAnsi"/>
          <w:color w:val="000000"/>
        </w:rPr>
        <w:t xml:space="preserve"> 1999</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Right to Food; Right to Feed; Right to Be Fed.</w:t>
      </w:r>
      <w:proofErr w:type="gramEnd"/>
      <w:r w:rsidRPr="00F364D7">
        <w:rPr>
          <w:rFonts w:asciiTheme="minorHAnsi" w:hAnsiTheme="minorHAnsi" w:cstheme="minorHAnsi"/>
          <w:color w:val="000000"/>
        </w:rPr>
        <w:t xml:space="preserve"> The Intersection of Women’s Rights and the Right to Food.</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proofErr w:type="gramStart"/>
      <w:r w:rsidRPr="00F364D7">
        <w:rPr>
          <w:rStyle w:val="Strong"/>
          <w:rFonts w:asciiTheme="minorHAnsi" w:hAnsiTheme="minorHAnsi" w:cstheme="minorHAnsi"/>
          <w:color w:val="000000"/>
        </w:rPr>
        <w:t>Allen and Sachs 2012</w:t>
      </w:r>
      <w:r w:rsidRPr="00F364D7">
        <w:rPr>
          <w:rFonts w:asciiTheme="minorHAnsi" w:hAnsiTheme="minorHAnsi" w:cstheme="minorHAnsi"/>
          <w:color w:val="000000"/>
        </w:rPr>
        <w:t>.</w:t>
      </w:r>
      <w:proofErr w:type="gramEnd"/>
      <w:r w:rsidRPr="00F364D7">
        <w:rPr>
          <w:rFonts w:asciiTheme="minorHAnsi" w:hAnsiTheme="minorHAnsi" w:cstheme="minorHAnsi"/>
          <w:color w:val="000000"/>
        </w:rPr>
        <w:t xml:space="preserve"> Women and Food Chains: The Gendered Politics of Food.</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Video: If Women’s Roles in Ads Were Played by Men (1:38)</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28</w:t>
      </w:r>
      <w:proofErr w:type="gramStart"/>
      <w:r w:rsidRPr="00F364D7">
        <w:rPr>
          <w:rFonts w:asciiTheme="minorHAnsi" w:hAnsiTheme="minorHAnsi" w:cstheme="minorHAnsi"/>
          <w:color w:val="000000"/>
        </w:rPr>
        <w:t>  Ethnographic</w:t>
      </w:r>
      <w:proofErr w:type="gramEnd"/>
      <w:r w:rsidRPr="00F364D7">
        <w:rPr>
          <w:rFonts w:asciiTheme="minorHAnsi" w:hAnsiTheme="minorHAnsi" w:cstheme="minorHAnsi"/>
          <w:color w:val="000000"/>
        </w:rPr>
        <w:t xml:space="preserve"> Examples on Food and Gender</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Read: Pollock 1998. </w:t>
      </w:r>
      <w:proofErr w:type="gramStart"/>
      <w:r w:rsidRPr="00F364D7">
        <w:rPr>
          <w:rFonts w:asciiTheme="minorHAnsi" w:hAnsiTheme="minorHAnsi" w:cstheme="minorHAnsi"/>
          <w:color w:val="000000"/>
        </w:rPr>
        <w:t xml:space="preserve">Food and Sexual Identity among the </w:t>
      </w:r>
      <w:proofErr w:type="spellStart"/>
      <w:r w:rsidRPr="00F364D7">
        <w:rPr>
          <w:rFonts w:asciiTheme="minorHAnsi" w:hAnsiTheme="minorHAnsi" w:cstheme="minorHAnsi"/>
          <w:color w:val="000000"/>
        </w:rPr>
        <w:t>Culina</w:t>
      </w:r>
      <w:proofErr w:type="spellEnd"/>
      <w:r w:rsidRPr="00F364D7">
        <w:rPr>
          <w:rFonts w:asciiTheme="minorHAnsi" w:hAnsiTheme="minorHAnsi" w:cstheme="minorHAnsi"/>
          <w:color w:val="000000"/>
        </w:rPr>
        <w:t>.</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Kahn 1998. Men are Taro.</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DUE: Assignment E.</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lastRenderedPageBreak/>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29</w:t>
      </w:r>
      <w:proofErr w:type="gramStart"/>
      <w:r w:rsidRPr="00F364D7">
        <w:rPr>
          <w:rFonts w:asciiTheme="minorHAnsi" w:hAnsiTheme="minorHAnsi" w:cstheme="minorHAnsi"/>
          <w:color w:val="000000"/>
        </w:rPr>
        <w:t>  CLASS</w:t>
      </w:r>
      <w:proofErr w:type="gramEnd"/>
      <w:r w:rsidRPr="00F364D7">
        <w:rPr>
          <w:rFonts w:asciiTheme="minorHAnsi" w:hAnsiTheme="minorHAnsi" w:cstheme="minorHAnsi"/>
          <w:color w:val="000000"/>
        </w:rPr>
        <w:t xml:space="preserve"> PROJECT WORKDAY</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DUE: Filled-in project presentation tables.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30</w:t>
      </w:r>
      <w:proofErr w:type="gramStart"/>
      <w:r w:rsidRPr="00F364D7">
        <w:rPr>
          <w:rFonts w:asciiTheme="minorHAnsi" w:hAnsiTheme="minorHAnsi" w:cstheme="minorHAnsi"/>
          <w:color w:val="000000"/>
        </w:rPr>
        <w:t>  Omnivore’s</w:t>
      </w:r>
      <w:proofErr w:type="gramEnd"/>
      <w:r w:rsidRPr="00F364D7">
        <w:rPr>
          <w:rFonts w:asciiTheme="minorHAnsi" w:hAnsiTheme="minorHAnsi" w:cstheme="minorHAnsi"/>
          <w:color w:val="000000"/>
        </w:rPr>
        <w:t xml:space="preserve"> Dilemma</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Read: Introduction, Ch. 1-2.</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31</w:t>
      </w:r>
      <w:proofErr w:type="gramStart"/>
      <w:r w:rsidRPr="00F364D7">
        <w:rPr>
          <w:rFonts w:asciiTheme="minorHAnsi" w:hAnsiTheme="minorHAnsi" w:cstheme="minorHAnsi"/>
          <w:color w:val="000000"/>
        </w:rPr>
        <w:t>  Omnivore’s</w:t>
      </w:r>
      <w:proofErr w:type="gramEnd"/>
      <w:r w:rsidRPr="00F364D7">
        <w:rPr>
          <w:rFonts w:asciiTheme="minorHAnsi" w:hAnsiTheme="minorHAnsi" w:cstheme="minorHAnsi"/>
          <w:color w:val="000000"/>
        </w:rPr>
        <w:t xml:space="preserve"> Dilemma</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Read: Ch. 3-7.</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Class</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32</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Omnivore’s Dilemma</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Read: Ch. 8-10.</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33</w:t>
      </w:r>
      <w:proofErr w:type="gramStart"/>
      <w:r w:rsidRPr="00F364D7">
        <w:rPr>
          <w:rFonts w:asciiTheme="minorHAnsi" w:hAnsiTheme="minorHAnsi" w:cstheme="minorHAnsi"/>
          <w:color w:val="000000"/>
        </w:rPr>
        <w:t>  Video</w:t>
      </w:r>
      <w:proofErr w:type="gramEnd"/>
      <w:r w:rsidRPr="00F364D7">
        <w:rPr>
          <w:rFonts w:asciiTheme="minorHAnsi" w:hAnsiTheme="minorHAnsi" w:cstheme="minorHAnsi"/>
          <w:color w:val="000000"/>
        </w:rPr>
        <w:t>: Food, Inc. first half</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Read: Kenner 2009</w:t>
      </w: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The Making of Food, Inc.</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34</w:t>
      </w:r>
      <w:proofErr w:type="gramStart"/>
      <w:r w:rsidRPr="00F364D7">
        <w:rPr>
          <w:rFonts w:asciiTheme="minorHAnsi" w:hAnsiTheme="minorHAnsi" w:cstheme="minorHAnsi"/>
          <w:color w:val="000000"/>
        </w:rPr>
        <w:t>  Video</w:t>
      </w:r>
      <w:proofErr w:type="gramEnd"/>
      <w:r w:rsidRPr="00F364D7">
        <w:rPr>
          <w:rFonts w:asciiTheme="minorHAnsi" w:hAnsiTheme="minorHAnsi" w:cstheme="minorHAnsi"/>
          <w:color w:val="000000"/>
        </w:rPr>
        <w:t>: Food Inc. second half</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35</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Omnivore’s</w:t>
      </w:r>
      <w:proofErr w:type="gramEnd"/>
      <w:r w:rsidRPr="00F364D7">
        <w:rPr>
          <w:rStyle w:val="Emphasis"/>
          <w:rFonts w:asciiTheme="minorHAnsi" w:hAnsiTheme="minorHAnsi" w:cstheme="minorHAnsi"/>
          <w:color w:val="000000"/>
        </w:rPr>
        <w:t xml:space="preserve"> Dilemma</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and</w:t>
      </w:r>
      <w:r w:rsidRPr="00F364D7">
        <w:rPr>
          <w:rStyle w:val="apple-converted-space"/>
          <w:rFonts w:asciiTheme="minorHAnsi" w:hAnsiTheme="minorHAnsi" w:cstheme="minorHAnsi"/>
          <w:color w:val="000000"/>
        </w:rPr>
        <w:t> </w:t>
      </w:r>
      <w:r w:rsidRPr="00F364D7">
        <w:rPr>
          <w:rStyle w:val="Emphasis"/>
          <w:rFonts w:asciiTheme="minorHAnsi" w:hAnsiTheme="minorHAnsi" w:cstheme="minorHAnsi"/>
          <w:color w:val="000000"/>
        </w:rPr>
        <w:t>Food, Inc</w:t>
      </w:r>
      <w:r w:rsidRPr="00F364D7">
        <w:rPr>
          <w:rFonts w:asciiTheme="minorHAnsi" w:hAnsiTheme="minorHAnsi" w:cstheme="minorHAnsi"/>
          <w:color w:val="000000"/>
        </w:rPr>
        <w:t>. Follow-up and</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ethical dilemmas</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Read: Omnivore’s Dilemma Ch. 11-14.</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DUE: Project paper.</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36</w:t>
      </w:r>
      <w:proofErr w:type="gramStart"/>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The</w:t>
      </w:r>
      <w:proofErr w:type="gramEnd"/>
      <w:r w:rsidRPr="00F364D7">
        <w:rPr>
          <w:rStyle w:val="Strong"/>
          <w:rFonts w:asciiTheme="minorHAnsi" w:hAnsiTheme="minorHAnsi" w:cstheme="minorHAnsi"/>
          <w:color w:val="000000"/>
        </w:rPr>
        <w:t xml:space="preserve"> Ethics of Eating Locally</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 xml:space="preserve">Read: </w:t>
      </w:r>
      <w:proofErr w:type="spellStart"/>
      <w:r w:rsidRPr="00F364D7">
        <w:rPr>
          <w:rStyle w:val="Strong"/>
          <w:rFonts w:asciiTheme="minorHAnsi" w:hAnsiTheme="minorHAnsi" w:cstheme="minorHAnsi"/>
          <w:color w:val="000000"/>
        </w:rPr>
        <w:t>Feagan</w:t>
      </w:r>
      <w:proofErr w:type="spellEnd"/>
      <w:r w:rsidRPr="00F364D7">
        <w:rPr>
          <w:rStyle w:val="Strong"/>
          <w:rFonts w:asciiTheme="minorHAnsi" w:hAnsiTheme="minorHAnsi" w:cstheme="minorHAnsi"/>
          <w:color w:val="000000"/>
        </w:rPr>
        <w:t xml:space="preserve"> 2007</w:t>
      </w:r>
      <w:r w:rsidRPr="00F364D7">
        <w:rPr>
          <w:rFonts w:asciiTheme="minorHAnsi" w:hAnsiTheme="minorHAnsi" w:cstheme="minorHAnsi"/>
          <w:color w:val="000000"/>
        </w:rPr>
        <w:t>. The Place of Food: Mapping out the “Local” in Local Food Systems.</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w:t>
      </w:r>
      <w:r w:rsidRPr="00F364D7">
        <w:rPr>
          <w:rStyle w:val="apple-converted-space"/>
          <w:rFonts w:asciiTheme="minorHAnsi" w:hAnsiTheme="minorHAnsi" w:cstheme="minorHAnsi"/>
          <w:color w:val="000000"/>
        </w:rPr>
        <w:t> </w:t>
      </w:r>
      <w:proofErr w:type="spellStart"/>
      <w:proofErr w:type="gramStart"/>
      <w:r w:rsidRPr="00F364D7">
        <w:rPr>
          <w:rStyle w:val="Strong"/>
          <w:rFonts w:asciiTheme="minorHAnsi" w:hAnsiTheme="minorHAnsi" w:cstheme="minorHAnsi"/>
          <w:color w:val="000000"/>
        </w:rPr>
        <w:t>Delind</w:t>
      </w:r>
      <w:proofErr w:type="spellEnd"/>
      <w:r w:rsidRPr="00F364D7">
        <w:rPr>
          <w:rStyle w:val="Strong"/>
          <w:rFonts w:asciiTheme="minorHAnsi" w:hAnsiTheme="minorHAnsi" w:cstheme="minorHAnsi"/>
          <w:color w:val="000000"/>
        </w:rPr>
        <w:t xml:space="preserve"> 2006</w:t>
      </w:r>
      <w:r w:rsidRPr="00F364D7">
        <w:rPr>
          <w:rFonts w:asciiTheme="minorHAnsi" w:hAnsiTheme="minorHAnsi" w:cstheme="minorHAnsi"/>
          <w:color w:val="000000"/>
        </w:rPr>
        <w:t>.</w:t>
      </w:r>
      <w:proofErr w:type="gramEnd"/>
      <w:r w:rsidRPr="00F364D7">
        <w:rPr>
          <w:rFonts w:asciiTheme="minorHAnsi" w:hAnsiTheme="minorHAnsi" w:cstheme="minorHAnsi"/>
          <w:color w:val="000000"/>
        </w:rPr>
        <w:t xml:space="preserve"> Of Bodies, Place, and Culture: Re-Situating Local Food.</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37</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Local Food – guest speaker</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38</w:t>
      </w:r>
      <w:proofErr w:type="gramStart"/>
      <w:r w:rsidRPr="00F364D7">
        <w:rPr>
          <w:rFonts w:asciiTheme="minorHAnsi" w:hAnsiTheme="minorHAnsi" w:cstheme="minorHAnsi"/>
          <w:color w:val="000000"/>
        </w:rPr>
        <w:t>  Local</w:t>
      </w:r>
      <w:proofErr w:type="gramEnd"/>
      <w:r w:rsidRPr="00F364D7">
        <w:rPr>
          <w:rFonts w:asciiTheme="minorHAnsi" w:hAnsiTheme="minorHAnsi" w:cstheme="minorHAnsi"/>
          <w:color w:val="000000"/>
        </w:rPr>
        <w:t xml:space="preserve"> Food</w:t>
      </w:r>
    </w:p>
    <w:p w:rsidR="002B22D4" w:rsidRPr="00F364D7" w:rsidRDefault="002B22D4" w:rsidP="00AD612E">
      <w:pPr>
        <w:pStyle w:val="NormalWeb"/>
        <w:shd w:val="clear" w:color="auto" w:fill="FFFFFF"/>
        <w:ind w:left="720" w:firstLine="36"/>
        <w:rPr>
          <w:rFonts w:asciiTheme="minorHAnsi" w:hAnsiTheme="minorHAnsi" w:cstheme="minorHAnsi"/>
          <w:color w:val="000000"/>
        </w:rPr>
      </w:pPr>
      <w:r w:rsidRPr="00F364D7">
        <w:rPr>
          <w:rStyle w:val="Strong"/>
          <w:rFonts w:asciiTheme="minorHAnsi" w:hAnsiTheme="minorHAnsi" w:cstheme="minorHAnsi"/>
          <w:color w:val="000000"/>
        </w:rPr>
        <w:t xml:space="preserve">Read: </w:t>
      </w:r>
      <w:proofErr w:type="spellStart"/>
      <w:r w:rsidRPr="00F364D7">
        <w:rPr>
          <w:rStyle w:val="Strong"/>
          <w:rFonts w:asciiTheme="minorHAnsi" w:hAnsiTheme="minorHAnsi" w:cstheme="minorHAnsi"/>
          <w:color w:val="000000"/>
        </w:rPr>
        <w:t>Scharber</w:t>
      </w:r>
      <w:proofErr w:type="spellEnd"/>
      <w:r w:rsidRPr="00F364D7">
        <w:rPr>
          <w:rStyle w:val="Strong"/>
          <w:rFonts w:asciiTheme="minorHAnsi" w:hAnsiTheme="minorHAnsi" w:cstheme="minorHAnsi"/>
          <w:color w:val="000000"/>
        </w:rPr>
        <w:t xml:space="preserve"> and </w:t>
      </w:r>
      <w:proofErr w:type="spellStart"/>
      <w:r w:rsidRPr="00F364D7">
        <w:rPr>
          <w:rStyle w:val="Strong"/>
          <w:rFonts w:asciiTheme="minorHAnsi" w:hAnsiTheme="minorHAnsi" w:cstheme="minorHAnsi"/>
          <w:color w:val="000000"/>
        </w:rPr>
        <w:t>Danks</w:t>
      </w:r>
      <w:proofErr w:type="spellEnd"/>
      <w:r w:rsidRPr="00F364D7">
        <w:rPr>
          <w:rStyle w:val="Strong"/>
          <w:rFonts w:asciiTheme="minorHAnsi" w:hAnsiTheme="minorHAnsi" w:cstheme="minorHAnsi"/>
          <w:color w:val="000000"/>
        </w:rPr>
        <w:t xml:space="preserve"> 2016</w:t>
      </w:r>
      <w:r w:rsidRPr="00F364D7">
        <w:rPr>
          <w:rFonts w:asciiTheme="minorHAnsi" w:hAnsiTheme="minorHAnsi" w:cstheme="minorHAnsi"/>
          <w:color w:val="000000"/>
        </w:rPr>
        <w:t xml:space="preserve">. Do Locavores Have a Dilemma? </w:t>
      </w:r>
      <w:proofErr w:type="gramStart"/>
      <w:r w:rsidRPr="00F364D7">
        <w:rPr>
          <w:rFonts w:asciiTheme="minorHAnsi" w:hAnsiTheme="minorHAnsi" w:cstheme="minorHAnsi"/>
          <w:color w:val="000000"/>
        </w:rPr>
        <w:t>Economic Discourse and the Local Food Critique.</w:t>
      </w:r>
      <w:proofErr w:type="gramEnd"/>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39</w:t>
      </w:r>
      <w:proofErr w:type="gramStart"/>
      <w:r w:rsidRPr="00F364D7">
        <w:rPr>
          <w:rStyle w:val="Strong"/>
          <w:rFonts w:asciiTheme="minorHAnsi" w:hAnsiTheme="minorHAnsi" w:cstheme="minorHAnsi"/>
          <w:color w:val="000000"/>
        </w:rPr>
        <w:t> </w:t>
      </w:r>
      <w:r w:rsidRPr="00F364D7">
        <w:rPr>
          <w:rStyle w:val="apple-converted-space"/>
          <w:rFonts w:asciiTheme="minorHAnsi" w:hAnsiTheme="minorHAnsi" w:cstheme="minorHAnsi"/>
          <w:b/>
          <w:bCs/>
          <w:color w:val="000000"/>
        </w:rPr>
        <w:t> </w:t>
      </w:r>
      <w:r w:rsidRPr="00F364D7">
        <w:rPr>
          <w:rFonts w:asciiTheme="minorHAnsi" w:hAnsiTheme="minorHAnsi" w:cstheme="minorHAnsi"/>
          <w:color w:val="000000"/>
        </w:rPr>
        <w:t>Food</w:t>
      </w:r>
      <w:proofErr w:type="gramEnd"/>
      <w:r w:rsidRPr="00F364D7">
        <w:rPr>
          <w:rFonts w:asciiTheme="minorHAnsi" w:hAnsiTheme="minorHAnsi" w:cstheme="minorHAnsi"/>
          <w:color w:val="000000"/>
        </w:rPr>
        <w:t xml:space="preserve"> Traditions/Food Identity</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Mini, in-class assignment relating to Assignment F</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DUE: Revised project paper.</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Video: Sauerkraut (7:36); Food Traditions: U.S. Southern Food (6:04)</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w:t>
      </w: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40</w:t>
      </w:r>
      <w:proofErr w:type="gramStart"/>
      <w:r w:rsidRPr="00F364D7">
        <w:rPr>
          <w:rFonts w:asciiTheme="minorHAnsi" w:hAnsiTheme="minorHAnsi" w:cstheme="minorHAnsi"/>
          <w:color w:val="000000"/>
        </w:rPr>
        <w:t>  Student</w:t>
      </w:r>
      <w:proofErr w:type="gramEnd"/>
      <w:r w:rsidRPr="00F364D7">
        <w:rPr>
          <w:rFonts w:asciiTheme="minorHAnsi" w:hAnsiTheme="minorHAnsi" w:cstheme="minorHAnsi"/>
          <w:color w:val="000000"/>
        </w:rPr>
        <w:t xml:space="preserve"> Presentations on Assignment F</w:t>
      </w:r>
    </w:p>
    <w:p w:rsidR="002B22D4" w:rsidRPr="00F364D7" w:rsidRDefault="002B22D4" w:rsidP="0021088A">
      <w:pPr>
        <w:pStyle w:val="NormalWeb"/>
        <w:shd w:val="clear" w:color="auto" w:fill="FFFFFF"/>
        <w:spacing w:before="0" w:beforeAutospacing="0" w:after="0" w:afterAutospacing="0"/>
        <w:ind w:left="720"/>
        <w:contextualSpacing/>
        <w:rPr>
          <w:rFonts w:asciiTheme="minorHAnsi" w:hAnsiTheme="minorHAnsi" w:cstheme="minorHAnsi"/>
          <w:color w:val="000000"/>
        </w:rPr>
      </w:pPr>
      <w:r w:rsidRPr="00F364D7">
        <w:rPr>
          <w:rFonts w:asciiTheme="minorHAnsi" w:hAnsiTheme="minorHAnsi" w:cstheme="minorHAnsi"/>
          <w:color w:val="000000"/>
        </w:rPr>
        <w:lastRenderedPageBreak/>
        <w:t xml:space="preserve">Read: </w:t>
      </w:r>
      <w:proofErr w:type="spellStart"/>
      <w:r w:rsidRPr="00F364D7">
        <w:rPr>
          <w:rFonts w:asciiTheme="minorHAnsi" w:hAnsiTheme="minorHAnsi" w:cstheme="minorHAnsi"/>
          <w:color w:val="000000"/>
        </w:rPr>
        <w:t>Locher</w:t>
      </w:r>
      <w:proofErr w:type="spellEnd"/>
      <w:r w:rsidRPr="00F364D7">
        <w:rPr>
          <w:rFonts w:asciiTheme="minorHAnsi" w:hAnsiTheme="minorHAnsi" w:cstheme="minorHAnsi"/>
          <w:color w:val="000000"/>
        </w:rPr>
        <w:t xml:space="preserve"> et al. 2005. Comfort Foods: An Exploratory Journey into the Social and Emotional</w:t>
      </w:r>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Fonts w:asciiTheme="minorHAnsi" w:hAnsiTheme="minorHAnsi" w:cstheme="minorHAnsi"/>
          <w:color w:val="000000"/>
        </w:rPr>
        <w:t xml:space="preserve">              </w:t>
      </w:r>
      <w:proofErr w:type="gramStart"/>
      <w:r w:rsidRPr="00F364D7">
        <w:rPr>
          <w:rFonts w:asciiTheme="minorHAnsi" w:hAnsiTheme="minorHAnsi" w:cstheme="minorHAnsi"/>
          <w:color w:val="000000"/>
        </w:rPr>
        <w:t>Significance of Food</w:t>
      </w:r>
      <w:r w:rsidRPr="00F364D7">
        <w:rPr>
          <w:rStyle w:val="Emphasis"/>
          <w:rFonts w:asciiTheme="minorHAnsi" w:hAnsiTheme="minorHAnsi" w:cstheme="minorHAnsi"/>
          <w:color w:val="000000"/>
        </w:rPr>
        <w:t>.</w:t>
      </w:r>
      <w:proofErr w:type="gramEnd"/>
    </w:p>
    <w:p w:rsidR="002B22D4" w:rsidRPr="00F364D7" w:rsidRDefault="002B22D4" w:rsidP="0021088A">
      <w:pPr>
        <w:pStyle w:val="NormalWeb"/>
        <w:shd w:val="clear" w:color="auto" w:fill="FFFFFF"/>
        <w:spacing w:before="0" w:beforeAutospacing="0" w:after="0" w:afterAutospacing="0"/>
        <w:contextualSpacing/>
        <w:rPr>
          <w:rFonts w:asciiTheme="minorHAnsi" w:hAnsiTheme="minorHAnsi" w:cstheme="minorHAnsi"/>
          <w:color w:val="000000"/>
        </w:rPr>
      </w:pPr>
      <w:r w:rsidRPr="00F364D7">
        <w:rPr>
          <w:rStyle w:val="Emphasis"/>
          <w:rFonts w:asciiTheme="minorHAnsi" w:hAnsiTheme="minorHAnsi" w:cstheme="minorHAnsi"/>
          <w:color w:val="000000"/>
        </w:rPr>
        <w:t>             </w:t>
      </w:r>
      <w:r w:rsidRPr="00F364D7">
        <w:rPr>
          <w:rStyle w:val="apple-converted-space"/>
          <w:rFonts w:asciiTheme="minorHAnsi" w:hAnsiTheme="minorHAnsi" w:cstheme="minorHAnsi"/>
          <w:i/>
          <w:iCs/>
          <w:color w:val="000000"/>
        </w:rPr>
        <w:t> </w:t>
      </w:r>
      <w:r w:rsidRPr="00F364D7">
        <w:rPr>
          <w:rFonts w:asciiTheme="minorHAnsi" w:hAnsiTheme="minorHAnsi" w:cstheme="minorHAnsi"/>
          <w:color w:val="000000"/>
        </w:rPr>
        <w:t>DUE: Assignment F.</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41</w:t>
      </w:r>
      <w:proofErr w:type="gramStart"/>
      <w:r w:rsidRPr="00F364D7">
        <w:rPr>
          <w:rFonts w:asciiTheme="minorHAnsi" w:hAnsiTheme="minorHAnsi" w:cstheme="minorHAnsi"/>
          <w:color w:val="000000"/>
        </w:rPr>
        <w:t>  WORKSHOP</w:t>
      </w:r>
      <w:proofErr w:type="gramEnd"/>
      <w:r w:rsidRPr="00F364D7">
        <w:rPr>
          <w:rFonts w:asciiTheme="minorHAnsi" w:hAnsiTheme="minorHAnsi" w:cstheme="minorHAnsi"/>
          <w:color w:val="000000"/>
        </w:rPr>
        <w:t xml:space="preserve"> on Making Presentations</w:t>
      </w:r>
    </w:p>
    <w:p w:rsidR="002B22D4" w:rsidRPr="00F364D7" w:rsidRDefault="002B22D4" w:rsidP="002B22D4">
      <w:pPr>
        <w:pStyle w:val="NormalWeb"/>
        <w:shd w:val="clear" w:color="auto" w:fill="FFFFFF"/>
        <w:rPr>
          <w:rFonts w:asciiTheme="minorHAnsi" w:hAnsiTheme="minorHAnsi" w:cstheme="minorHAnsi"/>
          <w:color w:val="000000"/>
        </w:rPr>
      </w:pPr>
      <w:r w:rsidRPr="00AD612E">
        <w:rPr>
          <w:rFonts w:asciiTheme="minorHAnsi" w:hAnsiTheme="minorHAnsi" w:cstheme="minorHAnsi"/>
          <w:color w:val="000000"/>
          <w:u w:val="single"/>
        </w:rPr>
        <w:t>Class</w:t>
      </w:r>
      <w:r w:rsidRPr="00AD612E">
        <w:rPr>
          <w:rStyle w:val="apple-converted-space"/>
          <w:rFonts w:asciiTheme="minorHAnsi" w:hAnsiTheme="minorHAnsi" w:cstheme="minorHAnsi"/>
          <w:color w:val="000000"/>
          <w:u w:val="single"/>
        </w:rPr>
        <w:t> </w:t>
      </w:r>
      <w:r w:rsidRPr="00AD612E">
        <w:rPr>
          <w:rStyle w:val="Strong"/>
          <w:rFonts w:asciiTheme="minorHAnsi" w:hAnsiTheme="minorHAnsi" w:cstheme="minorHAnsi"/>
          <w:color w:val="000000"/>
          <w:u w:val="single"/>
        </w:rPr>
        <w:t>42</w:t>
      </w:r>
      <w:r w:rsidRPr="00F364D7">
        <w:rPr>
          <w:rStyle w:val="apple-converted-space"/>
          <w:rFonts w:asciiTheme="minorHAnsi" w:hAnsiTheme="minorHAnsi" w:cstheme="minorHAnsi"/>
          <w:color w:val="000000"/>
        </w:rPr>
        <w:t> </w:t>
      </w:r>
      <w:r w:rsidRPr="00F364D7">
        <w:rPr>
          <w:rFonts w:asciiTheme="minorHAnsi" w:hAnsiTheme="minorHAnsi" w:cstheme="minorHAnsi"/>
          <w:color w:val="000000"/>
        </w:rPr>
        <w:t>Food and Culture Course Wrap-Up:</w:t>
      </w:r>
      <w:r w:rsidRPr="00F364D7">
        <w:rPr>
          <w:rStyle w:val="apple-converted-space"/>
          <w:rFonts w:asciiTheme="minorHAnsi" w:hAnsiTheme="minorHAnsi" w:cstheme="minorHAnsi"/>
          <w:color w:val="000000"/>
        </w:rPr>
        <w:t> </w:t>
      </w:r>
      <w:r w:rsidRPr="00F364D7">
        <w:rPr>
          <w:rStyle w:val="Strong"/>
          <w:rFonts w:asciiTheme="minorHAnsi" w:hAnsiTheme="minorHAnsi" w:cstheme="minorHAnsi"/>
          <w:color w:val="000000"/>
        </w:rPr>
        <w:t xml:space="preserve">The Intersection of </w:t>
      </w:r>
      <w:proofErr w:type="spellStart"/>
      <w:r w:rsidRPr="00F364D7">
        <w:rPr>
          <w:rStyle w:val="Strong"/>
          <w:rFonts w:asciiTheme="minorHAnsi" w:hAnsiTheme="minorHAnsi" w:cstheme="minorHAnsi"/>
          <w:color w:val="000000"/>
        </w:rPr>
        <w:t>Foodways</w:t>
      </w:r>
      <w:proofErr w:type="spellEnd"/>
      <w:r w:rsidRPr="00F364D7">
        <w:rPr>
          <w:rStyle w:val="Strong"/>
          <w:rFonts w:asciiTheme="minorHAnsi" w:hAnsiTheme="minorHAnsi" w:cstheme="minorHAnsi"/>
          <w:color w:val="000000"/>
        </w:rPr>
        <w:t xml:space="preserve"> and Ethics</w:t>
      </w: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rPr>
        <w:t xml:space="preserve">              Read: </w:t>
      </w:r>
      <w:proofErr w:type="spellStart"/>
      <w:r w:rsidRPr="00F364D7">
        <w:rPr>
          <w:rFonts w:asciiTheme="minorHAnsi" w:hAnsiTheme="minorHAnsi" w:cstheme="minorHAnsi"/>
          <w:color w:val="000000"/>
        </w:rPr>
        <w:t>Mintz</w:t>
      </w:r>
      <w:proofErr w:type="spellEnd"/>
      <w:r w:rsidRPr="00F364D7">
        <w:rPr>
          <w:rFonts w:asciiTheme="minorHAnsi" w:hAnsiTheme="minorHAnsi" w:cstheme="minorHAnsi"/>
          <w:color w:val="000000"/>
        </w:rPr>
        <w:t xml:space="preserve"> 2002. Food and Eating: Some Persisting Questions.</w:t>
      </w:r>
    </w:p>
    <w:p w:rsidR="0021088A" w:rsidRDefault="0021088A" w:rsidP="002B22D4">
      <w:pPr>
        <w:pStyle w:val="NormalWeb"/>
        <w:shd w:val="clear" w:color="auto" w:fill="FFFFFF"/>
        <w:rPr>
          <w:rFonts w:asciiTheme="minorHAnsi" w:hAnsiTheme="minorHAnsi" w:cstheme="minorHAnsi"/>
          <w:color w:val="000000"/>
          <w:u w:val="single"/>
        </w:rPr>
      </w:pPr>
    </w:p>
    <w:p w:rsidR="002B22D4" w:rsidRPr="00F364D7" w:rsidRDefault="002B22D4" w:rsidP="002B22D4">
      <w:pPr>
        <w:pStyle w:val="NormalWeb"/>
        <w:shd w:val="clear" w:color="auto" w:fill="FFFFFF"/>
        <w:rPr>
          <w:rFonts w:asciiTheme="minorHAnsi" w:hAnsiTheme="minorHAnsi" w:cstheme="minorHAnsi"/>
          <w:color w:val="000000"/>
        </w:rPr>
      </w:pPr>
      <w:r w:rsidRPr="00F364D7">
        <w:rPr>
          <w:rFonts w:asciiTheme="minorHAnsi" w:hAnsiTheme="minorHAnsi" w:cstheme="minorHAnsi"/>
          <w:color w:val="000000"/>
          <w:u w:val="single"/>
        </w:rPr>
        <w:t>FINAL EXAMINATION WEEK:</w:t>
      </w:r>
      <w:r w:rsidRPr="00F364D7">
        <w:rPr>
          <w:rStyle w:val="apple-converted-space"/>
          <w:rFonts w:asciiTheme="minorHAnsi" w:hAnsiTheme="minorHAnsi" w:cstheme="minorHAnsi"/>
          <w:color w:val="000000"/>
          <w:u w:val="single"/>
        </w:rPr>
        <w:t> </w:t>
      </w:r>
      <w:r w:rsidRPr="00F364D7">
        <w:rPr>
          <w:rFonts w:asciiTheme="minorHAnsi" w:hAnsiTheme="minorHAnsi" w:cstheme="minorHAnsi"/>
          <w:color w:val="000000"/>
        </w:rPr>
        <w:t>Project Presentatio</w:t>
      </w:r>
      <w:bookmarkStart w:id="0" w:name="_GoBack"/>
      <w:bookmarkEnd w:id="0"/>
      <w:r w:rsidRPr="00F364D7">
        <w:rPr>
          <w:rFonts w:asciiTheme="minorHAnsi" w:hAnsiTheme="minorHAnsi" w:cstheme="minorHAnsi"/>
          <w:color w:val="000000"/>
        </w:rPr>
        <w:t>ns by students, open to the public       </w:t>
      </w:r>
    </w:p>
    <w:sectPr w:rsidR="002B22D4" w:rsidRPr="00F364D7"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12E" w:rsidRDefault="00AD612E" w:rsidP="006F3636">
      <w:r>
        <w:separator/>
      </w:r>
    </w:p>
  </w:endnote>
  <w:endnote w:type="continuationSeparator" w:id="0">
    <w:p w:rsidR="00AD612E" w:rsidRDefault="00AD612E"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857834"/>
      <w:docPartObj>
        <w:docPartGallery w:val="Page Numbers (Bottom of Page)"/>
        <w:docPartUnique/>
      </w:docPartObj>
    </w:sdtPr>
    <w:sdtEndPr>
      <w:rPr>
        <w:noProof/>
      </w:rPr>
    </w:sdtEndPr>
    <w:sdtContent>
      <w:p w:rsidR="00AD612E" w:rsidRDefault="00AD612E">
        <w:pPr>
          <w:pStyle w:val="Footer"/>
          <w:jc w:val="center"/>
        </w:pPr>
        <w:r>
          <w:fldChar w:fldCharType="begin"/>
        </w:r>
        <w:r>
          <w:instrText xml:space="preserve"> PAGE   \* MERGEFORMAT </w:instrText>
        </w:r>
        <w:r>
          <w:fldChar w:fldCharType="separate"/>
        </w:r>
        <w:r w:rsidR="0021088A">
          <w:rPr>
            <w:noProof/>
          </w:rPr>
          <w:t>8</w:t>
        </w:r>
        <w:r>
          <w:rPr>
            <w:noProof/>
          </w:rPr>
          <w:fldChar w:fldCharType="end"/>
        </w:r>
      </w:p>
    </w:sdtContent>
  </w:sdt>
  <w:p w:rsidR="00AD612E" w:rsidRDefault="00AD61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12E" w:rsidRDefault="00AD612E" w:rsidP="006F3636">
      <w:r>
        <w:separator/>
      </w:r>
    </w:p>
  </w:footnote>
  <w:footnote w:type="continuationSeparator" w:id="0">
    <w:p w:rsidR="00AD612E" w:rsidRDefault="00AD612E"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2E" w:rsidRDefault="00AD6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2E" w:rsidRDefault="00AD6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12E" w:rsidRDefault="00AD612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1434A"/>
    <w:multiLevelType w:val="hybridMultilevel"/>
    <w:tmpl w:val="32ECE43C"/>
    <w:lvl w:ilvl="0" w:tplc="5C4EA4AE">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4069358E"/>
    <w:multiLevelType w:val="hybridMultilevel"/>
    <w:tmpl w:val="4DBED23C"/>
    <w:lvl w:ilvl="0" w:tplc="C3C6F6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C465461"/>
    <w:multiLevelType w:val="hybridMultilevel"/>
    <w:tmpl w:val="4DBED23C"/>
    <w:lvl w:ilvl="0" w:tplc="C3C6F67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4C23"/>
    <w:rsid w:val="001C5C38"/>
    <w:rsid w:val="001E67B0"/>
    <w:rsid w:val="0021088A"/>
    <w:rsid w:val="00234DE7"/>
    <w:rsid w:val="002B22D4"/>
    <w:rsid w:val="00345C9A"/>
    <w:rsid w:val="003552F8"/>
    <w:rsid w:val="003A6949"/>
    <w:rsid w:val="0046430F"/>
    <w:rsid w:val="00562C3A"/>
    <w:rsid w:val="00565081"/>
    <w:rsid w:val="006424C4"/>
    <w:rsid w:val="006A2002"/>
    <w:rsid w:val="006F3636"/>
    <w:rsid w:val="0071134B"/>
    <w:rsid w:val="008F46DC"/>
    <w:rsid w:val="009663DB"/>
    <w:rsid w:val="00A44BB2"/>
    <w:rsid w:val="00AD612E"/>
    <w:rsid w:val="00BE7CDA"/>
    <w:rsid w:val="00C311BE"/>
    <w:rsid w:val="00CF1809"/>
    <w:rsid w:val="00D90AE2"/>
    <w:rsid w:val="00E467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unhideWhenUsed/>
    <w:rsid w:val="00E4674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44BB2"/>
    <w:rPr>
      <w:b/>
      <w:bCs/>
    </w:rPr>
  </w:style>
  <w:style w:type="character" w:customStyle="1" w:styleId="apple-converted-space">
    <w:name w:val="apple-converted-space"/>
    <w:basedOn w:val="DefaultParagraphFont"/>
    <w:rsid w:val="00A44BB2"/>
  </w:style>
  <w:style w:type="character" w:styleId="Emphasis">
    <w:name w:val="Emphasis"/>
    <w:basedOn w:val="DefaultParagraphFont"/>
    <w:uiPriority w:val="20"/>
    <w:qFormat/>
    <w:rsid w:val="00A44B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unhideWhenUsed/>
    <w:rsid w:val="00E46740"/>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A44BB2"/>
    <w:rPr>
      <w:b/>
      <w:bCs/>
    </w:rPr>
  </w:style>
  <w:style w:type="character" w:customStyle="1" w:styleId="apple-converted-space">
    <w:name w:val="apple-converted-space"/>
    <w:basedOn w:val="DefaultParagraphFont"/>
    <w:rsid w:val="00A44BB2"/>
  </w:style>
  <w:style w:type="character" w:styleId="Emphasis">
    <w:name w:val="Emphasis"/>
    <w:basedOn w:val="DefaultParagraphFont"/>
    <w:uiPriority w:val="20"/>
    <w:qFormat/>
    <w:rsid w:val="00A44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4</cp:revision>
  <cp:lastPrinted>2013-02-21T17:33:00Z</cp:lastPrinted>
  <dcterms:created xsi:type="dcterms:W3CDTF">2017-01-02T22:23:00Z</dcterms:created>
  <dcterms:modified xsi:type="dcterms:W3CDTF">2017-01-02T23:21:00Z</dcterms:modified>
</cp:coreProperties>
</file>