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FD7" w:rsidRPr="004375D2" w:rsidRDefault="00F53FD7" w:rsidP="00F53FD7">
      <w:pPr>
        <w:pStyle w:val="NoSpacing"/>
        <w:rPr>
          <w:rFonts w:cs="Times New Roman"/>
          <w:sz w:val="24"/>
          <w:szCs w:val="24"/>
        </w:rPr>
      </w:pPr>
      <w:r w:rsidRPr="004375D2">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F53FD7" w:rsidRPr="004375D2" w:rsidRDefault="00F53FD7" w:rsidP="00F53FD7">
      <w:pPr>
        <w:pStyle w:val="NoSpacing"/>
        <w:rPr>
          <w:rFonts w:cs="Times New Roman"/>
          <w:sz w:val="24"/>
          <w:szCs w:val="24"/>
        </w:rPr>
      </w:pPr>
    </w:p>
    <w:p w:rsidR="00F53FD7" w:rsidRPr="004375D2" w:rsidRDefault="00F53FD7" w:rsidP="00F53FD7">
      <w:pPr>
        <w:pStyle w:val="NoSpacing"/>
        <w:jc w:val="center"/>
        <w:rPr>
          <w:rFonts w:cs="Times New Roman"/>
          <w:b/>
          <w:sz w:val="24"/>
          <w:szCs w:val="24"/>
        </w:rPr>
      </w:pPr>
      <w:r w:rsidRPr="004375D2">
        <w:rPr>
          <w:rFonts w:cs="Times New Roman"/>
          <w:b/>
          <w:sz w:val="24"/>
          <w:szCs w:val="24"/>
        </w:rPr>
        <w:t>FILM 240</w:t>
      </w:r>
    </w:p>
    <w:p w:rsidR="00F53FD7" w:rsidRPr="004375D2" w:rsidRDefault="00F53FD7" w:rsidP="00F53FD7">
      <w:pPr>
        <w:pStyle w:val="NoSpacing"/>
        <w:jc w:val="center"/>
        <w:rPr>
          <w:rFonts w:cs="Times New Roman"/>
          <w:b/>
          <w:sz w:val="24"/>
          <w:szCs w:val="24"/>
        </w:rPr>
      </w:pPr>
      <w:r w:rsidRPr="004375D2">
        <w:rPr>
          <w:rFonts w:cs="Times New Roman"/>
          <w:b/>
          <w:sz w:val="24"/>
          <w:szCs w:val="24"/>
        </w:rPr>
        <w:t>INTRODUCTION TO FILM AND MEDIA STUDIES</w:t>
      </w:r>
    </w:p>
    <w:p w:rsidR="00F53FD7" w:rsidRPr="004375D2" w:rsidRDefault="00F53FD7" w:rsidP="00F53FD7">
      <w:pPr>
        <w:pStyle w:val="NoSpacing"/>
        <w:jc w:val="center"/>
        <w:rPr>
          <w:rFonts w:cs="Times New Roman"/>
          <w:b/>
          <w:sz w:val="24"/>
          <w:szCs w:val="24"/>
        </w:rPr>
      </w:pPr>
    </w:p>
    <w:p w:rsidR="00F53FD7" w:rsidRPr="004375D2" w:rsidRDefault="00F53FD7" w:rsidP="00F53FD7">
      <w:pPr>
        <w:pStyle w:val="NoSpacing"/>
        <w:rPr>
          <w:rFonts w:cs="Times New Roman"/>
          <w:b/>
          <w:sz w:val="24"/>
          <w:szCs w:val="24"/>
        </w:rPr>
      </w:pPr>
      <w:r w:rsidRPr="004375D2">
        <w:rPr>
          <w:rFonts w:cs="Times New Roman"/>
          <w:b/>
          <w:sz w:val="24"/>
          <w:szCs w:val="24"/>
        </w:rPr>
        <w:t>BULLETIN INFORMATION</w:t>
      </w:r>
    </w:p>
    <w:p w:rsidR="00F53FD7" w:rsidRPr="004375D2" w:rsidRDefault="00F53FD7" w:rsidP="00F53FD7">
      <w:pPr>
        <w:pStyle w:val="NoSpacing"/>
        <w:rPr>
          <w:rFonts w:cs="Times New Roman"/>
          <w:sz w:val="24"/>
          <w:szCs w:val="24"/>
        </w:rPr>
      </w:pPr>
      <w:r w:rsidRPr="004375D2">
        <w:rPr>
          <w:rFonts w:cs="Times New Roman"/>
          <w:sz w:val="24"/>
          <w:szCs w:val="24"/>
        </w:rPr>
        <w:t>FILM 240 - Introduction to Film and Media Studies (3 credit hours)</w:t>
      </w:r>
      <w:r w:rsidRPr="004375D2">
        <w:rPr>
          <w:rFonts w:cs="Times New Roman"/>
          <w:sz w:val="24"/>
          <w:szCs w:val="24"/>
        </w:rPr>
        <w:br/>
      </w:r>
      <w:r w:rsidRPr="004375D2">
        <w:rPr>
          <w:rFonts w:cs="Times New Roman"/>
          <w:b/>
          <w:sz w:val="24"/>
          <w:szCs w:val="24"/>
        </w:rPr>
        <w:t>Course Description:</w:t>
      </w:r>
      <w:r w:rsidRPr="004375D2">
        <w:rPr>
          <w:rFonts w:cs="Times New Roman"/>
          <w:sz w:val="24"/>
          <w:szCs w:val="24"/>
        </w:rPr>
        <w:br/>
        <w:t>Introduction to the critical study of film and media. Students will closely analyze moving images and develop written arguments about film and media.</w:t>
      </w:r>
    </w:p>
    <w:p w:rsidR="00F53FD7" w:rsidRPr="004375D2" w:rsidRDefault="00F53FD7" w:rsidP="00F53FD7">
      <w:pPr>
        <w:pStyle w:val="NoSpacing"/>
        <w:rPr>
          <w:rFonts w:cs="Times New Roman"/>
          <w:sz w:val="24"/>
          <w:szCs w:val="24"/>
        </w:rPr>
      </w:pPr>
    </w:p>
    <w:p w:rsidR="00F53FD7" w:rsidRPr="004375D2" w:rsidRDefault="00F53FD7" w:rsidP="00F53FD7">
      <w:pPr>
        <w:pStyle w:val="NoSpacing"/>
        <w:rPr>
          <w:rFonts w:cs="Times New Roman"/>
          <w:sz w:val="24"/>
          <w:szCs w:val="24"/>
        </w:rPr>
      </w:pPr>
      <w:r w:rsidRPr="004375D2">
        <w:rPr>
          <w:rFonts w:cs="Times New Roman"/>
          <w:b/>
          <w:sz w:val="24"/>
          <w:szCs w:val="24"/>
        </w:rPr>
        <w:t>SAMPLE COURSE OVERVIEW</w:t>
      </w:r>
      <w:r w:rsidRPr="004375D2">
        <w:rPr>
          <w:rFonts w:cs="Times New Roman"/>
          <w:sz w:val="24"/>
          <w:szCs w:val="24"/>
        </w:rPr>
        <w:t xml:space="preserve"> </w:t>
      </w:r>
    </w:p>
    <w:p w:rsidR="00F53FD7" w:rsidRPr="004375D2" w:rsidRDefault="00F53FD7" w:rsidP="00F53FD7">
      <w:pPr>
        <w:pStyle w:val="NoSpacing"/>
        <w:rPr>
          <w:rFonts w:cs="Times New Roman"/>
          <w:sz w:val="24"/>
          <w:szCs w:val="24"/>
        </w:rPr>
      </w:pPr>
      <w:r w:rsidRPr="004375D2">
        <w:rPr>
          <w:rFonts w:cs="Times New Roman"/>
          <w:sz w:val="24"/>
          <w:szCs w:val="24"/>
        </w:rPr>
        <w:t>This course introduces students to the critical study of film and related media. In the first half of the semester, we will concentrate on developing an ability to analyze—verbally and in writing—the formal elements characteristic of audio-visual media. The second half of the semester will focus on key concepts used to relate art works to one another and to describe what they do to and for audiences. Successful completion of the course will require regular, thoughtful attention to assigned viewing, reading, lecture, and class discussion.</w:t>
      </w:r>
    </w:p>
    <w:p w:rsidR="00F53FD7" w:rsidRPr="004375D2" w:rsidRDefault="00F53FD7" w:rsidP="00F53FD7">
      <w:pPr>
        <w:pStyle w:val="NoSpacing"/>
        <w:rPr>
          <w:rFonts w:cs="Times New Roman"/>
          <w:sz w:val="24"/>
          <w:szCs w:val="24"/>
        </w:rPr>
      </w:pPr>
    </w:p>
    <w:p w:rsidR="00F53FD7" w:rsidRPr="004375D2" w:rsidRDefault="00F53FD7" w:rsidP="00F53FD7">
      <w:pPr>
        <w:pStyle w:val="NoSpacing"/>
        <w:rPr>
          <w:rFonts w:cs="Times New Roman"/>
          <w:sz w:val="24"/>
          <w:szCs w:val="24"/>
        </w:rPr>
      </w:pPr>
      <w:r w:rsidRPr="004375D2">
        <w:rPr>
          <w:rFonts w:cs="Times New Roman"/>
          <w:b/>
          <w:sz w:val="24"/>
          <w:szCs w:val="24"/>
        </w:rPr>
        <w:t>ITEMIZED LEARNING OUTCOMES</w:t>
      </w:r>
      <w:r w:rsidRPr="004375D2">
        <w:rPr>
          <w:rFonts w:cs="Times New Roman"/>
          <w:sz w:val="24"/>
          <w:szCs w:val="24"/>
        </w:rPr>
        <w:t xml:space="preserve"> </w:t>
      </w:r>
    </w:p>
    <w:p w:rsidR="00F53FD7" w:rsidRPr="004375D2" w:rsidRDefault="00F53FD7" w:rsidP="00F53FD7">
      <w:pPr>
        <w:pStyle w:val="NoSpacing"/>
        <w:rPr>
          <w:rFonts w:cs="Times New Roman"/>
          <w:sz w:val="24"/>
          <w:szCs w:val="24"/>
        </w:rPr>
      </w:pPr>
      <w:r w:rsidRPr="004375D2">
        <w:rPr>
          <w:rFonts w:cs="Times New Roman"/>
          <w:b/>
          <w:bCs/>
          <w:sz w:val="24"/>
          <w:szCs w:val="24"/>
          <w:u w:val="single"/>
        </w:rPr>
        <w:t>Up</w:t>
      </w:r>
      <w:r w:rsidR="00FD6301">
        <w:rPr>
          <w:rFonts w:cs="Times New Roman"/>
          <w:b/>
          <w:bCs/>
          <w:sz w:val="24"/>
          <w:szCs w:val="24"/>
          <w:u w:val="single"/>
        </w:rPr>
        <w:t>on successful completion of F</w:t>
      </w:r>
      <w:r w:rsidR="000437C8">
        <w:rPr>
          <w:rFonts w:cs="Times New Roman"/>
          <w:b/>
          <w:bCs/>
          <w:sz w:val="24"/>
          <w:szCs w:val="24"/>
          <w:u w:val="single"/>
        </w:rPr>
        <w:t>ilm</w:t>
      </w:r>
      <w:bookmarkStart w:id="0" w:name="_GoBack"/>
      <w:bookmarkEnd w:id="0"/>
      <w:r w:rsidRPr="004375D2">
        <w:rPr>
          <w:rFonts w:cs="Times New Roman"/>
          <w:b/>
          <w:bCs/>
          <w:sz w:val="24"/>
          <w:szCs w:val="24"/>
          <w:u w:val="single"/>
        </w:rPr>
        <w:t xml:space="preserve"> 240, students will be able to:</w:t>
      </w:r>
    </w:p>
    <w:p w:rsidR="00F53FD7" w:rsidRPr="004375D2" w:rsidRDefault="00F53FD7" w:rsidP="00F53FD7">
      <w:pPr>
        <w:pStyle w:val="NoSpacing"/>
        <w:numPr>
          <w:ilvl w:val="0"/>
          <w:numId w:val="2"/>
        </w:numPr>
        <w:rPr>
          <w:rFonts w:cs="Times New Roman"/>
          <w:bCs/>
          <w:sz w:val="24"/>
          <w:szCs w:val="24"/>
          <w:u w:val="single"/>
        </w:rPr>
      </w:pPr>
      <w:r w:rsidRPr="004375D2">
        <w:rPr>
          <w:rFonts w:cs="Times New Roman"/>
          <w:sz w:val="24"/>
          <w:szCs w:val="24"/>
        </w:rPr>
        <w:t>Recognize and describe the formal techniques through which various moving-image media create meaning (e.g., editing, cinematography, narrative, sound, interfaces, etc.)</w:t>
      </w:r>
    </w:p>
    <w:p w:rsidR="00F53FD7" w:rsidRPr="004375D2" w:rsidRDefault="00F53FD7" w:rsidP="00F53FD7">
      <w:pPr>
        <w:pStyle w:val="NoSpacing"/>
        <w:numPr>
          <w:ilvl w:val="0"/>
          <w:numId w:val="2"/>
        </w:numPr>
        <w:rPr>
          <w:rFonts w:cs="Times New Roman"/>
          <w:bCs/>
          <w:sz w:val="24"/>
          <w:szCs w:val="24"/>
          <w:u w:val="single"/>
        </w:rPr>
      </w:pPr>
      <w:r w:rsidRPr="004375D2">
        <w:rPr>
          <w:rFonts w:cs="Times New Roman"/>
          <w:sz w:val="24"/>
          <w:szCs w:val="24"/>
        </w:rPr>
        <w:t>Analyze specific examples (e.g., film sequences, web pages) to identify the meanings and/or effects these techniques produce in them</w:t>
      </w:r>
    </w:p>
    <w:p w:rsidR="00F53FD7" w:rsidRPr="004375D2" w:rsidRDefault="00F53FD7" w:rsidP="00F53FD7">
      <w:pPr>
        <w:pStyle w:val="NoSpacing"/>
        <w:numPr>
          <w:ilvl w:val="0"/>
          <w:numId w:val="2"/>
        </w:numPr>
        <w:rPr>
          <w:rFonts w:cs="Times New Roman"/>
          <w:bCs/>
          <w:sz w:val="24"/>
          <w:szCs w:val="24"/>
          <w:u w:val="single"/>
        </w:rPr>
      </w:pPr>
      <w:r w:rsidRPr="004375D2">
        <w:rPr>
          <w:rFonts w:cs="Times New Roman"/>
          <w:sz w:val="24"/>
          <w:szCs w:val="24"/>
        </w:rPr>
        <w:t>Synthesize such analysis to construct interpretive arguments</w:t>
      </w:r>
    </w:p>
    <w:p w:rsidR="00F53FD7" w:rsidRPr="004375D2" w:rsidRDefault="00F53FD7" w:rsidP="00F53FD7">
      <w:pPr>
        <w:pStyle w:val="NoSpacing"/>
        <w:numPr>
          <w:ilvl w:val="0"/>
          <w:numId w:val="2"/>
        </w:numPr>
        <w:rPr>
          <w:rFonts w:cs="Times New Roman"/>
          <w:bCs/>
          <w:sz w:val="24"/>
          <w:szCs w:val="24"/>
          <w:u w:val="single"/>
        </w:rPr>
      </w:pPr>
      <w:r w:rsidRPr="004375D2">
        <w:rPr>
          <w:rFonts w:cs="Times New Roman"/>
          <w:sz w:val="24"/>
          <w:szCs w:val="24"/>
        </w:rPr>
        <w:t>Present analysis and arguments clearly in writing</w:t>
      </w:r>
    </w:p>
    <w:p w:rsidR="00F53FD7" w:rsidRPr="004375D2" w:rsidRDefault="00F53FD7" w:rsidP="00F53FD7">
      <w:pPr>
        <w:pStyle w:val="NoSpacing"/>
        <w:ind w:left="720"/>
        <w:rPr>
          <w:rFonts w:cs="Times New Roman"/>
          <w:bCs/>
          <w:sz w:val="24"/>
          <w:szCs w:val="24"/>
          <w:u w:val="single"/>
        </w:rPr>
      </w:pPr>
    </w:p>
    <w:p w:rsidR="00F53FD7" w:rsidRPr="004375D2" w:rsidRDefault="00F53FD7" w:rsidP="00F53FD7">
      <w:pPr>
        <w:pStyle w:val="NoSpacing"/>
        <w:rPr>
          <w:rFonts w:cs="Times New Roman"/>
          <w:sz w:val="24"/>
          <w:szCs w:val="24"/>
        </w:rPr>
      </w:pPr>
      <w:r w:rsidRPr="004375D2">
        <w:rPr>
          <w:rFonts w:cs="Times New Roman"/>
          <w:b/>
          <w:bCs/>
          <w:sz w:val="24"/>
          <w:szCs w:val="24"/>
        </w:rPr>
        <w:t>SAMPLE REQUIRED TEXTS/SUGGESTED READINGS/MATERIALS</w:t>
      </w:r>
      <w:r w:rsidRPr="004375D2">
        <w:rPr>
          <w:rFonts w:cs="Times New Roman"/>
          <w:sz w:val="24"/>
          <w:szCs w:val="24"/>
        </w:rPr>
        <w:t xml:space="preserve">  </w:t>
      </w:r>
    </w:p>
    <w:p w:rsidR="00F53FD7" w:rsidRPr="004375D2" w:rsidRDefault="00F53FD7" w:rsidP="00F53FD7">
      <w:pPr>
        <w:pStyle w:val="NoSpacing"/>
        <w:numPr>
          <w:ilvl w:val="0"/>
          <w:numId w:val="3"/>
        </w:numPr>
        <w:rPr>
          <w:rFonts w:cs="Times New Roman"/>
          <w:sz w:val="24"/>
          <w:szCs w:val="24"/>
        </w:rPr>
      </w:pPr>
      <w:r w:rsidRPr="004375D2">
        <w:rPr>
          <w:rFonts w:cs="Times New Roman"/>
          <w:sz w:val="24"/>
          <w:szCs w:val="24"/>
        </w:rPr>
        <w:t xml:space="preserve">Timothy Corrigan and Patricia White, </w:t>
      </w:r>
      <w:r w:rsidRPr="004375D2">
        <w:rPr>
          <w:rFonts w:cs="Times New Roman"/>
          <w:i/>
          <w:iCs/>
          <w:sz w:val="24"/>
          <w:szCs w:val="24"/>
        </w:rPr>
        <w:t>The Film Experience: An Introduction</w:t>
      </w:r>
      <w:r w:rsidRPr="004375D2">
        <w:rPr>
          <w:rFonts w:cs="Times New Roman"/>
          <w:sz w:val="24"/>
          <w:szCs w:val="24"/>
        </w:rPr>
        <w:t>, 2nd ed. (at campus bookstores). Listed in the Schedule of Classes as “C&amp;W.”</w:t>
      </w:r>
    </w:p>
    <w:p w:rsidR="00F53FD7" w:rsidRPr="004375D2" w:rsidRDefault="00F53FD7" w:rsidP="00F53FD7">
      <w:pPr>
        <w:pStyle w:val="NoSpacing"/>
        <w:numPr>
          <w:ilvl w:val="0"/>
          <w:numId w:val="3"/>
        </w:numPr>
        <w:rPr>
          <w:rFonts w:cs="Times New Roman"/>
          <w:sz w:val="24"/>
          <w:szCs w:val="24"/>
        </w:rPr>
      </w:pPr>
      <w:r w:rsidRPr="004375D2">
        <w:rPr>
          <w:rFonts w:cs="Times New Roman"/>
          <w:sz w:val="24"/>
          <w:szCs w:val="24"/>
        </w:rPr>
        <w:t>Short essays available on Bb as indicated in the Schedule of Classes. Critically important audio-visual artworks, as indicated in the Schedule of Classes.</w:t>
      </w:r>
    </w:p>
    <w:p w:rsidR="00F53FD7" w:rsidRPr="004375D2" w:rsidRDefault="00F53FD7" w:rsidP="00F53FD7">
      <w:pPr>
        <w:pStyle w:val="NoSpacing"/>
        <w:ind w:left="720"/>
        <w:rPr>
          <w:rFonts w:cs="Times New Roman"/>
          <w:sz w:val="24"/>
          <w:szCs w:val="24"/>
        </w:rPr>
      </w:pPr>
    </w:p>
    <w:p w:rsidR="00F53FD7" w:rsidRPr="004375D2" w:rsidRDefault="00F53FD7" w:rsidP="00F53FD7">
      <w:pPr>
        <w:pStyle w:val="NoSpacing"/>
        <w:rPr>
          <w:rFonts w:cs="Times New Roman"/>
          <w:sz w:val="24"/>
          <w:szCs w:val="24"/>
        </w:rPr>
      </w:pPr>
      <w:r w:rsidRPr="004375D2">
        <w:rPr>
          <w:rFonts w:cs="Times New Roman"/>
          <w:b/>
          <w:sz w:val="24"/>
          <w:szCs w:val="24"/>
        </w:rPr>
        <w:t>SAMPLE ASSIGNMENTS AND/OR EXAM</w:t>
      </w:r>
      <w:r w:rsidRPr="004375D2">
        <w:rPr>
          <w:rFonts w:cs="Times New Roman"/>
          <w:sz w:val="24"/>
          <w:szCs w:val="24"/>
        </w:rPr>
        <w:t> </w:t>
      </w:r>
    </w:p>
    <w:p w:rsidR="00F53FD7" w:rsidRPr="004375D2" w:rsidRDefault="00F53FD7" w:rsidP="00F53FD7">
      <w:pPr>
        <w:pStyle w:val="NoSpacing"/>
        <w:numPr>
          <w:ilvl w:val="0"/>
          <w:numId w:val="4"/>
        </w:numPr>
        <w:rPr>
          <w:rFonts w:cs="Times New Roman"/>
          <w:sz w:val="24"/>
          <w:szCs w:val="24"/>
        </w:rPr>
      </w:pPr>
      <w:r w:rsidRPr="004375D2">
        <w:rPr>
          <w:rFonts w:cs="Times New Roman"/>
          <w:b/>
          <w:sz w:val="24"/>
          <w:szCs w:val="24"/>
        </w:rPr>
        <w:t>Required Weekly Screenings:</w:t>
      </w:r>
      <w:r w:rsidRPr="004375D2">
        <w:rPr>
          <w:rFonts w:cs="Times New Roman"/>
          <w:sz w:val="24"/>
          <w:szCs w:val="24"/>
        </w:rPr>
        <w:t xml:space="preserve"> </w:t>
      </w:r>
      <w:r w:rsidRPr="004375D2">
        <w:rPr>
          <w:rFonts w:cs="Times New Roman"/>
          <w:i/>
          <w:iCs/>
          <w:sz w:val="24"/>
          <w:szCs w:val="24"/>
        </w:rPr>
        <w:t>Weekly screenings are a requirement of the course</w:t>
      </w:r>
      <w:r w:rsidRPr="004375D2">
        <w:rPr>
          <w:rFonts w:cs="Times New Roman"/>
          <w:sz w:val="24"/>
          <w:szCs w:val="24"/>
        </w:rPr>
        <w:t>. If you cannot regularly attend the group screenings, please take the class at another time. To do well on major assignments for the course you will need to watch some materials several times. Required viewing will be made available at the Reserve Desk at Thomas Cooper Library for this purpose.</w:t>
      </w:r>
    </w:p>
    <w:p w:rsidR="00F53FD7" w:rsidRPr="004375D2" w:rsidRDefault="00F53FD7" w:rsidP="00F53FD7">
      <w:pPr>
        <w:pStyle w:val="NoSpacing"/>
        <w:ind w:left="720"/>
        <w:rPr>
          <w:rFonts w:cs="Times New Roman"/>
          <w:sz w:val="24"/>
          <w:szCs w:val="24"/>
        </w:rPr>
      </w:pPr>
    </w:p>
    <w:p w:rsidR="00F53FD7" w:rsidRPr="004375D2" w:rsidRDefault="00F53FD7" w:rsidP="00F53FD7">
      <w:pPr>
        <w:pStyle w:val="NoSpacing"/>
        <w:numPr>
          <w:ilvl w:val="0"/>
          <w:numId w:val="4"/>
        </w:numPr>
        <w:rPr>
          <w:rFonts w:cs="Times New Roman"/>
          <w:sz w:val="24"/>
          <w:szCs w:val="24"/>
        </w:rPr>
      </w:pPr>
      <w:r w:rsidRPr="004375D2">
        <w:rPr>
          <w:rFonts w:cs="Times New Roman"/>
          <w:b/>
          <w:sz w:val="24"/>
          <w:szCs w:val="24"/>
        </w:rPr>
        <w:lastRenderedPageBreak/>
        <w:t>Attendance:</w:t>
      </w:r>
      <w:r w:rsidRPr="004375D2">
        <w:rPr>
          <w:rFonts w:cs="Times New Roman"/>
          <w:sz w:val="24"/>
          <w:szCs w:val="24"/>
        </w:rPr>
        <w:t xml:space="preserve"> You are allowed three absences (excused </w:t>
      </w:r>
      <w:r w:rsidRPr="004375D2">
        <w:rPr>
          <w:rFonts w:cs="Times New Roman"/>
          <w:i/>
          <w:iCs/>
          <w:sz w:val="24"/>
          <w:szCs w:val="24"/>
        </w:rPr>
        <w:t xml:space="preserve">and </w:t>
      </w:r>
      <w:r w:rsidRPr="004375D2">
        <w:rPr>
          <w:rFonts w:cs="Times New Roman"/>
          <w:sz w:val="24"/>
          <w:szCs w:val="24"/>
        </w:rPr>
        <w:t xml:space="preserve">unexcused). Each additional absence will result in the lowering of your “Preparation and Participation” grade by one letter, and you will automatically fail the course with 6 absences or more. </w:t>
      </w:r>
    </w:p>
    <w:p w:rsidR="00F53FD7" w:rsidRPr="004375D2" w:rsidRDefault="00F53FD7" w:rsidP="00F53FD7">
      <w:pPr>
        <w:pStyle w:val="NoSpacing"/>
        <w:ind w:left="720"/>
        <w:rPr>
          <w:rFonts w:cs="Times New Roman"/>
          <w:sz w:val="24"/>
          <w:szCs w:val="24"/>
        </w:rPr>
      </w:pPr>
    </w:p>
    <w:p w:rsidR="00F53FD7" w:rsidRPr="004375D2" w:rsidRDefault="00F53FD7" w:rsidP="00F53FD7">
      <w:pPr>
        <w:pStyle w:val="NoSpacing"/>
        <w:numPr>
          <w:ilvl w:val="0"/>
          <w:numId w:val="4"/>
        </w:numPr>
        <w:rPr>
          <w:rFonts w:cs="Times New Roman"/>
          <w:sz w:val="24"/>
          <w:szCs w:val="24"/>
        </w:rPr>
      </w:pPr>
      <w:r w:rsidRPr="004375D2">
        <w:rPr>
          <w:rFonts w:cs="Times New Roman"/>
          <w:b/>
          <w:sz w:val="24"/>
          <w:szCs w:val="24"/>
        </w:rPr>
        <w:t>Blackboard:</w:t>
      </w:r>
      <w:r w:rsidRPr="004375D2">
        <w:rPr>
          <w:rFonts w:cs="Times New Roman"/>
          <w:sz w:val="24"/>
          <w:szCs w:val="24"/>
        </w:rPr>
        <w:t xml:space="preserve"> All assigned written work for the course must be submitted through the course website using Blackboard’s Safe Assignments feature. You must submit editable word processing documents.</w:t>
      </w:r>
    </w:p>
    <w:p w:rsidR="00F53FD7" w:rsidRPr="004375D2" w:rsidRDefault="00F53FD7" w:rsidP="00F53FD7">
      <w:pPr>
        <w:pStyle w:val="NoSpacing"/>
        <w:ind w:left="720"/>
        <w:rPr>
          <w:rFonts w:cs="Times New Roman"/>
          <w:sz w:val="24"/>
          <w:szCs w:val="24"/>
        </w:rPr>
      </w:pPr>
    </w:p>
    <w:p w:rsidR="00F53FD7" w:rsidRPr="004375D2" w:rsidRDefault="00F53FD7" w:rsidP="00F53FD7">
      <w:pPr>
        <w:pStyle w:val="NoSpacing"/>
        <w:numPr>
          <w:ilvl w:val="0"/>
          <w:numId w:val="4"/>
        </w:numPr>
        <w:rPr>
          <w:rFonts w:cs="Times New Roman"/>
          <w:sz w:val="24"/>
          <w:szCs w:val="24"/>
        </w:rPr>
      </w:pPr>
      <w:r w:rsidRPr="004375D2">
        <w:rPr>
          <w:rFonts w:cs="Times New Roman"/>
          <w:b/>
          <w:sz w:val="24"/>
          <w:szCs w:val="24"/>
        </w:rPr>
        <w:t>Preparation &amp; Participation:</w:t>
      </w:r>
      <w:r w:rsidRPr="004375D2">
        <w:rPr>
          <w:rFonts w:cs="Times New Roman"/>
          <w:sz w:val="24"/>
          <w:szCs w:val="24"/>
        </w:rPr>
        <w:t xml:space="preserve"> You are expected to arrive in class ready to discuss the assigned reading/viewing and then to participate in discussion of it. I care what you are thinking, and, more importantly, if you are. When I look at the class, I will be attempting to figure that out. A running tally of how I perceive your participation will be posted in Bb. I may use pop quizzes to measure your preparation.</w:t>
      </w:r>
    </w:p>
    <w:p w:rsidR="00F53FD7" w:rsidRPr="004375D2" w:rsidRDefault="00F53FD7" w:rsidP="00F53FD7">
      <w:pPr>
        <w:pStyle w:val="NoSpacing"/>
        <w:ind w:left="720"/>
        <w:rPr>
          <w:rFonts w:cs="Times New Roman"/>
          <w:sz w:val="24"/>
          <w:szCs w:val="24"/>
        </w:rPr>
      </w:pPr>
    </w:p>
    <w:p w:rsidR="00F53FD7" w:rsidRPr="004375D2" w:rsidRDefault="00F53FD7" w:rsidP="00F53FD7">
      <w:pPr>
        <w:pStyle w:val="NoSpacing"/>
        <w:numPr>
          <w:ilvl w:val="0"/>
          <w:numId w:val="4"/>
        </w:numPr>
        <w:rPr>
          <w:rFonts w:cs="Times New Roman"/>
          <w:sz w:val="24"/>
          <w:szCs w:val="24"/>
        </w:rPr>
      </w:pPr>
      <w:r w:rsidRPr="004375D2">
        <w:rPr>
          <w:rFonts w:cs="Times New Roman"/>
          <w:b/>
          <w:sz w:val="24"/>
          <w:szCs w:val="24"/>
        </w:rPr>
        <w:t>Screening Journal:</w:t>
      </w:r>
      <w:r w:rsidRPr="004375D2">
        <w:rPr>
          <w:rFonts w:cs="Times New Roman"/>
          <w:sz w:val="24"/>
          <w:szCs w:val="24"/>
        </w:rPr>
        <w:t xml:space="preserve"> To develop your ability to analyze audio/visual artworks, you must take good notes for </w:t>
      </w:r>
      <w:r w:rsidRPr="004375D2">
        <w:rPr>
          <w:rFonts w:cs="Times New Roman"/>
          <w:i/>
          <w:iCs/>
          <w:sz w:val="24"/>
          <w:szCs w:val="24"/>
        </w:rPr>
        <w:t xml:space="preserve">each </w:t>
      </w:r>
      <w:r w:rsidRPr="004375D2">
        <w:rPr>
          <w:rFonts w:cs="Times New Roman"/>
          <w:sz w:val="24"/>
          <w:szCs w:val="24"/>
        </w:rPr>
        <w:t xml:space="preserve">required screening or lab. A journal derived from these notes will sharpen your perception, hone your analytical skills, and provide a foundation for other written assignments in the course. I will discuss my expectations for journal entries more fully in class. In general, you should plan to write a statement of around 500 words in which you </w:t>
      </w:r>
      <w:r w:rsidRPr="004375D2">
        <w:rPr>
          <w:rFonts w:cs="Times New Roman"/>
          <w:i/>
          <w:iCs/>
          <w:sz w:val="24"/>
          <w:szCs w:val="24"/>
        </w:rPr>
        <w:t xml:space="preserve">precisely and concretely describe </w:t>
      </w:r>
      <w:r w:rsidRPr="004375D2">
        <w:rPr>
          <w:rFonts w:cs="Times New Roman"/>
          <w:sz w:val="24"/>
          <w:szCs w:val="24"/>
        </w:rPr>
        <w:t>elements of the film/media object that are a) relevant to the topic under consideration that week and b) interesting to you. You will be required to submit your journal four times during the semester. Journal entries precisely describing media objects and correctly employing key terms and concepts from the class will receive full credit. Points will be deducted for entries emphasizing plot summary absent concrete details or for entries that avoid key terms and concepts under discussion. Missing entries and entries that suggest you haven’t seen the film will receive no credit.</w:t>
      </w:r>
    </w:p>
    <w:p w:rsidR="00F53FD7" w:rsidRPr="004375D2" w:rsidRDefault="00F53FD7" w:rsidP="00F53FD7">
      <w:pPr>
        <w:pStyle w:val="NoSpacing"/>
        <w:ind w:left="720"/>
        <w:rPr>
          <w:rFonts w:cs="Times New Roman"/>
          <w:sz w:val="24"/>
          <w:szCs w:val="24"/>
        </w:rPr>
      </w:pPr>
    </w:p>
    <w:p w:rsidR="00F53FD7" w:rsidRPr="004375D2" w:rsidRDefault="00F53FD7" w:rsidP="00F53FD7">
      <w:pPr>
        <w:pStyle w:val="NoSpacing"/>
        <w:numPr>
          <w:ilvl w:val="0"/>
          <w:numId w:val="4"/>
        </w:numPr>
        <w:rPr>
          <w:rFonts w:cs="Times New Roman"/>
          <w:sz w:val="24"/>
          <w:szCs w:val="24"/>
        </w:rPr>
      </w:pPr>
      <w:r w:rsidRPr="004375D2">
        <w:rPr>
          <w:rFonts w:cs="Times New Roman"/>
          <w:b/>
          <w:sz w:val="24"/>
          <w:szCs w:val="24"/>
        </w:rPr>
        <w:t>Midterm Sequence Analysis:</w:t>
      </w:r>
      <w:r w:rsidRPr="004375D2">
        <w:rPr>
          <w:rFonts w:cs="Times New Roman"/>
          <w:sz w:val="24"/>
          <w:szCs w:val="24"/>
        </w:rPr>
        <w:t xml:space="preserve"> In 5-7 pages, you are asked to provide an in-depth analysis of a sequence you choose from one of the films assigned in Part I or Part II of the course. In addition to your prose analysis, you will be expected to include a chart outlining the sequence shot-by-shot. More detailed instructions will be provided in a handout. A first draft of this assignment, including, at a minimum, the shot chart and an outline of your analysis will be due in advance of the paper and will count for 5% of your final grade.</w:t>
      </w:r>
    </w:p>
    <w:p w:rsidR="00F53FD7" w:rsidRPr="004375D2" w:rsidRDefault="00F53FD7" w:rsidP="00F53FD7">
      <w:pPr>
        <w:pStyle w:val="NoSpacing"/>
        <w:ind w:left="720"/>
        <w:rPr>
          <w:rFonts w:cs="Times New Roman"/>
          <w:sz w:val="24"/>
          <w:szCs w:val="24"/>
        </w:rPr>
      </w:pPr>
    </w:p>
    <w:p w:rsidR="00F53FD7" w:rsidRPr="004375D2" w:rsidRDefault="00F53FD7" w:rsidP="00F53FD7">
      <w:pPr>
        <w:pStyle w:val="NoSpacing"/>
        <w:numPr>
          <w:ilvl w:val="0"/>
          <w:numId w:val="4"/>
        </w:numPr>
        <w:rPr>
          <w:rFonts w:cs="Times New Roman"/>
          <w:sz w:val="24"/>
          <w:szCs w:val="24"/>
        </w:rPr>
      </w:pPr>
      <w:r w:rsidRPr="00FD6301">
        <w:rPr>
          <w:rFonts w:cs="Times New Roman"/>
          <w:b/>
          <w:sz w:val="24"/>
          <w:szCs w:val="24"/>
        </w:rPr>
        <w:t>Final Essay</w:t>
      </w:r>
      <w:r w:rsidRPr="004375D2">
        <w:rPr>
          <w:rFonts w:cs="Times New Roman"/>
          <w:sz w:val="24"/>
          <w:szCs w:val="24"/>
        </w:rPr>
        <w:t>: In 5-7 pages, you are asked to use your analytical skills to make an argument about one of the films from the Part III of the course, drawing on concepts and arguments we encounter in that unit. In advance of the paper, you will hand in a draft of your opening paragraph and outline. Papers will be evaluated on the clarity and persuasiveness of their arguments. More detailed instructions, including criteria for evaluation will be provided in class.</w:t>
      </w:r>
    </w:p>
    <w:p w:rsidR="00F53FD7" w:rsidRPr="004375D2" w:rsidRDefault="00F53FD7" w:rsidP="00F53FD7">
      <w:pPr>
        <w:pStyle w:val="NoSpacing"/>
        <w:rPr>
          <w:rFonts w:cs="Times New Roman"/>
          <w:sz w:val="24"/>
          <w:szCs w:val="24"/>
        </w:rPr>
      </w:pPr>
    </w:p>
    <w:p w:rsidR="00F53FD7" w:rsidRPr="004375D2" w:rsidRDefault="00F53FD7" w:rsidP="00F53FD7">
      <w:pPr>
        <w:pStyle w:val="NoSpacing"/>
        <w:rPr>
          <w:rFonts w:cs="Times New Roman"/>
          <w:sz w:val="24"/>
          <w:szCs w:val="24"/>
        </w:rPr>
      </w:pPr>
      <w:r w:rsidRPr="004375D2">
        <w:rPr>
          <w:rFonts w:cs="Times New Roman"/>
          <w:b/>
          <w:sz w:val="24"/>
          <w:szCs w:val="24"/>
        </w:rPr>
        <w:t>SAMPLE COURSE OUTLINE WITH TIMELINE OF TOPICS, READINGS/ASSIGNMENTS, EXAMS/PROJECTS</w:t>
      </w:r>
      <w:r w:rsidRPr="004375D2">
        <w:rPr>
          <w:rFonts w:cs="Times New Roman"/>
          <w:sz w:val="24"/>
          <w:szCs w:val="24"/>
        </w:rPr>
        <w:t>  </w:t>
      </w:r>
    </w:p>
    <w:p w:rsidR="00F53FD7" w:rsidRPr="004375D2" w:rsidRDefault="00F53FD7" w:rsidP="00F53FD7">
      <w:pPr>
        <w:pStyle w:val="NoSpacing"/>
        <w:ind w:firstLine="720"/>
        <w:rPr>
          <w:rFonts w:cs="Times New Roman"/>
          <w:b/>
          <w:sz w:val="24"/>
          <w:szCs w:val="24"/>
          <w:u w:val="single"/>
        </w:rPr>
      </w:pPr>
      <w:r w:rsidRPr="004375D2">
        <w:rPr>
          <w:rFonts w:cs="Times New Roman"/>
          <w:b/>
          <w:sz w:val="24"/>
          <w:szCs w:val="24"/>
          <w:u w:val="single"/>
        </w:rPr>
        <w:lastRenderedPageBreak/>
        <w:t xml:space="preserve">UNIT I: INTRODUCTION </w:t>
      </w:r>
    </w:p>
    <w:p w:rsidR="00F53FD7" w:rsidRPr="004375D2" w:rsidRDefault="00F53FD7" w:rsidP="00F53FD7">
      <w:pPr>
        <w:pStyle w:val="NoSpacing"/>
        <w:rPr>
          <w:rFonts w:cs="Times New Roman"/>
          <w:sz w:val="24"/>
          <w:szCs w:val="24"/>
        </w:rPr>
      </w:pPr>
      <w:r w:rsidRPr="004375D2">
        <w:rPr>
          <w:rFonts w:cs="Times New Roman"/>
          <w:b/>
          <w:sz w:val="24"/>
          <w:szCs w:val="24"/>
        </w:rPr>
        <w:t>Week 1:</w:t>
      </w:r>
      <w:r w:rsidRPr="004375D2">
        <w:rPr>
          <w:rFonts w:cs="Times New Roman"/>
          <w:sz w:val="24"/>
          <w:szCs w:val="24"/>
        </w:rPr>
        <w:t xml:space="preserve"> </w:t>
      </w:r>
      <w:r w:rsidRPr="004375D2">
        <w:rPr>
          <w:rFonts w:cs="Times New Roman"/>
          <w:sz w:val="24"/>
          <w:szCs w:val="24"/>
        </w:rPr>
        <w:tab/>
        <w:t>What is “Film and Media Studies”?</w:t>
      </w:r>
    </w:p>
    <w:p w:rsidR="00F53FD7" w:rsidRPr="004375D2" w:rsidRDefault="00F53FD7" w:rsidP="00F53FD7">
      <w:pPr>
        <w:pStyle w:val="NoSpacing"/>
        <w:ind w:left="720" w:firstLine="720"/>
        <w:rPr>
          <w:rFonts w:cs="Times New Roman"/>
          <w:sz w:val="24"/>
          <w:szCs w:val="24"/>
        </w:rPr>
      </w:pPr>
      <w:r w:rsidRPr="004375D2">
        <w:rPr>
          <w:rFonts w:cs="Times New Roman"/>
          <w:sz w:val="24"/>
          <w:szCs w:val="24"/>
        </w:rPr>
        <w:t>Introduction</w:t>
      </w:r>
    </w:p>
    <w:p w:rsidR="00F53FD7" w:rsidRPr="004375D2" w:rsidRDefault="00F53FD7" w:rsidP="00F53FD7">
      <w:pPr>
        <w:pStyle w:val="NoSpacing"/>
        <w:ind w:left="720" w:firstLine="720"/>
        <w:rPr>
          <w:rFonts w:cs="Times New Roman"/>
          <w:sz w:val="24"/>
          <w:szCs w:val="24"/>
        </w:rPr>
      </w:pPr>
    </w:p>
    <w:p w:rsidR="00F53FD7" w:rsidRPr="004375D2" w:rsidRDefault="00F53FD7" w:rsidP="00F53FD7">
      <w:pPr>
        <w:pStyle w:val="NoSpacing"/>
        <w:rPr>
          <w:rFonts w:cs="Times New Roman"/>
          <w:sz w:val="24"/>
          <w:szCs w:val="24"/>
        </w:rPr>
      </w:pPr>
      <w:r w:rsidRPr="004375D2">
        <w:rPr>
          <w:rFonts w:cs="Times New Roman"/>
          <w:b/>
          <w:sz w:val="24"/>
          <w:szCs w:val="24"/>
        </w:rPr>
        <w:t>Week 2:</w:t>
      </w:r>
      <w:r w:rsidRPr="004375D2">
        <w:rPr>
          <w:rFonts w:cs="Times New Roman"/>
          <w:sz w:val="24"/>
          <w:szCs w:val="24"/>
        </w:rPr>
        <w:t xml:space="preserve"> </w:t>
      </w:r>
      <w:r w:rsidRPr="004375D2">
        <w:rPr>
          <w:rFonts w:cs="Times New Roman"/>
          <w:sz w:val="24"/>
          <w:szCs w:val="24"/>
        </w:rPr>
        <w:tab/>
        <w:t>Image, Medium, Mediation</w:t>
      </w:r>
    </w:p>
    <w:p w:rsidR="00F53FD7" w:rsidRPr="004375D2" w:rsidRDefault="00F53FD7" w:rsidP="00F53FD7">
      <w:pPr>
        <w:pStyle w:val="NoSpacing"/>
        <w:ind w:left="1440"/>
        <w:rPr>
          <w:rFonts w:cs="Times New Roman"/>
          <w:sz w:val="24"/>
          <w:szCs w:val="24"/>
        </w:rPr>
      </w:pPr>
      <w:r w:rsidRPr="004375D2">
        <w:rPr>
          <w:rFonts w:cs="Times New Roman"/>
          <w:sz w:val="24"/>
          <w:szCs w:val="24"/>
        </w:rPr>
        <w:t xml:space="preserve">Flusser, Vilém. “Line and Surface.” </w:t>
      </w:r>
      <w:r w:rsidRPr="004375D2">
        <w:rPr>
          <w:rFonts w:cs="Times New Roman"/>
          <w:i/>
          <w:iCs/>
          <w:sz w:val="24"/>
          <w:szCs w:val="24"/>
        </w:rPr>
        <w:t>Writings</w:t>
      </w:r>
      <w:r w:rsidRPr="004375D2">
        <w:rPr>
          <w:rFonts w:cs="Times New Roman"/>
          <w:sz w:val="24"/>
          <w:szCs w:val="24"/>
        </w:rPr>
        <w:t>. Ed. Andreas Ströhl. Minneapolis: U of Minnesota P, 2002. 21-34; C&amp;W 507-18.</w:t>
      </w:r>
    </w:p>
    <w:p w:rsidR="00F53FD7" w:rsidRPr="004375D2" w:rsidRDefault="00F53FD7" w:rsidP="00F53FD7">
      <w:pPr>
        <w:pStyle w:val="NoSpacing"/>
        <w:ind w:left="1440"/>
        <w:rPr>
          <w:rFonts w:cs="Times New Roman"/>
          <w:sz w:val="24"/>
          <w:szCs w:val="24"/>
        </w:rPr>
      </w:pPr>
      <w:r w:rsidRPr="004375D2">
        <w:rPr>
          <w:rFonts w:cs="Times New Roman"/>
          <w:sz w:val="24"/>
          <w:szCs w:val="24"/>
        </w:rPr>
        <w:t xml:space="preserve">Screen/Lab: </w:t>
      </w:r>
      <w:r w:rsidRPr="004375D2">
        <w:rPr>
          <w:rFonts w:cs="Times New Roman"/>
          <w:i/>
          <w:iCs/>
          <w:sz w:val="24"/>
          <w:szCs w:val="24"/>
        </w:rPr>
        <w:t xml:space="preserve">A Trip to the Moon </w:t>
      </w:r>
      <w:r w:rsidRPr="004375D2">
        <w:rPr>
          <w:rFonts w:cs="Times New Roman"/>
          <w:sz w:val="24"/>
          <w:szCs w:val="24"/>
        </w:rPr>
        <w:t xml:space="preserve">(Fr. 1902, 15 min.); </w:t>
      </w:r>
      <w:r w:rsidRPr="004375D2">
        <w:rPr>
          <w:rFonts w:cs="Times New Roman"/>
          <w:i/>
          <w:iCs/>
          <w:sz w:val="24"/>
          <w:szCs w:val="24"/>
        </w:rPr>
        <w:t xml:space="preserve">La Jetté </w:t>
      </w:r>
      <w:r w:rsidRPr="004375D2">
        <w:rPr>
          <w:rFonts w:cs="Times New Roman"/>
          <w:sz w:val="24"/>
          <w:szCs w:val="24"/>
        </w:rPr>
        <w:t xml:space="preserve">(Fr. 1962 28 min.); </w:t>
      </w:r>
      <w:r w:rsidRPr="004375D2">
        <w:rPr>
          <w:rFonts w:cs="Times New Roman"/>
          <w:i/>
          <w:iCs/>
          <w:sz w:val="24"/>
          <w:szCs w:val="24"/>
        </w:rPr>
        <w:t xml:space="preserve">La Jetté </w:t>
      </w:r>
      <w:r w:rsidRPr="004375D2">
        <w:rPr>
          <w:rFonts w:cs="Times New Roman"/>
          <w:sz w:val="24"/>
          <w:szCs w:val="24"/>
        </w:rPr>
        <w:t xml:space="preserve">(YouTube Version); </w:t>
      </w:r>
      <w:r w:rsidRPr="004375D2">
        <w:rPr>
          <w:rFonts w:cs="Times New Roman"/>
          <w:i/>
          <w:iCs/>
          <w:sz w:val="24"/>
          <w:szCs w:val="24"/>
        </w:rPr>
        <w:t xml:space="preserve">Deviation </w:t>
      </w:r>
      <w:r w:rsidRPr="004375D2">
        <w:rPr>
          <w:rFonts w:cs="Times New Roman"/>
          <w:sz w:val="24"/>
          <w:szCs w:val="24"/>
        </w:rPr>
        <w:t>(US 2006 6 min.)</w:t>
      </w:r>
    </w:p>
    <w:p w:rsidR="00F53FD7" w:rsidRPr="004375D2" w:rsidRDefault="00F53FD7" w:rsidP="00F53FD7">
      <w:pPr>
        <w:pStyle w:val="NoSpacing"/>
        <w:ind w:left="720" w:firstLine="720"/>
        <w:rPr>
          <w:rFonts w:cs="Times New Roman"/>
          <w:sz w:val="24"/>
          <w:szCs w:val="24"/>
        </w:rPr>
      </w:pPr>
      <w:r w:rsidRPr="004375D2">
        <w:rPr>
          <w:rFonts w:cs="Times New Roman"/>
          <w:sz w:val="24"/>
          <w:szCs w:val="24"/>
        </w:rPr>
        <w:t>C&amp;W, 2-57</w:t>
      </w:r>
    </w:p>
    <w:p w:rsidR="00F53FD7" w:rsidRPr="004375D2" w:rsidRDefault="00F53FD7" w:rsidP="00F53FD7">
      <w:pPr>
        <w:pStyle w:val="NoSpacing"/>
        <w:ind w:left="720" w:firstLine="720"/>
        <w:rPr>
          <w:rFonts w:cs="Times New Roman"/>
          <w:sz w:val="24"/>
          <w:szCs w:val="24"/>
        </w:rPr>
      </w:pPr>
    </w:p>
    <w:p w:rsidR="00F53FD7" w:rsidRPr="004375D2" w:rsidRDefault="00F53FD7" w:rsidP="00F53FD7">
      <w:pPr>
        <w:pStyle w:val="NoSpacing"/>
        <w:ind w:firstLine="720"/>
        <w:rPr>
          <w:rFonts w:cs="Times New Roman"/>
          <w:b/>
          <w:sz w:val="24"/>
          <w:szCs w:val="24"/>
          <w:u w:val="single"/>
        </w:rPr>
      </w:pPr>
      <w:r w:rsidRPr="004375D2">
        <w:rPr>
          <w:rFonts w:cs="Times New Roman"/>
          <w:b/>
          <w:sz w:val="24"/>
          <w:szCs w:val="24"/>
          <w:u w:val="single"/>
        </w:rPr>
        <w:t>UNIT II: AUDIO-VISUAL ANALYSIS: SHOT TO SEQUENCE</w:t>
      </w:r>
    </w:p>
    <w:p w:rsidR="00F53FD7" w:rsidRPr="004375D2" w:rsidRDefault="00F53FD7" w:rsidP="00F53FD7">
      <w:pPr>
        <w:pStyle w:val="NoSpacing"/>
        <w:rPr>
          <w:rFonts w:cs="Times New Roman"/>
          <w:sz w:val="24"/>
          <w:szCs w:val="24"/>
        </w:rPr>
      </w:pPr>
      <w:r w:rsidRPr="004375D2">
        <w:rPr>
          <w:rFonts w:cs="Times New Roman"/>
          <w:b/>
          <w:sz w:val="24"/>
          <w:szCs w:val="24"/>
        </w:rPr>
        <w:t>Week 3:</w:t>
      </w:r>
      <w:r w:rsidRPr="004375D2">
        <w:rPr>
          <w:rFonts w:cs="Times New Roman"/>
          <w:sz w:val="24"/>
          <w:szCs w:val="24"/>
        </w:rPr>
        <w:t xml:space="preserve"> </w:t>
      </w:r>
      <w:r w:rsidRPr="004375D2">
        <w:rPr>
          <w:rFonts w:cs="Times New Roman"/>
          <w:sz w:val="24"/>
          <w:szCs w:val="24"/>
        </w:rPr>
        <w:tab/>
        <w:t>Mise-en-scène</w:t>
      </w:r>
    </w:p>
    <w:p w:rsidR="00F53FD7" w:rsidRPr="004375D2" w:rsidRDefault="00F53FD7" w:rsidP="00F53FD7">
      <w:pPr>
        <w:pStyle w:val="NoSpacing"/>
        <w:ind w:left="720" w:firstLine="720"/>
        <w:rPr>
          <w:rFonts w:cs="Times New Roman"/>
          <w:sz w:val="24"/>
          <w:szCs w:val="24"/>
        </w:rPr>
      </w:pPr>
      <w:r w:rsidRPr="004375D2">
        <w:rPr>
          <w:rFonts w:cs="Times New Roman"/>
          <w:i/>
          <w:iCs/>
          <w:sz w:val="24"/>
          <w:szCs w:val="24"/>
        </w:rPr>
        <w:t>Group 1 Journal Due to Bb</w:t>
      </w:r>
    </w:p>
    <w:p w:rsidR="00F53FD7" w:rsidRPr="004375D2" w:rsidRDefault="00F53FD7" w:rsidP="00F53FD7">
      <w:pPr>
        <w:pStyle w:val="NoSpacing"/>
        <w:ind w:left="1440"/>
        <w:rPr>
          <w:rFonts w:cs="Times New Roman"/>
          <w:sz w:val="24"/>
          <w:szCs w:val="24"/>
        </w:rPr>
      </w:pPr>
      <w:r w:rsidRPr="004375D2">
        <w:rPr>
          <w:rFonts w:cs="Times New Roman"/>
          <w:sz w:val="24"/>
          <w:szCs w:val="24"/>
        </w:rPr>
        <w:t xml:space="preserve">C&amp;W, 61-94 Screen: </w:t>
      </w:r>
      <w:r w:rsidRPr="004375D2">
        <w:rPr>
          <w:rFonts w:cs="Times New Roman"/>
          <w:i/>
          <w:iCs/>
          <w:sz w:val="24"/>
          <w:szCs w:val="24"/>
        </w:rPr>
        <w:t xml:space="preserve">Ali, Fear Eats the Soul [Angst essen Seele auf] </w:t>
      </w:r>
      <w:r w:rsidRPr="004375D2">
        <w:rPr>
          <w:rFonts w:cs="Times New Roman"/>
          <w:sz w:val="24"/>
          <w:szCs w:val="24"/>
        </w:rPr>
        <w:t>(Ger. 1973 94 min.)</w:t>
      </w:r>
    </w:p>
    <w:p w:rsidR="00F53FD7" w:rsidRPr="004375D2" w:rsidRDefault="00F53FD7" w:rsidP="00F53FD7">
      <w:pPr>
        <w:pStyle w:val="NoSpacing"/>
        <w:ind w:left="1440"/>
        <w:rPr>
          <w:rFonts w:cs="Times New Roman"/>
          <w:sz w:val="24"/>
          <w:szCs w:val="24"/>
        </w:rPr>
      </w:pPr>
      <w:r w:rsidRPr="004375D2">
        <w:rPr>
          <w:rFonts w:cs="Times New Roman"/>
          <w:sz w:val="24"/>
          <w:szCs w:val="24"/>
        </w:rPr>
        <w:t xml:space="preserve">Dyer, Richard. “The Light of the World.” </w:t>
      </w:r>
      <w:r w:rsidRPr="004375D2">
        <w:rPr>
          <w:rFonts w:cs="Times New Roman"/>
          <w:i/>
          <w:iCs/>
          <w:sz w:val="24"/>
          <w:szCs w:val="24"/>
        </w:rPr>
        <w:t>White</w:t>
      </w:r>
      <w:r w:rsidRPr="004375D2">
        <w:rPr>
          <w:rFonts w:cs="Times New Roman"/>
          <w:sz w:val="24"/>
          <w:szCs w:val="24"/>
        </w:rPr>
        <w:t>. New York: Routledge, 1997. 82-144.</w:t>
      </w:r>
    </w:p>
    <w:p w:rsidR="00F53FD7" w:rsidRPr="004375D2" w:rsidRDefault="00F53FD7" w:rsidP="00F53FD7">
      <w:pPr>
        <w:pStyle w:val="NoSpacing"/>
        <w:ind w:left="1440"/>
        <w:rPr>
          <w:rFonts w:cs="Times New Roman"/>
          <w:sz w:val="24"/>
          <w:szCs w:val="24"/>
        </w:rPr>
      </w:pPr>
    </w:p>
    <w:p w:rsidR="00F53FD7" w:rsidRPr="004375D2" w:rsidRDefault="00F53FD7" w:rsidP="00F53FD7">
      <w:pPr>
        <w:pStyle w:val="NoSpacing"/>
        <w:rPr>
          <w:rFonts w:cs="Times New Roman"/>
          <w:sz w:val="24"/>
          <w:szCs w:val="24"/>
        </w:rPr>
      </w:pPr>
      <w:r w:rsidRPr="004375D2">
        <w:rPr>
          <w:rFonts w:cs="Times New Roman"/>
          <w:b/>
          <w:sz w:val="24"/>
          <w:szCs w:val="24"/>
        </w:rPr>
        <w:t>Week 4:</w:t>
      </w:r>
      <w:r w:rsidRPr="004375D2">
        <w:rPr>
          <w:rFonts w:cs="Times New Roman"/>
          <w:sz w:val="24"/>
          <w:szCs w:val="24"/>
        </w:rPr>
        <w:t xml:space="preserve"> </w:t>
      </w:r>
      <w:r w:rsidRPr="004375D2">
        <w:rPr>
          <w:rFonts w:cs="Times New Roman"/>
          <w:sz w:val="24"/>
          <w:szCs w:val="24"/>
        </w:rPr>
        <w:tab/>
        <w:t>Cinematography</w:t>
      </w:r>
    </w:p>
    <w:p w:rsidR="00F53FD7" w:rsidRPr="004375D2" w:rsidRDefault="00F53FD7" w:rsidP="00F53FD7">
      <w:pPr>
        <w:pStyle w:val="NoSpacing"/>
        <w:ind w:left="720" w:firstLine="720"/>
        <w:rPr>
          <w:rFonts w:cs="Times New Roman"/>
          <w:sz w:val="24"/>
          <w:szCs w:val="24"/>
        </w:rPr>
      </w:pPr>
      <w:r w:rsidRPr="004375D2">
        <w:rPr>
          <w:rFonts w:cs="Times New Roman"/>
          <w:i/>
          <w:iCs/>
          <w:sz w:val="24"/>
          <w:szCs w:val="24"/>
        </w:rPr>
        <w:t>Group 2 Journal Due to Bb</w:t>
      </w:r>
    </w:p>
    <w:p w:rsidR="00F53FD7" w:rsidRPr="004375D2" w:rsidRDefault="00F53FD7" w:rsidP="00F53FD7">
      <w:pPr>
        <w:pStyle w:val="NoSpacing"/>
        <w:ind w:left="720" w:firstLine="720"/>
        <w:rPr>
          <w:rFonts w:cs="Times New Roman"/>
          <w:sz w:val="24"/>
          <w:szCs w:val="24"/>
        </w:rPr>
      </w:pPr>
      <w:r w:rsidRPr="004375D2">
        <w:rPr>
          <w:rFonts w:cs="Times New Roman"/>
          <w:sz w:val="24"/>
          <w:szCs w:val="24"/>
        </w:rPr>
        <w:t xml:space="preserve">C&amp;W, 95-134 Screen: </w:t>
      </w:r>
      <w:r w:rsidRPr="004375D2">
        <w:rPr>
          <w:rFonts w:cs="Times New Roman"/>
          <w:i/>
          <w:iCs/>
          <w:sz w:val="24"/>
          <w:szCs w:val="24"/>
        </w:rPr>
        <w:t xml:space="preserve">The Birds </w:t>
      </w:r>
      <w:r w:rsidRPr="004375D2">
        <w:rPr>
          <w:rFonts w:cs="Times New Roman"/>
          <w:sz w:val="24"/>
          <w:szCs w:val="24"/>
        </w:rPr>
        <w:t>(US 1963 119 min.)</w:t>
      </w:r>
    </w:p>
    <w:p w:rsidR="00F53FD7" w:rsidRPr="004375D2" w:rsidRDefault="00F53FD7" w:rsidP="00F53FD7">
      <w:pPr>
        <w:pStyle w:val="NoSpacing"/>
        <w:ind w:left="1440"/>
        <w:rPr>
          <w:rFonts w:cs="Times New Roman"/>
          <w:sz w:val="24"/>
          <w:szCs w:val="24"/>
        </w:rPr>
      </w:pPr>
      <w:r w:rsidRPr="004375D2">
        <w:rPr>
          <w:rFonts w:cs="Times New Roman"/>
          <w:sz w:val="24"/>
          <w:szCs w:val="24"/>
        </w:rPr>
        <w:t xml:space="preserve">Mulvey, Laura, “Visual Pleasure and Narrative Cinema” Recommended: Bellour, Raymond. “System of a Fragment.” </w:t>
      </w:r>
      <w:r w:rsidRPr="004375D2">
        <w:rPr>
          <w:rFonts w:cs="Times New Roman"/>
          <w:i/>
          <w:iCs/>
          <w:sz w:val="24"/>
          <w:szCs w:val="24"/>
        </w:rPr>
        <w:t>The Analysis of Film</w:t>
      </w:r>
      <w:r w:rsidRPr="004375D2">
        <w:rPr>
          <w:rFonts w:cs="Times New Roman"/>
          <w:sz w:val="24"/>
          <w:szCs w:val="24"/>
        </w:rPr>
        <w:t>. Ed. Constance Penley. Bloomington: Indiana UP, 2000. 28-67.</w:t>
      </w:r>
    </w:p>
    <w:p w:rsidR="00F53FD7" w:rsidRPr="004375D2" w:rsidRDefault="00F53FD7" w:rsidP="00F53FD7">
      <w:pPr>
        <w:pStyle w:val="NoSpacing"/>
        <w:ind w:left="1440"/>
        <w:rPr>
          <w:rFonts w:cs="Times New Roman"/>
          <w:sz w:val="24"/>
          <w:szCs w:val="24"/>
        </w:rPr>
      </w:pPr>
    </w:p>
    <w:p w:rsidR="00F53FD7" w:rsidRPr="004375D2" w:rsidRDefault="00F53FD7" w:rsidP="00F53FD7">
      <w:pPr>
        <w:pStyle w:val="NoSpacing"/>
        <w:rPr>
          <w:rFonts w:cs="Times New Roman"/>
          <w:sz w:val="24"/>
          <w:szCs w:val="24"/>
        </w:rPr>
      </w:pPr>
      <w:r w:rsidRPr="004375D2">
        <w:rPr>
          <w:rFonts w:cs="Times New Roman"/>
          <w:b/>
          <w:sz w:val="24"/>
          <w:szCs w:val="24"/>
        </w:rPr>
        <w:t>Week 5:</w:t>
      </w:r>
      <w:r w:rsidRPr="004375D2">
        <w:rPr>
          <w:rFonts w:cs="Times New Roman"/>
          <w:sz w:val="24"/>
          <w:szCs w:val="24"/>
        </w:rPr>
        <w:t xml:space="preserve"> </w:t>
      </w:r>
      <w:r w:rsidRPr="004375D2">
        <w:rPr>
          <w:rFonts w:cs="Times New Roman"/>
          <w:sz w:val="24"/>
          <w:szCs w:val="24"/>
        </w:rPr>
        <w:tab/>
        <w:t>Editing</w:t>
      </w:r>
    </w:p>
    <w:p w:rsidR="00F53FD7" w:rsidRPr="004375D2" w:rsidRDefault="00F53FD7" w:rsidP="00F53FD7">
      <w:pPr>
        <w:pStyle w:val="NoSpacing"/>
        <w:ind w:left="720" w:firstLine="720"/>
        <w:rPr>
          <w:rFonts w:cs="Times New Roman"/>
          <w:sz w:val="24"/>
          <w:szCs w:val="24"/>
        </w:rPr>
      </w:pPr>
      <w:r w:rsidRPr="004375D2">
        <w:rPr>
          <w:rFonts w:cs="Times New Roman"/>
          <w:i/>
          <w:iCs/>
          <w:sz w:val="24"/>
          <w:szCs w:val="24"/>
        </w:rPr>
        <w:t>Group 1 Journal Due to Bb</w:t>
      </w:r>
    </w:p>
    <w:p w:rsidR="00F53FD7" w:rsidRPr="004375D2" w:rsidRDefault="00F53FD7" w:rsidP="00F53FD7">
      <w:pPr>
        <w:pStyle w:val="NoSpacing"/>
        <w:ind w:left="720" w:firstLine="720"/>
        <w:rPr>
          <w:rFonts w:cs="Times New Roman"/>
          <w:sz w:val="24"/>
          <w:szCs w:val="24"/>
        </w:rPr>
      </w:pPr>
      <w:r w:rsidRPr="004375D2">
        <w:rPr>
          <w:rFonts w:cs="Times New Roman"/>
          <w:sz w:val="24"/>
          <w:szCs w:val="24"/>
        </w:rPr>
        <w:t>C&amp;W, 135-184</w:t>
      </w:r>
    </w:p>
    <w:p w:rsidR="00F53FD7" w:rsidRPr="004375D2" w:rsidRDefault="00F53FD7" w:rsidP="00F53FD7">
      <w:pPr>
        <w:pStyle w:val="NoSpacing"/>
        <w:ind w:left="1440"/>
        <w:rPr>
          <w:rFonts w:cs="Times New Roman"/>
          <w:sz w:val="24"/>
          <w:szCs w:val="24"/>
        </w:rPr>
      </w:pPr>
      <w:r w:rsidRPr="004375D2">
        <w:rPr>
          <w:rFonts w:cs="Times New Roman"/>
          <w:sz w:val="24"/>
          <w:szCs w:val="24"/>
        </w:rPr>
        <w:t xml:space="preserve">Screen: </w:t>
      </w:r>
      <w:r w:rsidRPr="004375D2">
        <w:rPr>
          <w:rFonts w:cs="Times New Roman"/>
          <w:i/>
          <w:iCs/>
          <w:sz w:val="24"/>
          <w:szCs w:val="24"/>
        </w:rPr>
        <w:t xml:space="preserve">Suspense </w:t>
      </w:r>
      <w:r w:rsidRPr="004375D2">
        <w:rPr>
          <w:rFonts w:cs="Times New Roman"/>
          <w:sz w:val="24"/>
          <w:szCs w:val="24"/>
        </w:rPr>
        <w:t xml:space="preserve">(US 1913 10 min.), </w:t>
      </w:r>
      <w:r w:rsidRPr="004375D2">
        <w:rPr>
          <w:rFonts w:cs="Times New Roman"/>
          <w:i/>
          <w:iCs/>
          <w:sz w:val="24"/>
          <w:szCs w:val="24"/>
        </w:rPr>
        <w:t xml:space="preserve">Man with a Movie Camera </w:t>
      </w:r>
      <w:r w:rsidRPr="004375D2">
        <w:rPr>
          <w:rFonts w:cs="Times New Roman"/>
          <w:sz w:val="24"/>
          <w:szCs w:val="24"/>
        </w:rPr>
        <w:t>(USSR 1929 68 min.)</w:t>
      </w:r>
    </w:p>
    <w:p w:rsidR="00F53FD7" w:rsidRPr="004375D2" w:rsidRDefault="00F53FD7" w:rsidP="00F53FD7">
      <w:pPr>
        <w:pStyle w:val="NoSpacing"/>
        <w:ind w:left="1440"/>
        <w:rPr>
          <w:rFonts w:cs="Times New Roman"/>
          <w:sz w:val="24"/>
          <w:szCs w:val="24"/>
        </w:rPr>
      </w:pPr>
      <w:r w:rsidRPr="004375D2">
        <w:rPr>
          <w:rFonts w:cs="Times New Roman"/>
          <w:sz w:val="24"/>
          <w:szCs w:val="24"/>
        </w:rPr>
        <w:t xml:space="preserve">Vertov, Dziga. “Kino-Eye” (1926). </w:t>
      </w:r>
      <w:r w:rsidRPr="004375D2">
        <w:rPr>
          <w:rFonts w:cs="Times New Roman"/>
          <w:i/>
          <w:iCs/>
          <w:sz w:val="24"/>
          <w:szCs w:val="24"/>
        </w:rPr>
        <w:t>Kino-Eye</w:t>
      </w:r>
      <w:r w:rsidRPr="004375D2">
        <w:rPr>
          <w:rFonts w:cs="Times New Roman"/>
          <w:sz w:val="24"/>
          <w:szCs w:val="24"/>
        </w:rPr>
        <w:t xml:space="preserve">. Berkeley: U of California P, 1984. 60-79. Recommended: C&amp;W 271-300; Eisenstein, Sergei. “A Dialectical Approach to Film Form.” </w:t>
      </w:r>
      <w:r w:rsidRPr="004375D2">
        <w:rPr>
          <w:rFonts w:cs="Times New Roman"/>
          <w:i/>
          <w:iCs/>
          <w:sz w:val="24"/>
          <w:szCs w:val="24"/>
        </w:rPr>
        <w:t xml:space="preserve">Film Form. </w:t>
      </w:r>
      <w:r w:rsidRPr="004375D2">
        <w:rPr>
          <w:rFonts w:cs="Times New Roman"/>
          <w:sz w:val="24"/>
          <w:szCs w:val="24"/>
        </w:rPr>
        <w:t>Ed. Jay Leyda. San Diego: Harcourt Brace Jovanovich, 1977. 45-63.</w:t>
      </w:r>
    </w:p>
    <w:p w:rsidR="00F53FD7" w:rsidRPr="004375D2" w:rsidRDefault="00F53FD7" w:rsidP="00F53FD7">
      <w:pPr>
        <w:pStyle w:val="NoSpacing"/>
        <w:ind w:left="1440"/>
        <w:rPr>
          <w:rFonts w:cs="Times New Roman"/>
          <w:sz w:val="24"/>
          <w:szCs w:val="24"/>
        </w:rPr>
      </w:pPr>
    </w:p>
    <w:p w:rsidR="00F53FD7" w:rsidRPr="004375D2" w:rsidRDefault="00F53FD7" w:rsidP="00F53FD7">
      <w:pPr>
        <w:pStyle w:val="NoSpacing"/>
        <w:rPr>
          <w:rFonts w:cs="Times New Roman"/>
          <w:sz w:val="24"/>
          <w:szCs w:val="24"/>
        </w:rPr>
      </w:pPr>
      <w:r w:rsidRPr="004375D2">
        <w:rPr>
          <w:rFonts w:cs="Times New Roman"/>
          <w:b/>
          <w:sz w:val="24"/>
          <w:szCs w:val="24"/>
        </w:rPr>
        <w:t>Week 6:</w:t>
      </w:r>
      <w:r w:rsidRPr="004375D2">
        <w:rPr>
          <w:rFonts w:cs="Times New Roman"/>
          <w:sz w:val="24"/>
          <w:szCs w:val="24"/>
        </w:rPr>
        <w:t xml:space="preserve"> </w:t>
      </w:r>
      <w:r w:rsidRPr="004375D2">
        <w:rPr>
          <w:rFonts w:cs="Times New Roman"/>
          <w:sz w:val="24"/>
          <w:szCs w:val="24"/>
        </w:rPr>
        <w:tab/>
        <w:t>Sound and Image</w:t>
      </w:r>
    </w:p>
    <w:p w:rsidR="00F53FD7" w:rsidRPr="004375D2" w:rsidRDefault="00F53FD7" w:rsidP="00F53FD7">
      <w:pPr>
        <w:pStyle w:val="NoSpacing"/>
        <w:ind w:left="720" w:firstLine="720"/>
        <w:rPr>
          <w:rFonts w:cs="Times New Roman"/>
          <w:sz w:val="24"/>
          <w:szCs w:val="24"/>
        </w:rPr>
      </w:pPr>
      <w:r w:rsidRPr="004375D2">
        <w:rPr>
          <w:rFonts w:cs="Times New Roman"/>
          <w:i/>
          <w:iCs/>
          <w:sz w:val="24"/>
          <w:szCs w:val="24"/>
        </w:rPr>
        <w:t>Group 2 Journal Due to Bb</w:t>
      </w:r>
    </w:p>
    <w:p w:rsidR="00F53FD7" w:rsidRPr="004375D2" w:rsidRDefault="00F53FD7" w:rsidP="00F53FD7">
      <w:pPr>
        <w:pStyle w:val="NoSpacing"/>
        <w:ind w:left="1440"/>
        <w:rPr>
          <w:rFonts w:cs="Times New Roman"/>
          <w:sz w:val="24"/>
          <w:szCs w:val="24"/>
        </w:rPr>
      </w:pPr>
      <w:r w:rsidRPr="004375D2">
        <w:rPr>
          <w:rFonts w:cs="Times New Roman"/>
          <w:sz w:val="24"/>
          <w:szCs w:val="24"/>
        </w:rPr>
        <w:t xml:space="preserve">C&amp;W, 185-223; Shingler, Martin, and Cindy Wieringa. </w:t>
      </w:r>
      <w:r w:rsidRPr="004375D2">
        <w:rPr>
          <w:rFonts w:cs="Times New Roman"/>
          <w:i/>
          <w:iCs/>
          <w:sz w:val="24"/>
          <w:szCs w:val="24"/>
        </w:rPr>
        <w:t xml:space="preserve">On Air: Methods and Meanings of Radio. </w:t>
      </w:r>
      <w:r w:rsidRPr="004375D2">
        <w:rPr>
          <w:rFonts w:cs="Times New Roman"/>
          <w:sz w:val="24"/>
          <w:szCs w:val="24"/>
        </w:rPr>
        <w:t>Oxford UP, 1998. (Selections)</w:t>
      </w:r>
    </w:p>
    <w:p w:rsidR="00F53FD7" w:rsidRPr="004375D2" w:rsidRDefault="00F53FD7" w:rsidP="00F53FD7">
      <w:pPr>
        <w:pStyle w:val="NoSpacing"/>
        <w:ind w:left="1440"/>
        <w:rPr>
          <w:rFonts w:cs="Times New Roman"/>
          <w:sz w:val="24"/>
          <w:szCs w:val="24"/>
        </w:rPr>
      </w:pPr>
      <w:r w:rsidRPr="004375D2">
        <w:rPr>
          <w:rFonts w:cs="Times New Roman"/>
          <w:sz w:val="24"/>
          <w:szCs w:val="24"/>
        </w:rPr>
        <w:t xml:space="preserve">Listen: </w:t>
      </w:r>
      <w:r w:rsidRPr="004375D2">
        <w:rPr>
          <w:rFonts w:cs="Times New Roman"/>
          <w:i/>
          <w:iCs/>
          <w:sz w:val="24"/>
          <w:szCs w:val="24"/>
        </w:rPr>
        <w:t xml:space="preserve">War of the Worlds </w:t>
      </w:r>
      <w:r w:rsidRPr="004375D2">
        <w:rPr>
          <w:rFonts w:cs="Times New Roman"/>
          <w:sz w:val="24"/>
          <w:szCs w:val="24"/>
        </w:rPr>
        <w:t xml:space="preserve">(October 30, 1938) </w:t>
      </w:r>
      <w:hyperlink r:id="rId9" w:history="1">
        <w:r w:rsidRPr="004375D2">
          <w:rPr>
            <w:rStyle w:val="Hyperlink"/>
            <w:rFonts w:cs="Times New Roman"/>
            <w:sz w:val="24"/>
            <w:szCs w:val="24"/>
          </w:rPr>
          <w:t>http://www.mercurytheatre.info/</w:t>
        </w:r>
      </w:hyperlink>
      <w:r w:rsidRPr="004375D2">
        <w:rPr>
          <w:rFonts w:cs="Times New Roman"/>
          <w:sz w:val="24"/>
          <w:szCs w:val="24"/>
        </w:rPr>
        <w:t xml:space="preserve"> 9/22Chion, Michel. “Projections of Sound on Image.” </w:t>
      </w:r>
      <w:r w:rsidRPr="004375D2">
        <w:rPr>
          <w:rFonts w:cs="Times New Roman"/>
          <w:i/>
          <w:iCs/>
          <w:sz w:val="24"/>
          <w:szCs w:val="24"/>
        </w:rPr>
        <w:t>Audio-Vision</w:t>
      </w:r>
      <w:r w:rsidRPr="004375D2">
        <w:rPr>
          <w:rFonts w:cs="Times New Roman"/>
          <w:sz w:val="24"/>
          <w:szCs w:val="24"/>
        </w:rPr>
        <w:t>. Ed. and trans. Claudia Gorbman. New York: Columbia UP, 1994. 3-24.</w:t>
      </w:r>
    </w:p>
    <w:p w:rsidR="00F53FD7" w:rsidRPr="004375D2" w:rsidRDefault="00F53FD7" w:rsidP="00F53FD7">
      <w:pPr>
        <w:pStyle w:val="NoSpacing"/>
        <w:ind w:left="1440"/>
        <w:rPr>
          <w:rFonts w:cs="Times New Roman"/>
          <w:sz w:val="24"/>
          <w:szCs w:val="24"/>
        </w:rPr>
      </w:pPr>
    </w:p>
    <w:p w:rsidR="00F53FD7" w:rsidRPr="004375D2" w:rsidRDefault="00F53FD7" w:rsidP="00F53FD7">
      <w:pPr>
        <w:pStyle w:val="NoSpacing"/>
        <w:rPr>
          <w:rFonts w:cs="Times New Roman"/>
          <w:sz w:val="24"/>
          <w:szCs w:val="24"/>
        </w:rPr>
      </w:pPr>
      <w:r w:rsidRPr="004375D2">
        <w:rPr>
          <w:rFonts w:cs="Times New Roman"/>
          <w:b/>
          <w:sz w:val="24"/>
          <w:szCs w:val="24"/>
        </w:rPr>
        <w:lastRenderedPageBreak/>
        <w:t>Week 7:</w:t>
      </w:r>
      <w:r w:rsidRPr="004375D2">
        <w:rPr>
          <w:rFonts w:cs="Times New Roman"/>
          <w:sz w:val="24"/>
          <w:szCs w:val="24"/>
        </w:rPr>
        <w:t xml:space="preserve"> </w:t>
      </w:r>
      <w:r w:rsidRPr="004375D2">
        <w:rPr>
          <w:rFonts w:cs="Times New Roman"/>
          <w:sz w:val="24"/>
          <w:szCs w:val="24"/>
        </w:rPr>
        <w:tab/>
        <w:t>Narrative</w:t>
      </w:r>
    </w:p>
    <w:p w:rsidR="00F53FD7" w:rsidRPr="004375D2" w:rsidRDefault="00F53FD7" w:rsidP="00F53FD7">
      <w:pPr>
        <w:pStyle w:val="NoSpacing"/>
        <w:ind w:left="1440"/>
        <w:rPr>
          <w:rFonts w:cs="Times New Roman"/>
          <w:sz w:val="24"/>
          <w:szCs w:val="24"/>
        </w:rPr>
      </w:pPr>
      <w:r w:rsidRPr="004375D2">
        <w:rPr>
          <w:rFonts w:cs="Times New Roman"/>
          <w:sz w:val="24"/>
          <w:szCs w:val="24"/>
        </w:rPr>
        <w:t>FIRST DRAFT OF SEQUENCE ANALYSIS DUE, INCL. SEQUENCE CHART, TO Bb</w:t>
      </w:r>
    </w:p>
    <w:p w:rsidR="00F53FD7" w:rsidRPr="004375D2" w:rsidRDefault="00F53FD7" w:rsidP="00F53FD7">
      <w:pPr>
        <w:pStyle w:val="NoSpacing"/>
        <w:ind w:left="720" w:firstLine="720"/>
        <w:rPr>
          <w:rFonts w:cs="Times New Roman"/>
          <w:sz w:val="24"/>
          <w:szCs w:val="24"/>
        </w:rPr>
      </w:pPr>
      <w:r w:rsidRPr="004375D2">
        <w:rPr>
          <w:rFonts w:cs="Times New Roman"/>
          <w:sz w:val="24"/>
          <w:szCs w:val="24"/>
        </w:rPr>
        <w:t xml:space="preserve">C&amp;W, 227-270. </w:t>
      </w:r>
    </w:p>
    <w:p w:rsidR="00F53FD7" w:rsidRPr="004375D2" w:rsidRDefault="00F53FD7" w:rsidP="00F53FD7">
      <w:pPr>
        <w:pStyle w:val="NoSpacing"/>
        <w:ind w:left="1440"/>
        <w:rPr>
          <w:rFonts w:cs="Times New Roman"/>
          <w:sz w:val="24"/>
          <w:szCs w:val="24"/>
        </w:rPr>
      </w:pPr>
      <w:r w:rsidRPr="004375D2">
        <w:rPr>
          <w:rFonts w:cs="Times New Roman"/>
          <w:sz w:val="24"/>
          <w:szCs w:val="24"/>
        </w:rPr>
        <w:t xml:space="preserve">Screen: </w:t>
      </w:r>
      <w:r w:rsidRPr="004375D2">
        <w:rPr>
          <w:rFonts w:cs="Times New Roman"/>
          <w:i/>
          <w:iCs/>
          <w:sz w:val="24"/>
          <w:szCs w:val="24"/>
        </w:rPr>
        <w:t>The Wire</w:t>
      </w:r>
      <w:r w:rsidRPr="004375D2">
        <w:rPr>
          <w:rFonts w:cs="Times New Roman"/>
          <w:sz w:val="24"/>
          <w:szCs w:val="24"/>
        </w:rPr>
        <w:t xml:space="preserve">, “The Target” (Season 1, Ep. 1), HBO, 2002 ~ 60 Butler, Jeremy. “Television’s Ebb and Flow” and “Narrative Structure.” </w:t>
      </w:r>
      <w:r w:rsidRPr="004375D2">
        <w:rPr>
          <w:rFonts w:cs="Times New Roman"/>
          <w:i/>
          <w:iCs/>
          <w:sz w:val="24"/>
          <w:szCs w:val="24"/>
        </w:rPr>
        <w:t>Television: Critical</w:t>
      </w:r>
    </w:p>
    <w:p w:rsidR="00F53FD7" w:rsidRPr="004375D2" w:rsidRDefault="00F53FD7" w:rsidP="00F53FD7">
      <w:pPr>
        <w:pStyle w:val="NoSpacing"/>
        <w:ind w:left="1440"/>
        <w:rPr>
          <w:rFonts w:cs="Times New Roman"/>
          <w:sz w:val="24"/>
          <w:szCs w:val="24"/>
        </w:rPr>
      </w:pPr>
      <w:r w:rsidRPr="004375D2">
        <w:rPr>
          <w:rFonts w:cs="Times New Roman"/>
          <w:i/>
          <w:iCs/>
          <w:sz w:val="24"/>
          <w:szCs w:val="24"/>
        </w:rPr>
        <w:t xml:space="preserve">Methods and Applications. </w:t>
      </w:r>
      <w:r w:rsidRPr="004375D2">
        <w:rPr>
          <w:rFonts w:cs="Times New Roman"/>
          <w:sz w:val="24"/>
          <w:szCs w:val="24"/>
        </w:rPr>
        <w:t xml:space="preserve">Lawrence Erlbaum Associates, New Jersey, 2007. 3-18, 21-49. Recommended: Gunning, Tom. "Theory and History: Narrative Discourse and the Narrator System." </w:t>
      </w:r>
      <w:r w:rsidRPr="004375D2">
        <w:rPr>
          <w:rFonts w:cs="Times New Roman"/>
          <w:i/>
          <w:iCs/>
          <w:sz w:val="24"/>
          <w:szCs w:val="24"/>
        </w:rPr>
        <w:t>D.W. Griffith and the Origins of the American Narrative Film</w:t>
      </w:r>
      <w:r w:rsidRPr="004375D2">
        <w:rPr>
          <w:rFonts w:cs="Times New Roman"/>
          <w:sz w:val="24"/>
          <w:szCs w:val="24"/>
        </w:rPr>
        <w:t>. Urbana: U of Illinois P, 1994. 10-30.</w:t>
      </w:r>
    </w:p>
    <w:p w:rsidR="00F53FD7" w:rsidRPr="004375D2" w:rsidRDefault="00F53FD7" w:rsidP="00F53FD7">
      <w:pPr>
        <w:pStyle w:val="NoSpacing"/>
        <w:ind w:left="1440"/>
        <w:rPr>
          <w:rFonts w:cs="Times New Roman"/>
          <w:sz w:val="24"/>
          <w:szCs w:val="24"/>
        </w:rPr>
      </w:pPr>
    </w:p>
    <w:p w:rsidR="00F53FD7" w:rsidRPr="004375D2" w:rsidRDefault="00F53FD7" w:rsidP="00F53FD7">
      <w:pPr>
        <w:pStyle w:val="NoSpacing"/>
        <w:ind w:firstLine="720"/>
        <w:rPr>
          <w:rFonts w:cs="Times New Roman"/>
          <w:b/>
          <w:sz w:val="24"/>
          <w:szCs w:val="24"/>
          <w:u w:val="single"/>
        </w:rPr>
      </w:pPr>
      <w:r w:rsidRPr="004375D2">
        <w:rPr>
          <w:rFonts w:cs="Times New Roman"/>
          <w:b/>
          <w:sz w:val="24"/>
          <w:szCs w:val="24"/>
          <w:u w:val="single"/>
        </w:rPr>
        <w:t>UNIT III: CRITIQUE: NARRATIVE, CULTURE, AND POWER</w:t>
      </w:r>
    </w:p>
    <w:p w:rsidR="00F53FD7" w:rsidRPr="004375D2" w:rsidRDefault="00F53FD7" w:rsidP="00F53FD7">
      <w:pPr>
        <w:pStyle w:val="NoSpacing"/>
        <w:rPr>
          <w:rFonts w:cs="Times New Roman"/>
          <w:sz w:val="24"/>
          <w:szCs w:val="24"/>
        </w:rPr>
      </w:pPr>
      <w:r w:rsidRPr="004375D2">
        <w:rPr>
          <w:rFonts w:cs="Times New Roman"/>
          <w:b/>
          <w:sz w:val="24"/>
          <w:szCs w:val="24"/>
        </w:rPr>
        <w:t>Week 8:</w:t>
      </w:r>
      <w:r w:rsidRPr="004375D2">
        <w:rPr>
          <w:rFonts w:cs="Times New Roman"/>
          <w:b/>
          <w:sz w:val="24"/>
          <w:szCs w:val="24"/>
        </w:rPr>
        <w:tab/>
      </w:r>
      <w:r w:rsidRPr="004375D2">
        <w:rPr>
          <w:rFonts w:cs="Times New Roman"/>
          <w:sz w:val="24"/>
          <w:szCs w:val="24"/>
        </w:rPr>
        <w:t xml:space="preserve"> Ideology</w:t>
      </w:r>
    </w:p>
    <w:p w:rsidR="00F53FD7" w:rsidRPr="004375D2" w:rsidRDefault="00F53FD7" w:rsidP="00F53FD7">
      <w:pPr>
        <w:pStyle w:val="NoSpacing"/>
        <w:ind w:left="1440"/>
        <w:rPr>
          <w:rFonts w:cs="Times New Roman"/>
          <w:sz w:val="24"/>
          <w:szCs w:val="24"/>
        </w:rPr>
      </w:pPr>
      <w:r w:rsidRPr="004375D2">
        <w:rPr>
          <w:rFonts w:cs="Times New Roman"/>
          <w:sz w:val="24"/>
          <w:szCs w:val="24"/>
        </w:rPr>
        <w:t xml:space="preserve">FINAL DRAFT OF SEQUENCE ANALYSIS DUE TO Bb 10/4 Marx, Karl and Friedrich Engels, </w:t>
      </w:r>
      <w:r w:rsidRPr="004375D2">
        <w:rPr>
          <w:rFonts w:cs="Times New Roman"/>
          <w:i/>
          <w:iCs/>
          <w:sz w:val="24"/>
          <w:szCs w:val="24"/>
        </w:rPr>
        <w:t xml:space="preserve">The German Ideology </w:t>
      </w:r>
      <w:r w:rsidRPr="004375D2">
        <w:rPr>
          <w:rFonts w:cs="Times New Roman"/>
          <w:sz w:val="24"/>
          <w:szCs w:val="24"/>
        </w:rPr>
        <w:t>(selections)</w:t>
      </w:r>
    </w:p>
    <w:p w:rsidR="00F53FD7" w:rsidRPr="004375D2" w:rsidRDefault="00F53FD7" w:rsidP="00F53FD7">
      <w:pPr>
        <w:pStyle w:val="NoSpacing"/>
        <w:ind w:left="720" w:firstLine="720"/>
        <w:rPr>
          <w:rFonts w:cs="Times New Roman"/>
          <w:sz w:val="24"/>
          <w:szCs w:val="24"/>
        </w:rPr>
      </w:pPr>
      <w:r w:rsidRPr="004375D2">
        <w:rPr>
          <w:rFonts w:cs="Times New Roman"/>
          <w:sz w:val="24"/>
          <w:szCs w:val="24"/>
        </w:rPr>
        <w:t xml:space="preserve">Screen: </w:t>
      </w:r>
      <w:r w:rsidRPr="004375D2">
        <w:rPr>
          <w:rFonts w:cs="Times New Roman"/>
          <w:i/>
          <w:iCs/>
          <w:sz w:val="24"/>
          <w:szCs w:val="24"/>
        </w:rPr>
        <w:t xml:space="preserve">Paradise Now </w:t>
      </w:r>
      <w:r w:rsidRPr="004375D2">
        <w:rPr>
          <w:rFonts w:cs="Times New Roman"/>
          <w:sz w:val="24"/>
          <w:szCs w:val="24"/>
        </w:rPr>
        <w:t>(Palestine 2005 90 min.)</w:t>
      </w:r>
    </w:p>
    <w:p w:rsidR="00F53FD7" w:rsidRPr="004375D2" w:rsidRDefault="00F53FD7" w:rsidP="00F53FD7">
      <w:pPr>
        <w:pStyle w:val="NoSpacing"/>
        <w:ind w:left="720" w:firstLine="720"/>
        <w:rPr>
          <w:rFonts w:cs="Times New Roman"/>
          <w:sz w:val="24"/>
          <w:szCs w:val="24"/>
        </w:rPr>
      </w:pPr>
      <w:r w:rsidRPr="004375D2">
        <w:rPr>
          <w:rFonts w:cs="Times New Roman"/>
          <w:sz w:val="24"/>
          <w:szCs w:val="24"/>
        </w:rPr>
        <w:t>Recommended: Althusser, Louis. “Ideology and Ideological State Apparatuses.”</w:t>
      </w:r>
    </w:p>
    <w:p w:rsidR="00F53FD7" w:rsidRPr="004375D2" w:rsidRDefault="00F53FD7" w:rsidP="00F53FD7">
      <w:pPr>
        <w:pStyle w:val="NoSpacing"/>
        <w:ind w:left="720" w:firstLine="720"/>
        <w:rPr>
          <w:rFonts w:cs="Times New Roman"/>
          <w:sz w:val="24"/>
          <w:szCs w:val="24"/>
        </w:rPr>
      </w:pPr>
    </w:p>
    <w:p w:rsidR="00F53FD7" w:rsidRPr="004375D2" w:rsidRDefault="00F53FD7" w:rsidP="00F53FD7">
      <w:pPr>
        <w:pStyle w:val="NoSpacing"/>
        <w:rPr>
          <w:rFonts w:cs="Times New Roman"/>
          <w:sz w:val="24"/>
          <w:szCs w:val="24"/>
        </w:rPr>
      </w:pPr>
      <w:r w:rsidRPr="004375D2">
        <w:rPr>
          <w:rFonts w:cs="Times New Roman"/>
          <w:b/>
          <w:sz w:val="24"/>
          <w:szCs w:val="24"/>
        </w:rPr>
        <w:t>Week 9:</w:t>
      </w:r>
      <w:r w:rsidRPr="004375D2">
        <w:rPr>
          <w:rFonts w:cs="Times New Roman"/>
          <w:sz w:val="24"/>
          <w:szCs w:val="24"/>
        </w:rPr>
        <w:t xml:space="preserve"> </w:t>
      </w:r>
      <w:r w:rsidRPr="004375D2">
        <w:rPr>
          <w:rFonts w:cs="Times New Roman"/>
          <w:sz w:val="24"/>
          <w:szCs w:val="24"/>
        </w:rPr>
        <w:tab/>
        <w:t>Genre and the Culture Industry</w:t>
      </w:r>
    </w:p>
    <w:p w:rsidR="00F53FD7" w:rsidRPr="004375D2" w:rsidRDefault="00F53FD7" w:rsidP="00F53FD7">
      <w:pPr>
        <w:pStyle w:val="NoSpacing"/>
        <w:ind w:left="720" w:firstLine="720"/>
        <w:rPr>
          <w:rFonts w:cs="Times New Roman"/>
          <w:sz w:val="24"/>
          <w:szCs w:val="24"/>
        </w:rPr>
      </w:pPr>
      <w:r w:rsidRPr="004375D2">
        <w:rPr>
          <w:rFonts w:cs="Times New Roman"/>
          <w:i/>
          <w:iCs/>
          <w:sz w:val="24"/>
          <w:szCs w:val="24"/>
        </w:rPr>
        <w:t xml:space="preserve">Group 1 Journal Due to Bb </w:t>
      </w:r>
    </w:p>
    <w:p w:rsidR="00F53FD7" w:rsidRPr="004375D2" w:rsidRDefault="00F53FD7" w:rsidP="00F53FD7">
      <w:pPr>
        <w:pStyle w:val="NoSpacing"/>
        <w:ind w:left="1440"/>
        <w:rPr>
          <w:rFonts w:cs="Times New Roman"/>
          <w:sz w:val="24"/>
          <w:szCs w:val="24"/>
        </w:rPr>
      </w:pPr>
      <w:r w:rsidRPr="004375D2">
        <w:rPr>
          <w:rFonts w:cs="Times New Roman"/>
          <w:sz w:val="24"/>
          <w:szCs w:val="24"/>
        </w:rPr>
        <w:t>Williams, Raymond. “Culture.”</w:t>
      </w:r>
      <w:r w:rsidRPr="004375D2">
        <w:rPr>
          <w:rFonts w:cs="Times New Roman"/>
          <w:i/>
          <w:iCs/>
          <w:sz w:val="24"/>
          <w:szCs w:val="24"/>
        </w:rPr>
        <w:t>Keywords</w:t>
      </w:r>
      <w:r w:rsidRPr="004375D2">
        <w:rPr>
          <w:rFonts w:cs="Times New Roman"/>
          <w:sz w:val="24"/>
          <w:szCs w:val="24"/>
        </w:rPr>
        <w:t>. New York: Oxford UP, 1985</w:t>
      </w:r>
      <w:r w:rsidRPr="004375D2">
        <w:rPr>
          <w:rFonts w:cs="Times New Roman"/>
          <w:i/>
          <w:iCs/>
          <w:sz w:val="24"/>
          <w:szCs w:val="24"/>
        </w:rPr>
        <w:t xml:space="preserve">. </w:t>
      </w:r>
      <w:r w:rsidRPr="004375D2">
        <w:rPr>
          <w:rFonts w:cs="Times New Roman"/>
          <w:sz w:val="24"/>
          <w:szCs w:val="24"/>
        </w:rPr>
        <w:t>C&amp;W, 331-367.</w:t>
      </w:r>
    </w:p>
    <w:p w:rsidR="00F53FD7" w:rsidRPr="004375D2" w:rsidRDefault="00F53FD7" w:rsidP="00F53FD7">
      <w:pPr>
        <w:pStyle w:val="NoSpacing"/>
        <w:ind w:left="720" w:firstLine="720"/>
        <w:rPr>
          <w:rFonts w:cs="Times New Roman"/>
          <w:sz w:val="24"/>
          <w:szCs w:val="24"/>
        </w:rPr>
      </w:pPr>
      <w:r w:rsidRPr="004375D2">
        <w:rPr>
          <w:rFonts w:cs="Times New Roman"/>
          <w:sz w:val="24"/>
          <w:szCs w:val="24"/>
        </w:rPr>
        <w:t xml:space="preserve">Screen: </w:t>
      </w:r>
      <w:r w:rsidRPr="004375D2">
        <w:rPr>
          <w:rFonts w:cs="Times New Roman"/>
          <w:i/>
          <w:iCs/>
          <w:sz w:val="24"/>
          <w:szCs w:val="24"/>
        </w:rPr>
        <w:t xml:space="preserve">Kick-Ass </w:t>
      </w:r>
      <w:r w:rsidRPr="004375D2">
        <w:rPr>
          <w:rFonts w:cs="Times New Roman"/>
          <w:sz w:val="24"/>
          <w:szCs w:val="24"/>
        </w:rPr>
        <w:t>(US 2010 117 min.)</w:t>
      </w:r>
    </w:p>
    <w:p w:rsidR="00F53FD7" w:rsidRPr="004375D2" w:rsidRDefault="00F53FD7" w:rsidP="00F53FD7">
      <w:pPr>
        <w:pStyle w:val="NoSpacing"/>
        <w:ind w:left="1440"/>
        <w:rPr>
          <w:rFonts w:cs="Times New Roman"/>
          <w:sz w:val="24"/>
          <w:szCs w:val="24"/>
        </w:rPr>
      </w:pPr>
      <w:r w:rsidRPr="004375D2">
        <w:rPr>
          <w:rFonts w:cs="Times New Roman"/>
          <w:sz w:val="24"/>
          <w:szCs w:val="24"/>
        </w:rPr>
        <w:t xml:space="preserve">Altman, Rick. “Where Do Genre’s Come From?” </w:t>
      </w:r>
      <w:r w:rsidRPr="004375D2">
        <w:rPr>
          <w:rFonts w:cs="Times New Roman"/>
          <w:i/>
          <w:iCs/>
          <w:sz w:val="24"/>
          <w:szCs w:val="24"/>
        </w:rPr>
        <w:t>Film/</w:t>
      </w:r>
      <w:r w:rsidRPr="004375D2">
        <w:rPr>
          <w:rFonts w:cs="Times New Roman"/>
          <w:sz w:val="24"/>
          <w:szCs w:val="24"/>
        </w:rPr>
        <w:t>Genre</w:t>
      </w:r>
      <w:r w:rsidRPr="004375D2">
        <w:rPr>
          <w:rFonts w:cs="Times New Roman"/>
          <w:i/>
          <w:iCs/>
          <w:sz w:val="24"/>
          <w:szCs w:val="24"/>
        </w:rPr>
        <w:t xml:space="preserve">. </w:t>
      </w:r>
      <w:r w:rsidRPr="004375D2">
        <w:rPr>
          <w:rFonts w:cs="Times New Roman"/>
          <w:sz w:val="24"/>
          <w:szCs w:val="24"/>
        </w:rPr>
        <w:t>London: BFI, 1999. 30-48.</w:t>
      </w:r>
    </w:p>
    <w:p w:rsidR="00F53FD7" w:rsidRPr="004375D2" w:rsidRDefault="00F53FD7" w:rsidP="00F53FD7">
      <w:pPr>
        <w:pStyle w:val="NoSpacing"/>
        <w:ind w:left="1440"/>
        <w:rPr>
          <w:rFonts w:cs="Times New Roman"/>
          <w:sz w:val="24"/>
          <w:szCs w:val="24"/>
        </w:rPr>
      </w:pPr>
    </w:p>
    <w:p w:rsidR="00F53FD7" w:rsidRPr="004375D2" w:rsidRDefault="00F53FD7" w:rsidP="00F53FD7">
      <w:pPr>
        <w:pStyle w:val="NoSpacing"/>
        <w:rPr>
          <w:rFonts w:cs="Times New Roman"/>
          <w:sz w:val="24"/>
          <w:szCs w:val="24"/>
        </w:rPr>
      </w:pPr>
      <w:r w:rsidRPr="004375D2">
        <w:rPr>
          <w:rFonts w:cs="Times New Roman"/>
          <w:b/>
          <w:sz w:val="24"/>
          <w:szCs w:val="24"/>
        </w:rPr>
        <w:t>Week 10:</w:t>
      </w:r>
      <w:r w:rsidRPr="004375D2">
        <w:rPr>
          <w:rFonts w:cs="Times New Roman"/>
          <w:sz w:val="24"/>
          <w:szCs w:val="24"/>
        </w:rPr>
        <w:t xml:space="preserve"> </w:t>
      </w:r>
      <w:r w:rsidRPr="004375D2">
        <w:rPr>
          <w:rFonts w:cs="Times New Roman"/>
          <w:sz w:val="24"/>
          <w:szCs w:val="24"/>
        </w:rPr>
        <w:tab/>
        <w:t>The Author Function</w:t>
      </w:r>
    </w:p>
    <w:p w:rsidR="00F53FD7" w:rsidRPr="004375D2" w:rsidRDefault="00F53FD7" w:rsidP="00F53FD7">
      <w:pPr>
        <w:pStyle w:val="NoSpacing"/>
        <w:ind w:left="1440"/>
        <w:rPr>
          <w:rFonts w:cs="Times New Roman"/>
          <w:sz w:val="24"/>
          <w:szCs w:val="24"/>
        </w:rPr>
      </w:pPr>
      <w:r w:rsidRPr="004375D2">
        <w:rPr>
          <w:rFonts w:cs="Times New Roman"/>
          <w:i/>
          <w:iCs/>
          <w:sz w:val="24"/>
          <w:szCs w:val="24"/>
        </w:rPr>
        <w:t>Group 2 Journal Due to Bb</w:t>
      </w:r>
    </w:p>
    <w:p w:rsidR="00F53FD7" w:rsidRPr="004375D2" w:rsidRDefault="00F53FD7" w:rsidP="00F53FD7">
      <w:pPr>
        <w:pStyle w:val="NoSpacing"/>
        <w:ind w:left="1440"/>
        <w:rPr>
          <w:rFonts w:cs="Times New Roman"/>
          <w:sz w:val="24"/>
          <w:szCs w:val="24"/>
        </w:rPr>
      </w:pPr>
      <w:r w:rsidRPr="004375D2">
        <w:rPr>
          <w:rFonts w:cs="Times New Roman"/>
          <w:sz w:val="24"/>
          <w:szCs w:val="24"/>
        </w:rPr>
        <w:t xml:space="preserve">Foucault, Michel. “What Is an Author?” </w:t>
      </w:r>
      <w:r w:rsidRPr="004375D2">
        <w:rPr>
          <w:rFonts w:cs="Times New Roman"/>
          <w:i/>
          <w:iCs/>
          <w:sz w:val="24"/>
          <w:szCs w:val="24"/>
        </w:rPr>
        <w:t>Language, Counter-memory, Practice</w:t>
      </w:r>
      <w:r w:rsidRPr="004375D2">
        <w:rPr>
          <w:rFonts w:cs="Times New Roman"/>
          <w:sz w:val="24"/>
          <w:szCs w:val="24"/>
        </w:rPr>
        <w:t>. Ith</w:t>
      </w:r>
      <w:r w:rsidR="00FD6301">
        <w:rPr>
          <w:rFonts w:cs="Times New Roman"/>
          <w:sz w:val="24"/>
          <w:szCs w:val="24"/>
        </w:rPr>
        <w:t>a</w:t>
      </w:r>
      <w:r w:rsidRPr="004375D2">
        <w:rPr>
          <w:rFonts w:cs="Times New Roman"/>
          <w:sz w:val="24"/>
          <w:szCs w:val="24"/>
        </w:rPr>
        <w:t>ca: Cornell UP, 1977. 113-38.</w:t>
      </w:r>
    </w:p>
    <w:p w:rsidR="00F53FD7" w:rsidRPr="004375D2" w:rsidRDefault="00F53FD7" w:rsidP="00F53FD7">
      <w:pPr>
        <w:pStyle w:val="NoSpacing"/>
        <w:ind w:left="1440"/>
        <w:rPr>
          <w:rFonts w:cs="Times New Roman"/>
          <w:sz w:val="24"/>
          <w:szCs w:val="24"/>
        </w:rPr>
      </w:pPr>
      <w:r w:rsidRPr="004375D2">
        <w:rPr>
          <w:rFonts w:cs="Times New Roman"/>
          <w:sz w:val="24"/>
          <w:szCs w:val="24"/>
        </w:rPr>
        <w:t xml:space="preserve">Screen: </w:t>
      </w:r>
      <w:r w:rsidRPr="004375D2">
        <w:rPr>
          <w:rFonts w:cs="Times New Roman"/>
          <w:i/>
          <w:iCs/>
          <w:sz w:val="24"/>
          <w:szCs w:val="24"/>
        </w:rPr>
        <w:t xml:space="preserve">Vérités et mensonges </w:t>
      </w:r>
      <w:r w:rsidRPr="004375D2">
        <w:rPr>
          <w:rFonts w:cs="Times New Roman"/>
          <w:sz w:val="24"/>
          <w:szCs w:val="24"/>
        </w:rPr>
        <w:t>[</w:t>
      </w:r>
      <w:r w:rsidRPr="004375D2">
        <w:rPr>
          <w:rFonts w:cs="Times New Roman"/>
          <w:i/>
          <w:iCs/>
          <w:sz w:val="24"/>
          <w:szCs w:val="24"/>
        </w:rPr>
        <w:t xml:space="preserve">F is for Fake </w:t>
      </w:r>
      <w:r w:rsidRPr="004375D2">
        <w:rPr>
          <w:rFonts w:cs="Times New Roman"/>
          <w:sz w:val="24"/>
          <w:szCs w:val="24"/>
        </w:rPr>
        <w:t>] (d. Wells, US 1973 89 min.)</w:t>
      </w:r>
    </w:p>
    <w:p w:rsidR="00F53FD7" w:rsidRPr="004375D2" w:rsidRDefault="00F53FD7" w:rsidP="00F53FD7">
      <w:pPr>
        <w:pStyle w:val="NoSpacing"/>
        <w:rPr>
          <w:rFonts w:cs="Times New Roman"/>
          <w:sz w:val="24"/>
          <w:szCs w:val="24"/>
        </w:rPr>
      </w:pPr>
    </w:p>
    <w:p w:rsidR="00F53FD7" w:rsidRPr="004375D2" w:rsidRDefault="00F53FD7" w:rsidP="00F53FD7">
      <w:pPr>
        <w:pStyle w:val="NoSpacing"/>
        <w:rPr>
          <w:rFonts w:cs="Times New Roman"/>
          <w:sz w:val="24"/>
          <w:szCs w:val="24"/>
        </w:rPr>
      </w:pPr>
      <w:r w:rsidRPr="004375D2">
        <w:rPr>
          <w:rFonts w:cs="Times New Roman"/>
          <w:b/>
          <w:sz w:val="24"/>
          <w:szCs w:val="24"/>
        </w:rPr>
        <w:t>Week 11:</w:t>
      </w:r>
      <w:r w:rsidRPr="004375D2">
        <w:rPr>
          <w:rFonts w:cs="Times New Roman"/>
          <w:sz w:val="24"/>
          <w:szCs w:val="24"/>
        </w:rPr>
        <w:t xml:space="preserve"> </w:t>
      </w:r>
      <w:r w:rsidRPr="004375D2">
        <w:rPr>
          <w:rFonts w:cs="Times New Roman"/>
          <w:sz w:val="24"/>
          <w:szCs w:val="24"/>
        </w:rPr>
        <w:tab/>
        <w:t>The Politics of Technoculture</w:t>
      </w:r>
    </w:p>
    <w:p w:rsidR="00F53FD7" w:rsidRPr="004375D2" w:rsidRDefault="00F53FD7" w:rsidP="00F53FD7">
      <w:pPr>
        <w:pStyle w:val="NoSpacing"/>
        <w:ind w:left="1440"/>
        <w:rPr>
          <w:rFonts w:cs="Times New Roman"/>
          <w:sz w:val="24"/>
          <w:szCs w:val="24"/>
        </w:rPr>
      </w:pPr>
      <w:r w:rsidRPr="004375D2">
        <w:rPr>
          <w:rFonts w:cs="Times New Roman"/>
          <w:sz w:val="24"/>
          <w:szCs w:val="24"/>
        </w:rPr>
        <w:t xml:space="preserve">Chun, Wendy. “Introduction.” </w:t>
      </w:r>
      <w:r w:rsidRPr="004375D2">
        <w:rPr>
          <w:rFonts w:cs="Times New Roman"/>
          <w:i/>
          <w:iCs/>
          <w:sz w:val="24"/>
          <w:szCs w:val="24"/>
        </w:rPr>
        <w:t xml:space="preserve">Control and Freedom: Power and Paranoia in the Age of Fibre Optics. </w:t>
      </w:r>
      <w:r w:rsidRPr="004375D2">
        <w:rPr>
          <w:rFonts w:cs="Times New Roman"/>
          <w:sz w:val="24"/>
          <w:szCs w:val="24"/>
        </w:rPr>
        <w:t>Cambridge: MIT Press, 1-30.</w:t>
      </w:r>
    </w:p>
    <w:p w:rsidR="00F53FD7" w:rsidRPr="004375D2" w:rsidRDefault="00F53FD7" w:rsidP="00F53FD7">
      <w:pPr>
        <w:pStyle w:val="NoSpacing"/>
        <w:ind w:left="1440"/>
        <w:rPr>
          <w:rFonts w:cs="Times New Roman"/>
          <w:sz w:val="24"/>
          <w:szCs w:val="24"/>
        </w:rPr>
      </w:pPr>
      <w:r w:rsidRPr="004375D2">
        <w:rPr>
          <w:rFonts w:cs="Times New Roman"/>
          <w:sz w:val="24"/>
          <w:szCs w:val="24"/>
        </w:rPr>
        <w:t xml:space="preserve">Screen: </w:t>
      </w:r>
      <w:r w:rsidRPr="004375D2">
        <w:rPr>
          <w:rFonts w:cs="Times New Roman"/>
          <w:i/>
          <w:iCs/>
          <w:sz w:val="24"/>
          <w:szCs w:val="24"/>
        </w:rPr>
        <w:t xml:space="preserve">Images of the World and the Inscription of War </w:t>
      </w:r>
      <w:r w:rsidRPr="004375D2">
        <w:rPr>
          <w:rFonts w:cs="Times New Roman"/>
          <w:sz w:val="24"/>
          <w:szCs w:val="24"/>
        </w:rPr>
        <w:t>(d. Farocki 1989, 75 min.) Daniel, Sharon.</w:t>
      </w:r>
    </w:p>
    <w:p w:rsidR="00F53FD7" w:rsidRPr="004375D2" w:rsidRDefault="00F53FD7" w:rsidP="00F53FD7">
      <w:pPr>
        <w:pStyle w:val="NoSpacing"/>
        <w:ind w:left="1440"/>
        <w:rPr>
          <w:rFonts w:cs="Times New Roman"/>
          <w:sz w:val="24"/>
          <w:szCs w:val="24"/>
        </w:rPr>
      </w:pPr>
      <w:r w:rsidRPr="004375D2">
        <w:rPr>
          <w:rFonts w:cs="Times New Roman"/>
          <w:sz w:val="24"/>
          <w:szCs w:val="24"/>
        </w:rPr>
        <w:t xml:space="preserve">“The Database: An Aesthetics of Dignity.” </w:t>
      </w:r>
      <w:r w:rsidRPr="004375D2">
        <w:rPr>
          <w:rFonts w:cs="Times New Roman"/>
          <w:i/>
          <w:iCs/>
          <w:sz w:val="24"/>
          <w:szCs w:val="24"/>
        </w:rPr>
        <w:t>Database Aesthetics: Art in the Age of Information Overflow</w:t>
      </w:r>
      <w:r w:rsidRPr="004375D2">
        <w:rPr>
          <w:rFonts w:cs="Times New Roman"/>
          <w:sz w:val="24"/>
          <w:szCs w:val="24"/>
        </w:rPr>
        <w:t>. Ed. Victoria Vesna. Univ. of Minnesota P, 2007. 142-82.</w:t>
      </w:r>
    </w:p>
    <w:p w:rsidR="00F53FD7" w:rsidRPr="004375D2" w:rsidRDefault="00F53FD7" w:rsidP="00F53FD7">
      <w:pPr>
        <w:pStyle w:val="NoSpacing"/>
        <w:ind w:left="1440"/>
        <w:rPr>
          <w:rFonts w:cs="Times New Roman"/>
          <w:sz w:val="24"/>
          <w:szCs w:val="24"/>
        </w:rPr>
      </w:pPr>
    </w:p>
    <w:p w:rsidR="00F53FD7" w:rsidRPr="004375D2" w:rsidRDefault="00F53FD7" w:rsidP="00F53FD7">
      <w:pPr>
        <w:pStyle w:val="NoSpacing"/>
        <w:rPr>
          <w:rFonts w:cs="Times New Roman"/>
          <w:sz w:val="24"/>
          <w:szCs w:val="24"/>
        </w:rPr>
      </w:pPr>
      <w:r w:rsidRPr="004375D2">
        <w:rPr>
          <w:rFonts w:cs="Times New Roman"/>
          <w:b/>
          <w:sz w:val="24"/>
          <w:szCs w:val="24"/>
        </w:rPr>
        <w:t>Week 12:</w:t>
      </w:r>
      <w:r w:rsidRPr="004375D2">
        <w:rPr>
          <w:rFonts w:cs="Times New Roman"/>
          <w:sz w:val="24"/>
          <w:szCs w:val="24"/>
        </w:rPr>
        <w:t xml:space="preserve"> </w:t>
      </w:r>
      <w:r w:rsidRPr="004375D2">
        <w:rPr>
          <w:rFonts w:cs="Times New Roman"/>
          <w:sz w:val="24"/>
          <w:szCs w:val="24"/>
        </w:rPr>
        <w:tab/>
        <w:t>Experimental Film and Video Art: Challenging the Apparatus</w:t>
      </w:r>
    </w:p>
    <w:p w:rsidR="00F53FD7" w:rsidRPr="004375D2" w:rsidRDefault="00F53FD7" w:rsidP="00F53FD7">
      <w:pPr>
        <w:pStyle w:val="NoSpacing"/>
        <w:ind w:left="1440"/>
        <w:rPr>
          <w:rFonts w:cs="Times New Roman"/>
          <w:sz w:val="24"/>
          <w:szCs w:val="24"/>
        </w:rPr>
      </w:pPr>
      <w:r w:rsidRPr="004375D2">
        <w:rPr>
          <w:rFonts w:cs="Times New Roman"/>
          <w:sz w:val="24"/>
          <w:szCs w:val="24"/>
        </w:rPr>
        <w:t xml:space="preserve">C&amp;W 301-329; Jean-Luc Baudry “Ideological Effects of Basic Cinematic Apparatus” </w:t>
      </w:r>
      <w:r w:rsidRPr="004375D2">
        <w:rPr>
          <w:rFonts w:cs="Times New Roman"/>
          <w:i/>
          <w:iCs/>
          <w:sz w:val="24"/>
          <w:szCs w:val="24"/>
        </w:rPr>
        <w:t>Narrative, Apparatus, Ideology: A Film Theory Reader</w:t>
      </w:r>
      <w:r w:rsidRPr="004375D2">
        <w:rPr>
          <w:rFonts w:cs="Times New Roman"/>
          <w:sz w:val="24"/>
          <w:szCs w:val="24"/>
        </w:rPr>
        <w:t>. Ed. Philip Rosen. New York: Columbia UP, 1986. 286-298</w:t>
      </w:r>
    </w:p>
    <w:p w:rsidR="00F53FD7" w:rsidRPr="004375D2" w:rsidRDefault="00F53FD7" w:rsidP="00F53FD7">
      <w:pPr>
        <w:pStyle w:val="NoSpacing"/>
        <w:ind w:left="1440"/>
        <w:rPr>
          <w:rFonts w:cs="Times New Roman"/>
          <w:sz w:val="24"/>
          <w:szCs w:val="24"/>
        </w:rPr>
      </w:pPr>
      <w:r w:rsidRPr="004375D2">
        <w:rPr>
          <w:rFonts w:cs="Times New Roman"/>
          <w:sz w:val="24"/>
          <w:szCs w:val="24"/>
        </w:rPr>
        <w:lastRenderedPageBreak/>
        <w:t xml:space="preserve">Screen: </w:t>
      </w:r>
      <w:r w:rsidRPr="004375D2">
        <w:rPr>
          <w:rFonts w:cs="Times New Roman"/>
          <w:i/>
          <w:iCs/>
          <w:sz w:val="24"/>
          <w:szCs w:val="24"/>
        </w:rPr>
        <w:t xml:space="preserve">Snowblind </w:t>
      </w:r>
      <w:r w:rsidRPr="004375D2">
        <w:rPr>
          <w:rFonts w:cs="Times New Roman"/>
          <w:sz w:val="24"/>
          <w:szCs w:val="24"/>
        </w:rPr>
        <w:t xml:space="preserve">(d. Frampton, 1968, 5 min.); </w:t>
      </w:r>
      <w:r w:rsidRPr="004375D2">
        <w:rPr>
          <w:rFonts w:cs="Times New Roman"/>
          <w:i/>
          <w:iCs/>
          <w:sz w:val="24"/>
          <w:szCs w:val="24"/>
        </w:rPr>
        <w:t xml:space="preserve">La Chambre </w:t>
      </w:r>
      <w:r w:rsidRPr="004375D2">
        <w:rPr>
          <w:rFonts w:cs="Times New Roman"/>
          <w:sz w:val="24"/>
          <w:szCs w:val="24"/>
        </w:rPr>
        <w:t xml:space="preserve">(d. Akerman, 1971, 10 min.); </w:t>
      </w:r>
      <w:r w:rsidRPr="004375D2">
        <w:rPr>
          <w:rFonts w:cs="Times New Roman"/>
          <w:i/>
          <w:iCs/>
          <w:sz w:val="24"/>
          <w:szCs w:val="24"/>
        </w:rPr>
        <w:t xml:space="preserve">Sweet Light </w:t>
      </w:r>
      <w:r w:rsidRPr="004375D2">
        <w:rPr>
          <w:rFonts w:cs="Times New Roman"/>
          <w:sz w:val="24"/>
          <w:szCs w:val="24"/>
        </w:rPr>
        <w:t xml:space="preserve">(d. Viola 1977, 9 min.); </w:t>
      </w:r>
      <w:r w:rsidRPr="004375D2">
        <w:rPr>
          <w:rFonts w:cs="Times New Roman"/>
          <w:i/>
          <w:iCs/>
          <w:sz w:val="24"/>
          <w:szCs w:val="24"/>
        </w:rPr>
        <w:t xml:space="preserve">Soundings </w:t>
      </w:r>
      <w:r w:rsidRPr="004375D2">
        <w:rPr>
          <w:rFonts w:cs="Times New Roman"/>
          <w:sz w:val="24"/>
          <w:szCs w:val="24"/>
        </w:rPr>
        <w:t xml:space="preserve">(d. Hill, 1979, 17 min.); </w:t>
      </w:r>
      <w:r w:rsidRPr="004375D2">
        <w:rPr>
          <w:rFonts w:cs="Times New Roman"/>
          <w:i/>
          <w:iCs/>
          <w:sz w:val="24"/>
          <w:szCs w:val="24"/>
        </w:rPr>
        <w:t xml:space="preserve">Turbulent </w:t>
      </w:r>
      <w:r w:rsidRPr="004375D2">
        <w:rPr>
          <w:rFonts w:cs="Times New Roman"/>
          <w:sz w:val="24"/>
          <w:szCs w:val="24"/>
        </w:rPr>
        <w:t xml:space="preserve">(d. Neshat 1998, 9 min.); </w:t>
      </w:r>
      <w:r w:rsidRPr="004375D2">
        <w:rPr>
          <w:rFonts w:cs="Times New Roman"/>
          <w:i/>
          <w:iCs/>
          <w:sz w:val="24"/>
          <w:szCs w:val="24"/>
        </w:rPr>
        <w:t xml:space="preserve">588 Project </w:t>
      </w:r>
      <w:r w:rsidRPr="004375D2">
        <w:rPr>
          <w:rFonts w:cs="Times New Roman"/>
          <w:sz w:val="24"/>
          <w:szCs w:val="24"/>
        </w:rPr>
        <w:t xml:space="preserve">(d. Ratman, 2009, 9 min.), </w:t>
      </w:r>
      <w:r w:rsidRPr="004375D2">
        <w:rPr>
          <w:rFonts w:cs="Times New Roman"/>
          <w:i/>
          <w:iCs/>
          <w:sz w:val="24"/>
          <w:szCs w:val="24"/>
        </w:rPr>
        <w:t xml:space="preserve">K-Corea INC.K </w:t>
      </w:r>
      <w:r w:rsidRPr="004375D2">
        <w:rPr>
          <w:rFonts w:cs="Times New Roman"/>
          <w:sz w:val="24"/>
          <w:szCs w:val="24"/>
        </w:rPr>
        <w:t>(Section a) excerpt (d. Trecartin, 2009, 5 min.)</w:t>
      </w:r>
    </w:p>
    <w:p w:rsidR="00F53FD7" w:rsidRPr="004375D2" w:rsidRDefault="00F53FD7" w:rsidP="00F53FD7">
      <w:pPr>
        <w:pStyle w:val="NoSpacing"/>
        <w:ind w:left="1440"/>
        <w:rPr>
          <w:rFonts w:cs="Times New Roman"/>
          <w:sz w:val="24"/>
          <w:szCs w:val="24"/>
        </w:rPr>
      </w:pPr>
      <w:r w:rsidRPr="004375D2">
        <w:rPr>
          <w:rFonts w:cs="Times New Roman"/>
          <w:sz w:val="24"/>
          <w:szCs w:val="24"/>
        </w:rPr>
        <w:t xml:space="preserve">Catherine Elwes, “Introduction: From Margins to Mainstream.” </w:t>
      </w:r>
      <w:r w:rsidRPr="004375D2">
        <w:rPr>
          <w:rFonts w:cs="Times New Roman"/>
          <w:i/>
          <w:iCs/>
          <w:sz w:val="24"/>
          <w:szCs w:val="24"/>
        </w:rPr>
        <w:t xml:space="preserve">Video Art: A Guided Tour </w:t>
      </w:r>
      <w:r w:rsidRPr="004375D2">
        <w:rPr>
          <w:rFonts w:cs="Times New Roman"/>
          <w:sz w:val="24"/>
          <w:szCs w:val="24"/>
        </w:rPr>
        <w:t>London: I B Taurus, 2005. 1-20.</w:t>
      </w:r>
    </w:p>
    <w:p w:rsidR="00F53FD7" w:rsidRPr="004375D2" w:rsidRDefault="00F53FD7" w:rsidP="00F53FD7">
      <w:pPr>
        <w:pStyle w:val="NoSpacing"/>
        <w:ind w:left="1440"/>
        <w:rPr>
          <w:rFonts w:cs="Times New Roman"/>
          <w:sz w:val="24"/>
          <w:szCs w:val="24"/>
        </w:rPr>
      </w:pPr>
      <w:r w:rsidRPr="004375D2">
        <w:rPr>
          <w:rFonts w:cs="Times New Roman"/>
          <w:sz w:val="24"/>
          <w:szCs w:val="24"/>
        </w:rPr>
        <w:t xml:space="preserve">Recommended: Kate Mondloch, “Be Here (and There) Now: Spatial Dynamics of Screen-Reliant Installation Art” </w:t>
      </w:r>
      <w:r w:rsidRPr="004375D2">
        <w:rPr>
          <w:rFonts w:cs="Times New Roman"/>
          <w:i/>
          <w:iCs/>
          <w:sz w:val="24"/>
          <w:szCs w:val="24"/>
        </w:rPr>
        <w:t xml:space="preserve">Art Journal </w:t>
      </w:r>
      <w:r w:rsidRPr="004375D2">
        <w:rPr>
          <w:rFonts w:cs="Times New Roman"/>
          <w:sz w:val="24"/>
          <w:szCs w:val="24"/>
        </w:rPr>
        <w:t xml:space="preserve">66 (2007): 21-33 Giorgio Agamben “What is an Apparatus?” </w:t>
      </w:r>
      <w:r w:rsidRPr="004375D2">
        <w:rPr>
          <w:rFonts w:cs="Times New Roman"/>
          <w:i/>
          <w:iCs/>
          <w:sz w:val="24"/>
          <w:szCs w:val="24"/>
        </w:rPr>
        <w:t xml:space="preserve">What is an Apparatus? and Other Essays. </w:t>
      </w:r>
      <w:r w:rsidRPr="004375D2">
        <w:rPr>
          <w:rFonts w:cs="Times New Roman"/>
          <w:sz w:val="24"/>
          <w:szCs w:val="24"/>
        </w:rPr>
        <w:t>Stanford: Stanford UP, 2009. 1-24.</w:t>
      </w:r>
    </w:p>
    <w:p w:rsidR="00F53FD7" w:rsidRPr="004375D2" w:rsidRDefault="00F53FD7" w:rsidP="00F53FD7">
      <w:pPr>
        <w:pStyle w:val="NoSpacing"/>
        <w:ind w:left="1440"/>
        <w:rPr>
          <w:rFonts w:cs="Times New Roman"/>
          <w:sz w:val="24"/>
          <w:szCs w:val="24"/>
        </w:rPr>
      </w:pPr>
    </w:p>
    <w:p w:rsidR="00F53FD7" w:rsidRPr="004375D2" w:rsidRDefault="00F53FD7" w:rsidP="00F53FD7">
      <w:pPr>
        <w:pStyle w:val="NoSpacing"/>
        <w:rPr>
          <w:rFonts w:cs="Times New Roman"/>
          <w:sz w:val="24"/>
          <w:szCs w:val="24"/>
        </w:rPr>
      </w:pPr>
      <w:r w:rsidRPr="004375D2">
        <w:rPr>
          <w:rFonts w:cs="Times New Roman"/>
          <w:b/>
          <w:sz w:val="24"/>
          <w:szCs w:val="24"/>
        </w:rPr>
        <w:t>Week 13:</w:t>
      </w:r>
      <w:r w:rsidRPr="004375D2">
        <w:rPr>
          <w:rFonts w:cs="Times New Roman"/>
          <w:sz w:val="24"/>
          <w:szCs w:val="24"/>
        </w:rPr>
        <w:t xml:space="preserve"> </w:t>
      </w:r>
      <w:r w:rsidRPr="004375D2">
        <w:rPr>
          <w:rFonts w:cs="Times New Roman"/>
          <w:sz w:val="24"/>
          <w:szCs w:val="24"/>
        </w:rPr>
        <w:tab/>
        <w:t>The Work of Video Games</w:t>
      </w:r>
    </w:p>
    <w:p w:rsidR="00F53FD7" w:rsidRPr="004375D2" w:rsidRDefault="00F53FD7" w:rsidP="00F53FD7">
      <w:pPr>
        <w:pStyle w:val="NoSpacing"/>
        <w:ind w:left="1440"/>
        <w:rPr>
          <w:rFonts w:cs="Times New Roman"/>
          <w:sz w:val="24"/>
          <w:szCs w:val="24"/>
        </w:rPr>
      </w:pPr>
      <w:r w:rsidRPr="004375D2">
        <w:rPr>
          <w:rFonts w:cs="Times New Roman"/>
          <w:sz w:val="24"/>
          <w:szCs w:val="24"/>
        </w:rPr>
        <w:t xml:space="preserve">Frasca, Gonzalo. “Simulation versus Narrative: Introduction to Ludology.” </w:t>
      </w:r>
      <w:r w:rsidRPr="004375D2">
        <w:rPr>
          <w:rFonts w:cs="Times New Roman"/>
          <w:i/>
          <w:iCs/>
          <w:sz w:val="24"/>
          <w:szCs w:val="24"/>
        </w:rPr>
        <w:t>The Video Game Theory Reader</w:t>
      </w:r>
      <w:r w:rsidRPr="004375D2">
        <w:rPr>
          <w:rFonts w:cs="Times New Roman"/>
          <w:sz w:val="24"/>
          <w:szCs w:val="24"/>
        </w:rPr>
        <w:t>. Ed. Mark J. P. Wolf and Bernard Perron. New York: Rutledge, 2003. 221-35.</w:t>
      </w:r>
    </w:p>
    <w:p w:rsidR="00F53FD7" w:rsidRPr="004375D2" w:rsidRDefault="00F53FD7" w:rsidP="00F53FD7">
      <w:pPr>
        <w:pStyle w:val="NoSpacing"/>
        <w:ind w:left="1440"/>
        <w:rPr>
          <w:rFonts w:cs="Times New Roman"/>
          <w:sz w:val="24"/>
          <w:szCs w:val="24"/>
        </w:rPr>
      </w:pPr>
      <w:r w:rsidRPr="004375D2">
        <w:rPr>
          <w:rFonts w:cs="Times New Roman"/>
          <w:sz w:val="24"/>
          <w:szCs w:val="24"/>
        </w:rPr>
        <w:t>Lab: Selected Games Online</w:t>
      </w:r>
    </w:p>
    <w:p w:rsidR="00F53FD7" w:rsidRPr="004375D2" w:rsidRDefault="00F53FD7" w:rsidP="00F53FD7">
      <w:pPr>
        <w:pStyle w:val="NoSpacing"/>
        <w:ind w:left="1440"/>
        <w:rPr>
          <w:rFonts w:cs="Times New Roman"/>
          <w:sz w:val="24"/>
          <w:szCs w:val="24"/>
        </w:rPr>
      </w:pPr>
      <w:r w:rsidRPr="004375D2">
        <w:rPr>
          <w:rFonts w:cs="Times New Roman"/>
          <w:sz w:val="24"/>
          <w:szCs w:val="24"/>
        </w:rPr>
        <w:t>Bogost, Ian. “Procedural Rhetoric”; Ludica, “The Hegemony of Play” @ http:// www.ludica.org.uk/Publications.htm</w:t>
      </w:r>
    </w:p>
    <w:p w:rsidR="00F53FD7" w:rsidRPr="004375D2" w:rsidRDefault="00F53FD7" w:rsidP="00F53FD7">
      <w:pPr>
        <w:pStyle w:val="NoSpacing"/>
        <w:ind w:left="1440"/>
        <w:rPr>
          <w:rFonts w:cs="Times New Roman"/>
          <w:sz w:val="24"/>
          <w:szCs w:val="24"/>
        </w:rPr>
      </w:pPr>
    </w:p>
    <w:p w:rsidR="00F53FD7" w:rsidRPr="004375D2" w:rsidRDefault="00F53FD7" w:rsidP="00F53FD7">
      <w:pPr>
        <w:pStyle w:val="NoSpacing"/>
        <w:rPr>
          <w:rFonts w:cs="Times New Roman"/>
          <w:sz w:val="24"/>
          <w:szCs w:val="24"/>
        </w:rPr>
      </w:pPr>
      <w:r w:rsidRPr="004375D2">
        <w:rPr>
          <w:rFonts w:cs="Times New Roman"/>
          <w:b/>
          <w:sz w:val="24"/>
          <w:szCs w:val="24"/>
        </w:rPr>
        <w:t>Week 14:</w:t>
      </w:r>
      <w:r w:rsidRPr="004375D2">
        <w:rPr>
          <w:rFonts w:cs="Times New Roman"/>
          <w:sz w:val="24"/>
          <w:szCs w:val="24"/>
        </w:rPr>
        <w:t xml:space="preserve"> </w:t>
      </w:r>
      <w:r w:rsidRPr="004375D2">
        <w:rPr>
          <w:rFonts w:cs="Times New Roman"/>
          <w:sz w:val="24"/>
          <w:szCs w:val="24"/>
        </w:rPr>
        <w:tab/>
        <w:t>Mobile Media Practices</w:t>
      </w:r>
    </w:p>
    <w:p w:rsidR="00F53FD7" w:rsidRPr="004375D2" w:rsidRDefault="00F53FD7" w:rsidP="00F53FD7">
      <w:pPr>
        <w:pStyle w:val="NoSpacing"/>
        <w:ind w:left="1440"/>
        <w:rPr>
          <w:rFonts w:cs="Times New Roman"/>
          <w:sz w:val="24"/>
          <w:szCs w:val="24"/>
        </w:rPr>
      </w:pPr>
      <w:r w:rsidRPr="004375D2">
        <w:rPr>
          <w:rFonts w:cs="Times New Roman"/>
          <w:i/>
          <w:iCs/>
          <w:sz w:val="24"/>
          <w:szCs w:val="24"/>
        </w:rPr>
        <w:t xml:space="preserve">M 11/14 Group 1 Journal Due to Bb </w:t>
      </w:r>
      <w:r w:rsidRPr="004375D2">
        <w:rPr>
          <w:rFonts w:cs="Times New Roman"/>
          <w:sz w:val="24"/>
          <w:szCs w:val="24"/>
        </w:rPr>
        <w:t xml:space="preserve">11/15Grusin, Ricard. “Affect, Mediality, and Abu Ghraib.” </w:t>
      </w:r>
      <w:r w:rsidRPr="004375D2">
        <w:rPr>
          <w:rFonts w:cs="Times New Roman"/>
          <w:i/>
          <w:iCs/>
          <w:sz w:val="24"/>
          <w:szCs w:val="24"/>
        </w:rPr>
        <w:t>Premediation: Affect and Mediality after</w:t>
      </w:r>
    </w:p>
    <w:p w:rsidR="00F53FD7" w:rsidRPr="004375D2" w:rsidRDefault="00F53FD7" w:rsidP="00F53FD7">
      <w:pPr>
        <w:pStyle w:val="NoSpacing"/>
        <w:ind w:left="1440"/>
        <w:rPr>
          <w:rFonts w:cs="Times New Roman"/>
          <w:sz w:val="24"/>
          <w:szCs w:val="24"/>
        </w:rPr>
      </w:pPr>
      <w:r w:rsidRPr="004375D2">
        <w:rPr>
          <w:rFonts w:cs="Times New Roman"/>
          <w:i/>
          <w:iCs/>
          <w:sz w:val="24"/>
          <w:szCs w:val="24"/>
        </w:rPr>
        <w:t xml:space="preserve">9/11. </w:t>
      </w:r>
      <w:r w:rsidRPr="004375D2">
        <w:rPr>
          <w:rFonts w:cs="Times New Roman"/>
          <w:sz w:val="24"/>
          <w:szCs w:val="24"/>
        </w:rPr>
        <w:t xml:space="preserve">Palgrave/McMillan, 2010. 62-89. Reingold, Howard. “Introduction.” </w:t>
      </w:r>
      <w:r w:rsidRPr="004375D2">
        <w:rPr>
          <w:rFonts w:cs="Times New Roman"/>
          <w:i/>
          <w:iCs/>
          <w:sz w:val="24"/>
          <w:szCs w:val="24"/>
        </w:rPr>
        <w:t>Smart Mobs. </w:t>
      </w:r>
      <w:r w:rsidRPr="004375D2">
        <w:rPr>
          <w:rFonts w:cs="Times New Roman"/>
          <w:sz w:val="24"/>
          <w:szCs w:val="24"/>
        </w:rPr>
        <w:t>Cambridge: Perseus Publishing, 2002. xi-28. Screening: Mobile Imaging Exercise</w:t>
      </w:r>
    </w:p>
    <w:p w:rsidR="00F53FD7" w:rsidRPr="004375D2" w:rsidRDefault="00F53FD7" w:rsidP="00F53FD7">
      <w:pPr>
        <w:pStyle w:val="NoSpacing"/>
        <w:ind w:left="1440"/>
        <w:rPr>
          <w:rFonts w:cs="Times New Roman"/>
          <w:sz w:val="24"/>
          <w:szCs w:val="24"/>
        </w:rPr>
      </w:pPr>
      <w:r w:rsidRPr="004375D2">
        <w:rPr>
          <w:rFonts w:cs="Times New Roman"/>
          <w:sz w:val="24"/>
          <w:szCs w:val="24"/>
        </w:rPr>
        <w:t>Workshop</w:t>
      </w:r>
    </w:p>
    <w:p w:rsidR="00F53FD7" w:rsidRPr="004375D2" w:rsidRDefault="00F53FD7" w:rsidP="00F53FD7">
      <w:pPr>
        <w:pStyle w:val="NoSpacing"/>
        <w:ind w:left="1440"/>
        <w:rPr>
          <w:rFonts w:cs="Times New Roman"/>
          <w:sz w:val="24"/>
          <w:szCs w:val="24"/>
        </w:rPr>
      </w:pPr>
    </w:p>
    <w:p w:rsidR="00F53FD7" w:rsidRPr="004375D2" w:rsidRDefault="00F53FD7" w:rsidP="00F53FD7">
      <w:pPr>
        <w:pStyle w:val="NoSpacing"/>
        <w:rPr>
          <w:rFonts w:cs="Times New Roman"/>
          <w:sz w:val="24"/>
          <w:szCs w:val="24"/>
        </w:rPr>
      </w:pPr>
      <w:r w:rsidRPr="004375D2">
        <w:rPr>
          <w:rFonts w:cs="Times New Roman"/>
          <w:b/>
          <w:sz w:val="24"/>
          <w:szCs w:val="24"/>
        </w:rPr>
        <w:t>Week 15:</w:t>
      </w:r>
      <w:r w:rsidRPr="004375D2">
        <w:rPr>
          <w:rFonts w:cs="Times New Roman"/>
          <w:sz w:val="24"/>
          <w:szCs w:val="24"/>
        </w:rPr>
        <w:t xml:space="preserve"> </w:t>
      </w:r>
      <w:r w:rsidRPr="004375D2">
        <w:rPr>
          <w:rFonts w:cs="Times New Roman"/>
          <w:sz w:val="24"/>
          <w:szCs w:val="24"/>
        </w:rPr>
        <w:tab/>
        <w:t>Summary of the Course—Begin Final Paper</w:t>
      </w:r>
    </w:p>
    <w:p w:rsidR="00F53FD7" w:rsidRPr="004375D2" w:rsidRDefault="00F53FD7" w:rsidP="00F53FD7">
      <w:pPr>
        <w:pStyle w:val="NoSpacing"/>
        <w:ind w:left="1440"/>
        <w:rPr>
          <w:rFonts w:cs="Times New Roman"/>
          <w:sz w:val="24"/>
          <w:szCs w:val="24"/>
        </w:rPr>
      </w:pPr>
      <w:r w:rsidRPr="004375D2">
        <w:rPr>
          <w:rFonts w:cs="Times New Roman"/>
          <w:i/>
          <w:iCs/>
          <w:sz w:val="24"/>
          <w:szCs w:val="24"/>
        </w:rPr>
        <w:t>Group 2 Journal Due to Bb</w:t>
      </w:r>
    </w:p>
    <w:p w:rsidR="00F53FD7" w:rsidRPr="004375D2" w:rsidRDefault="00F53FD7" w:rsidP="00F53FD7">
      <w:pPr>
        <w:pStyle w:val="NoSpacing"/>
        <w:ind w:left="1440"/>
        <w:rPr>
          <w:rFonts w:cs="Times New Roman"/>
          <w:sz w:val="24"/>
          <w:szCs w:val="24"/>
        </w:rPr>
      </w:pPr>
      <w:r w:rsidRPr="004375D2">
        <w:rPr>
          <w:rFonts w:cs="Times New Roman"/>
          <w:sz w:val="24"/>
          <w:szCs w:val="24"/>
        </w:rPr>
        <w:t>C&amp;W, 474-80; 492-502 </w:t>
      </w:r>
    </w:p>
    <w:p w:rsidR="00F53FD7" w:rsidRPr="004375D2" w:rsidRDefault="00F53FD7" w:rsidP="00F53FD7">
      <w:pPr>
        <w:pStyle w:val="NoSpacing"/>
        <w:ind w:left="1440"/>
        <w:rPr>
          <w:rFonts w:cs="Times New Roman"/>
          <w:sz w:val="24"/>
          <w:szCs w:val="24"/>
        </w:rPr>
      </w:pPr>
    </w:p>
    <w:p w:rsidR="00F53FD7" w:rsidRPr="004375D2" w:rsidRDefault="00F53FD7" w:rsidP="00F53FD7">
      <w:pPr>
        <w:pStyle w:val="NoSpacing"/>
        <w:rPr>
          <w:rFonts w:cs="Times New Roman"/>
          <w:sz w:val="24"/>
          <w:szCs w:val="24"/>
        </w:rPr>
      </w:pPr>
      <w:r w:rsidRPr="004375D2">
        <w:rPr>
          <w:rFonts w:cs="Times New Roman"/>
          <w:b/>
          <w:sz w:val="24"/>
          <w:szCs w:val="24"/>
        </w:rPr>
        <w:t>Week 16:</w:t>
      </w:r>
      <w:r w:rsidRPr="004375D2">
        <w:rPr>
          <w:rFonts w:cs="Times New Roman"/>
          <w:sz w:val="24"/>
          <w:szCs w:val="24"/>
        </w:rPr>
        <w:t xml:space="preserve"> </w:t>
      </w:r>
      <w:r w:rsidRPr="004375D2">
        <w:rPr>
          <w:rFonts w:cs="Times New Roman"/>
          <w:sz w:val="24"/>
          <w:szCs w:val="24"/>
        </w:rPr>
        <w:tab/>
        <w:t>Final Paper Workshops</w:t>
      </w:r>
    </w:p>
    <w:p w:rsidR="00F53FD7" w:rsidRPr="004375D2" w:rsidRDefault="00F53FD7" w:rsidP="00F53FD7">
      <w:pPr>
        <w:pStyle w:val="NoSpacing"/>
        <w:ind w:left="1440"/>
        <w:rPr>
          <w:rFonts w:cs="Times New Roman"/>
          <w:sz w:val="24"/>
          <w:szCs w:val="24"/>
        </w:rPr>
      </w:pPr>
      <w:r w:rsidRPr="004375D2">
        <w:rPr>
          <w:rFonts w:cs="Times New Roman"/>
          <w:sz w:val="24"/>
          <w:szCs w:val="24"/>
        </w:rPr>
        <w:t>DRAFT OF FIRST PARAGRAPH AND OUTLINE OF FINAL PAPER DUE BY 5:00 PM</w:t>
      </w:r>
    </w:p>
    <w:p w:rsidR="00F53FD7" w:rsidRPr="004375D2" w:rsidRDefault="00F53FD7" w:rsidP="00F53FD7">
      <w:pPr>
        <w:pStyle w:val="NoSpacing"/>
        <w:ind w:left="1440"/>
        <w:rPr>
          <w:rFonts w:cs="Times New Roman"/>
          <w:sz w:val="24"/>
          <w:szCs w:val="24"/>
        </w:rPr>
      </w:pPr>
      <w:r w:rsidRPr="004375D2">
        <w:rPr>
          <w:rFonts w:cs="Times New Roman"/>
          <w:sz w:val="24"/>
          <w:szCs w:val="24"/>
        </w:rPr>
        <w:t>Small group paper workshops</w:t>
      </w:r>
    </w:p>
    <w:p w:rsidR="00F53FD7" w:rsidRPr="004375D2" w:rsidRDefault="00F53FD7" w:rsidP="00F53FD7">
      <w:pPr>
        <w:pStyle w:val="NoSpacing"/>
        <w:ind w:left="1440"/>
        <w:rPr>
          <w:rFonts w:cs="Times New Roman"/>
          <w:sz w:val="24"/>
          <w:szCs w:val="24"/>
        </w:rPr>
      </w:pPr>
    </w:p>
    <w:p w:rsidR="00F53FD7" w:rsidRPr="004375D2" w:rsidRDefault="00F53FD7" w:rsidP="00F53FD7">
      <w:pPr>
        <w:pStyle w:val="NoSpacing"/>
        <w:ind w:left="1440"/>
        <w:rPr>
          <w:rFonts w:cs="Times New Roman"/>
          <w:sz w:val="24"/>
          <w:szCs w:val="24"/>
        </w:rPr>
      </w:pPr>
    </w:p>
    <w:p w:rsidR="00F53FD7" w:rsidRPr="004375D2" w:rsidRDefault="00F53FD7" w:rsidP="00F53FD7">
      <w:pPr>
        <w:pStyle w:val="NoSpacing"/>
        <w:rPr>
          <w:rFonts w:cs="Times New Roman"/>
          <w:b/>
          <w:sz w:val="24"/>
          <w:szCs w:val="24"/>
          <w:u w:val="single"/>
        </w:rPr>
      </w:pPr>
      <w:r w:rsidRPr="004375D2">
        <w:rPr>
          <w:rFonts w:cs="Times New Roman"/>
          <w:b/>
          <w:sz w:val="24"/>
          <w:szCs w:val="24"/>
          <w:u w:val="single"/>
        </w:rPr>
        <w:t>Final according to university exam schedule: final paper</w:t>
      </w:r>
    </w:p>
    <w:p w:rsidR="000A5285" w:rsidRPr="004375D2" w:rsidRDefault="000A5285" w:rsidP="00F53FD7">
      <w:pPr>
        <w:pStyle w:val="NoSpacing"/>
        <w:rPr>
          <w:rFonts w:cs="Times New Roman"/>
          <w:sz w:val="24"/>
          <w:szCs w:val="24"/>
        </w:rPr>
      </w:pPr>
    </w:p>
    <w:sectPr w:rsidR="000A5285" w:rsidRPr="004375D2" w:rsidSect="0024647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D10" w:rsidRDefault="008E3D10" w:rsidP="00F53FD7">
      <w:pPr>
        <w:spacing w:after="0" w:line="240" w:lineRule="auto"/>
      </w:pPr>
      <w:r>
        <w:separator/>
      </w:r>
    </w:p>
  </w:endnote>
  <w:endnote w:type="continuationSeparator" w:id="0">
    <w:p w:rsidR="008E3D10" w:rsidRDefault="008E3D10" w:rsidP="00F53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5D2" w:rsidRDefault="004375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842128"/>
      <w:docPartObj>
        <w:docPartGallery w:val="Page Numbers (Bottom of Page)"/>
        <w:docPartUnique/>
      </w:docPartObj>
    </w:sdtPr>
    <w:sdtEndPr>
      <w:rPr>
        <w:noProof/>
      </w:rPr>
    </w:sdtEndPr>
    <w:sdtContent>
      <w:p w:rsidR="004375D2" w:rsidRDefault="0024647C">
        <w:pPr>
          <w:pStyle w:val="Footer"/>
          <w:jc w:val="center"/>
        </w:pPr>
        <w:r>
          <w:fldChar w:fldCharType="begin"/>
        </w:r>
        <w:r w:rsidR="004375D2">
          <w:instrText xml:space="preserve"> PAGE   \* MERGEFORMAT </w:instrText>
        </w:r>
        <w:r>
          <w:fldChar w:fldCharType="separate"/>
        </w:r>
        <w:r w:rsidR="000437C8">
          <w:rPr>
            <w:noProof/>
          </w:rPr>
          <w:t>4</w:t>
        </w:r>
        <w:r>
          <w:rPr>
            <w:noProof/>
          </w:rPr>
          <w:fldChar w:fldCharType="end"/>
        </w:r>
      </w:p>
    </w:sdtContent>
  </w:sdt>
  <w:p w:rsidR="00F53FD7" w:rsidRDefault="00F53F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5D2" w:rsidRDefault="004375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D10" w:rsidRDefault="008E3D10" w:rsidP="00F53FD7">
      <w:pPr>
        <w:spacing w:after="0" w:line="240" w:lineRule="auto"/>
      </w:pPr>
      <w:r>
        <w:separator/>
      </w:r>
    </w:p>
  </w:footnote>
  <w:footnote w:type="continuationSeparator" w:id="0">
    <w:p w:rsidR="008E3D10" w:rsidRDefault="008E3D10" w:rsidP="00F53F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FD7" w:rsidRDefault="00043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2465"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FD7" w:rsidRDefault="00043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2466"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FD7" w:rsidRDefault="00043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2464"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D7517"/>
    <w:multiLevelType w:val="hybridMultilevel"/>
    <w:tmpl w:val="6B74E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1B1805"/>
    <w:multiLevelType w:val="hybridMultilevel"/>
    <w:tmpl w:val="1A360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B02DE8"/>
    <w:multiLevelType w:val="hybridMultilevel"/>
    <w:tmpl w:val="A1D01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4D38C2"/>
    <w:multiLevelType w:val="hybridMultilevel"/>
    <w:tmpl w:val="5A608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53FD7"/>
    <w:rsid w:val="000437C8"/>
    <w:rsid w:val="000A5285"/>
    <w:rsid w:val="0024647C"/>
    <w:rsid w:val="004375D2"/>
    <w:rsid w:val="008A444A"/>
    <w:rsid w:val="008E3D10"/>
    <w:rsid w:val="00B13786"/>
    <w:rsid w:val="00F53FD7"/>
    <w:rsid w:val="00FD6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47C"/>
  </w:style>
  <w:style w:type="paragraph" w:styleId="Heading3">
    <w:name w:val="heading 3"/>
    <w:basedOn w:val="Normal"/>
    <w:link w:val="Heading3Char"/>
    <w:uiPriority w:val="9"/>
    <w:qFormat/>
    <w:rsid w:val="00F53F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3FD7"/>
    <w:rPr>
      <w:rFonts w:ascii="Times New Roman" w:eastAsia="Times New Roman" w:hAnsi="Times New Roman" w:cs="Times New Roman"/>
      <w:b/>
      <w:bCs/>
      <w:sz w:val="27"/>
      <w:szCs w:val="27"/>
    </w:rPr>
  </w:style>
  <w:style w:type="paragraph" w:customStyle="1" w:styleId="p1">
    <w:name w:val="p1"/>
    <w:basedOn w:val="Normal"/>
    <w:rsid w:val="00F53F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3FD7"/>
    <w:rPr>
      <w:b/>
      <w:bCs/>
    </w:rPr>
  </w:style>
  <w:style w:type="paragraph" w:customStyle="1" w:styleId="p3">
    <w:name w:val="p3"/>
    <w:basedOn w:val="Normal"/>
    <w:rsid w:val="00F53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F53FD7"/>
  </w:style>
  <w:style w:type="paragraph" w:customStyle="1" w:styleId="p2">
    <w:name w:val="p2"/>
    <w:basedOn w:val="Normal"/>
    <w:rsid w:val="00F53FD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3FD7"/>
    <w:rPr>
      <w:i/>
      <w:iCs/>
    </w:rPr>
  </w:style>
  <w:style w:type="paragraph" w:customStyle="1" w:styleId="p6">
    <w:name w:val="p6"/>
    <w:basedOn w:val="Normal"/>
    <w:rsid w:val="00F53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DefaultParagraphFont"/>
    <w:rsid w:val="00F53FD7"/>
  </w:style>
  <w:style w:type="character" w:customStyle="1" w:styleId="s7">
    <w:name w:val="s7"/>
    <w:basedOn w:val="DefaultParagraphFont"/>
    <w:rsid w:val="00F53FD7"/>
  </w:style>
  <w:style w:type="character" w:customStyle="1" w:styleId="s8">
    <w:name w:val="s8"/>
    <w:basedOn w:val="DefaultParagraphFont"/>
    <w:rsid w:val="00F53FD7"/>
  </w:style>
  <w:style w:type="character" w:customStyle="1" w:styleId="s9">
    <w:name w:val="s9"/>
    <w:basedOn w:val="DefaultParagraphFont"/>
    <w:rsid w:val="00F53FD7"/>
  </w:style>
  <w:style w:type="paragraph" w:styleId="NoSpacing">
    <w:name w:val="No Spacing"/>
    <w:uiPriority w:val="1"/>
    <w:qFormat/>
    <w:rsid w:val="00F53FD7"/>
    <w:pPr>
      <w:spacing w:after="0" w:line="240" w:lineRule="auto"/>
    </w:pPr>
  </w:style>
  <w:style w:type="paragraph" w:styleId="BalloonText">
    <w:name w:val="Balloon Text"/>
    <w:basedOn w:val="Normal"/>
    <w:link w:val="BalloonTextChar"/>
    <w:uiPriority w:val="99"/>
    <w:semiHidden/>
    <w:unhideWhenUsed/>
    <w:rsid w:val="00F53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FD7"/>
    <w:rPr>
      <w:rFonts w:ascii="Tahoma" w:hAnsi="Tahoma" w:cs="Tahoma"/>
      <w:sz w:val="16"/>
      <w:szCs w:val="16"/>
    </w:rPr>
  </w:style>
  <w:style w:type="paragraph" w:styleId="Header">
    <w:name w:val="header"/>
    <w:basedOn w:val="Normal"/>
    <w:link w:val="HeaderChar"/>
    <w:uiPriority w:val="99"/>
    <w:unhideWhenUsed/>
    <w:rsid w:val="00F53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FD7"/>
  </w:style>
  <w:style w:type="paragraph" w:styleId="Footer">
    <w:name w:val="footer"/>
    <w:basedOn w:val="Normal"/>
    <w:link w:val="FooterChar"/>
    <w:uiPriority w:val="99"/>
    <w:unhideWhenUsed/>
    <w:rsid w:val="00F53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FD7"/>
  </w:style>
  <w:style w:type="character" w:styleId="Hyperlink">
    <w:name w:val="Hyperlink"/>
    <w:basedOn w:val="DefaultParagraphFont"/>
    <w:uiPriority w:val="99"/>
    <w:unhideWhenUsed/>
    <w:rsid w:val="00F53F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53F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3FD7"/>
    <w:rPr>
      <w:rFonts w:ascii="Times New Roman" w:eastAsia="Times New Roman" w:hAnsi="Times New Roman" w:cs="Times New Roman"/>
      <w:b/>
      <w:bCs/>
      <w:sz w:val="27"/>
      <w:szCs w:val="27"/>
    </w:rPr>
  </w:style>
  <w:style w:type="paragraph" w:customStyle="1" w:styleId="p1">
    <w:name w:val="p1"/>
    <w:basedOn w:val="Normal"/>
    <w:rsid w:val="00F53F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3FD7"/>
    <w:rPr>
      <w:b/>
      <w:bCs/>
    </w:rPr>
  </w:style>
  <w:style w:type="paragraph" w:customStyle="1" w:styleId="p3">
    <w:name w:val="p3"/>
    <w:basedOn w:val="Normal"/>
    <w:rsid w:val="00F53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F53FD7"/>
  </w:style>
  <w:style w:type="paragraph" w:customStyle="1" w:styleId="p2">
    <w:name w:val="p2"/>
    <w:basedOn w:val="Normal"/>
    <w:rsid w:val="00F53FD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3FD7"/>
    <w:rPr>
      <w:i/>
      <w:iCs/>
    </w:rPr>
  </w:style>
  <w:style w:type="paragraph" w:customStyle="1" w:styleId="p6">
    <w:name w:val="p6"/>
    <w:basedOn w:val="Normal"/>
    <w:rsid w:val="00F53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DefaultParagraphFont"/>
    <w:rsid w:val="00F53FD7"/>
  </w:style>
  <w:style w:type="character" w:customStyle="1" w:styleId="s7">
    <w:name w:val="s7"/>
    <w:basedOn w:val="DefaultParagraphFont"/>
    <w:rsid w:val="00F53FD7"/>
  </w:style>
  <w:style w:type="character" w:customStyle="1" w:styleId="s8">
    <w:name w:val="s8"/>
    <w:basedOn w:val="DefaultParagraphFont"/>
    <w:rsid w:val="00F53FD7"/>
  </w:style>
  <w:style w:type="character" w:customStyle="1" w:styleId="s9">
    <w:name w:val="s9"/>
    <w:basedOn w:val="DefaultParagraphFont"/>
    <w:rsid w:val="00F53FD7"/>
  </w:style>
  <w:style w:type="paragraph" w:styleId="NoSpacing">
    <w:name w:val="No Spacing"/>
    <w:uiPriority w:val="1"/>
    <w:qFormat/>
    <w:rsid w:val="00F53FD7"/>
    <w:pPr>
      <w:spacing w:after="0" w:line="240" w:lineRule="auto"/>
    </w:pPr>
  </w:style>
  <w:style w:type="paragraph" w:styleId="BalloonText">
    <w:name w:val="Balloon Text"/>
    <w:basedOn w:val="Normal"/>
    <w:link w:val="BalloonTextChar"/>
    <w:uiPriority w:val="99"/>
    <w:semiHidden/>
    <w:unhideWhenUsed/>
    <w:rsid w:val="00F53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FD7"/>
    <w:rPr>
      <w:rFonts w:ascii="Tahoma" w:hAnsi="Tahoma" w:cs="Tahoma"/>
      <w:sz w:val="16"/>
      <w:szCs w:val="16"/>
    </w:rPr>
  </w:style>
  <w:style w:type="paragraph" w:styleId="Header">
    <w:name w:val="header"/>
    <w:basedOn w:val="Normal"/>
    <w:link w:val="HeaderChar"/>
    <w:uiPriority w:val="99"/>
    <w:unhideWhenUsed/>
    <w:rsid w:val="00F53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FD7"/>
  </w:style>
  <w:style w:type="paragraph" w:styleId="Footer">
    <w:name w:val="footer"/>
    <w:basedOn w:val="Normal"/>
    <w:link w:val="FooterChar"/>
    <w:uiPriority w:val="99"/>
    <w:unhideWhenUsed/>
    <w:rsid w:val="00F53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FD7"/>
  </w:style>
  <w:style w:type="character" w:styleId="Hyperlink">
    <w:name w:val="Hyperlink"/>
    <w:basedOn w:val="DefaultParagraphFont"/>
    <w:uiPriority w:val="99"/>
    <w:unhideWhenUsed/>
    <w:rsid w:val="00F53F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46606">
      <w:bodyDiv w:val="1"/>
      <w:marLeft w:val="0"/>
      <w:marRight w:val="0"/>
      <w:marTop w:val="0"/>
      <w:marBottom w:val="0"/>
      <w:divBdr>
        <w:top w:val="none" w:sz="0" w:space="0" w:color="auto"/>
        <w:left w:val="none" w:sz="0" w:space="0" w:color="auto"/>
        <w:bottom w:val="none" w:sz="0" w:space="0" w:color="auto"/>
        <w:right w:val="none" w:sz="0" w:space="0" w:color="auto"/>
      </w:divBdr>
      <w:divsChild>
        <w:div w:id="343869844">
          <w:marLeft w:val="150"/>
          <w:marRight w:val="0"/>
          <w:marTop w:val="0"/>
          <w:marBottom w:val="0"/>
          <w:divBdr>
            <w:top w:val="none" w:sz="0" w:space="0" w:color="auto"/>
            <w:left w:val="none" w:sz="0" w:space="0" w:color="auto"/>
            <w:bottom w:val="none" w:sz="0" w:space="0" w:color="auto"/>
            <w:right w:val="none" w:sz="0" w:space="0" w:color="auto"/>
          </w:divBdr>
          <w:divsChild>
            <w:div w:id="36131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rcurytheatre.inf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4</cp:revision>
  <dcterms:created xsi:type="dcterms:W3CDTF">2013-03-27T18:06:00Z</dcterms:created>
  <dcterms:modified xsi:type="dcterms:W3CDTF">2013-05-13T21:58:00Z</dcterms:modified>
</cp:coreProperties>
</file>