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EC4" w:rsidRPr="001D7EC4" w:rsidRDefault="001D7EC4" w:rsidP="001D7EC4">
      <w:pPr>
        <w:pStyle w:val="NoSpacing"/>
        <w:rPr>
          <w:rFonts w:eastAsia="Times New Roman"/>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D7EC4" w:rsidRDefault="001D7EC4" w:rsidP="001D7EC4">
      <w:pPr>
        <w:pStyle w:val="NoSpacing"/>
        <w:rPr>
          <w:rFonts w:eastAsia="Times New Roman"/>
          <w:sz w:val="24"/>
          <w:szCs w:val="24"/>
        </w:rPr>
      </w:pPr>
    </w:p>
    <w:p w:rsidR="001D7EC4" w:rsidRPr="00696612" w:rsidRDefault="0037078C" w:rsidP="001D7EC4">
      <w:pPr>
        <w:pStyle w:val="NoSpacing"/>
        <w:jc w:val="center"/>
        <w:rPr>
          <w:rFonts w:eastAsia="Times New Roman"/>
          <w:b/>
          <w:sz w:val="24"/>
          <w:szCs w:val="24"/>
        </w:rPr>
      </w:pPr>
      <w:r>
        <w:rPr>
          <w:rFonts w:eastAsia="Times New Roman"/>
          <w:b/>
          <w:sz w:val="24"/>
          <w:szCs w:val="24"/>
        </w:rPr>
        <w:t>Art History 107</w:t>
      </w:r>
    </w:p>
    <w:p w:rsidR="001D7EC4" w:rsidRPr="00696612" w:rsidRDefault="0037078C" w:rsidP="001D7EC4">
      <w:pPr>
        <w:pStyle w:val="NoSpacing"/>
        <w:jc w:val="center"/>
        <w:rPr>
          <w:rFonts w:eastAsia="Times New Roman"/>
          <w:b/>
          <w:sz w:val="24"/>
          <w:szCs w:val="24"/>
        </w:rPr>
      </w:pPr>
      <w:r>
        <w:rPr>
          <w:rFonts w:eastAsia="Times New Roman"/>
          <w:b/>
          <w:sz w:val="24"/>
          <w:szCs w:val="24"/>
        </w:rPr>
        <w:t>HISTORY OF ASIAN ART</w:t>
      </w:r>
    </w:p>
    <w:p w:rsidR="001D7EC4" w:rsidRDefault="001D7EC4" w:rsidP="001D7EC4">
      <w:pPr>
        <w:pStyle w:val="NoSpacing"/>
        <w:jc w:val="center"/>
        <w:rPr>
          <w:rFonts w:eastAsia="Times New Roman"/>
          <w:sz w:val="24"/>
          <w:szCs w:val="24"/>
        </w:rPr>
      </w:pPr>
    </w:p>
    <w:p w:rsidR="001D7EC4" w:rsidRPr="001D7EC4" w:rsidRDefault="001D7EC4" w:rsidP="0037078C">
      <w:pPr>
        <w:pStyle w:val="NoSpacing"/>
        <w:tabs>
          <w:tab w:val="left" w:pos="3870"/>
        </w:tabs>
        <w:rPr>
          <w:rFonts w:cs="Times New Roman"/>
          <w:b/>
          <w:sz w:val="24"/>
          <w:szCs w:val="24"/>
        </w:rPr>
      </w:pPr>
      <w:r w:rsidRPr="00C25280">
        <w:rPr>
          <w:rFonts w:cs="Times New Roman"/>
          <w:b/>
          <w:sz w:val="24"/>
          <w:szCs w:val="24"/>
        </w:rPr>
        <w:t>BULLETIN INFORMATION</w:t>
      </w:r>
      <w:r w:rsidR="0037078C">
        <w:rPr>
          <w:rFonts w:cs="Times New Roman"/>
          <w:b/>
          <w:sz w:val="24"/>
          <w:szCs w:val="24"/>
        </w:rPr>
        <w:tab/>
      </w:r>
    </w:p>
    <w:p w:rsidR="001D7EC4" w:rsidRDefault="0037078C" w:rsidP="001D7EC4">
      <w:pPr>
        <w:pStyle w:val="NoSpacing"/>
        <w:rPr>
          <w:rFonts w:eastAsia="Times New Roman"/>
          <w:sz w:val="24"/>
          <w:szCs w:val="24"/>
        </w:rPr>
      </w:pPr>
      <w:r>
        <w:rPr>
          <w:rFonts w:eastAsia="Times New Roman"/>
          <w:sz w:val="24"/>
          <w:szCs w:val="24"/>
        </w:rPr>
        <w:t>ARTH 107</w:t>
      </w:r>
      <w:r w:rsidR="001D7EC4" w:rsidRPr="001D7EC4">
        <w:rPr>
          <w:rFonts w:eastAsia="Times New Roman"/>
          <w:sz w:val="24"/>
          <w:szCs w:val="24"/>
        </w:rPr>
        <w:t> </w:t>
      </w:r>
      <w:r w:rsidR="00F736D9">
        <w:rPr>
          <w:rFonts w:eastAsia="Times New Roman"/>
          <w:sz w:val="24"/>
          <w:szCs w:val="24"/>
        </w:rPr>
        <w:t>–</w:t>
      </w:r>
      <w:r w:rsidR="001D7EC4" w:rsidRPr="001D7EC4">
        <w:rPr>
          <w:rFonts w:eastAsia="Times New Roman"/>
          <w:sz w:val="24"/>
          <w:szCs w:val="24"/>
        </w:rPr>
        <w:t> </w:t>
      </w:r>
      <w:r>
        <w:rPr>
          <w:rFonts w:eastAsia="Times New Roman"/>
          <w:sz w:val="24"/>
          <w:szCs w:val="24"/>
        </w:rPr>
        <w:t>History of Asian Art</w:t>
      </w:r>
      <w:r w:rsidR="00F736D9">
        <w:rPr>
          <w:rFonts w:eastAsia="Times New Roman"/>
          <w:sz w:val="24"/>
          <w:szCs w:val="24"/>
        </w:rPr>
        <w:t xml:space="preserve"> </w:t>
      </w:r>
      <w:r w:rsidR="001D7EC4">
        <w:rPr>
          <w:rFonts w:eastAsia="Times New Roman"/>
          <w:sz w:val="24"/>
          <w:szCs w:val="24"/>
        </w:rPr>
        <w:t>(3 credit hours)</w:t>
      </w:r>
    </w:p>
    <w:p w:rsidR="00F736D9" w:rsidRDefault="00F736D9" w:rsidP="001D7EC4">
      <w:pPr>
        <w:pStyle w:val="NoSpacing"/>
        <w:rPr>
          <w:rFonts w:eastAsia="Times New Roman"/>
          <w:sz w:val="24"/>
          <w:szCs w:val="24"/>
        </w:rPr>
      </w:pPr>
    </w:p>
    <w:p w:rsidR="001D7EC4" w:rsidRPr="00C25280" w:rsidRDefault="001D7EC4" w:rsidP="001D7EC4">
      <w:pPr>
        <w:pStyle w:val="NoSpacing"/>
        <w:rPr>
          <w:rFonts w:cs="Times New Roman"/>
          <w:b/>
          <w:sz w:val="24"/>
          <w:szCs w:val="24"/>
        </w:rPr>
      </w:pPr>
      <w:r w:rsidRPr="00C25280">
        <w:rPr>
          <w:rFonts w:cs="Times New Roman"/>
          <w:b/>
          <w:sz w:val="24"/>
          <w:szCs w:val="24"/>
        </w:rPr>
        <w:t>Course Description:</w:t>
      </w:r>
    </w:p>
    <w:p w:rsidR="00A847FB" w:rsidRDefault="00A847FB" w:rsidP="001D7EC4">
      <w:pPr>
        <w:pStyle w:val="NoSpacing"/>
        <w:rPr>
          <w:rFonts w:cs="Arial"/>
          <w:color w:val="000000"/>
          <w:sz w:val="24"/>
          <w:szCs w:val="24"/>
          <w:shd w:val="clear" w:color="auto" w:fill="FFFFFF"/>
        </w:rPr>
      </w:pPr>
      <w:proofErr w:type="gramStart"/>
      <w:r w:rsidRPr="00A847FB">
        <w:rPr>
          <w:rFonts w:cs="Arial"/>
          <w:color w:val="000000"/>
          <w:sz w:val="24"/>
          <w:szCs w:val="24"/>
          <w:shd w:val="clear" w:color="auto" w:fill="FFFFFF"/>
        </w:rPr>
        <w:t>Art and culture of India, China, and Japan from prehistory to the present.</w:t>
      </w:r>
      <w:proofErr w:type="gramEnd"/>
    </w:p>
    <w:p w:rsidR="001D7EC4" w:rsidRPr="00F736D9" w:rsidRDefault="001D7EC4" w:rsidP="001D7EC4">
      <w:pPr>
        <w:pStyle w:val="NoSpacing"/>
        <w:rPr>
          <w:rFonts w:eastAsia="Times New Roman"/>
          <w:sz w:val="24"/>
          <w:szCs w:val="24"/>
        </w:rPr>
      </w:pPr>
      <w:r w:rsidRPr="00F736D9">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F736D9" w:rsidRDefault="00A847FB" w:rsidP="001D7EC4">
      <w:pPr>
        <w:pStyle w:val="NoSpacing"/>
        <w:rPr>
          <w:rFonts w:eastAsia="Times New Roman"/>
          <w:sz w:val="24"/>
          <w:szCs w:val="24"/>
        </w:rPr>
      </w:pPr>
      <w:r w:rsidRPr="00A847FB">
        <w:rPr>
          <w:rFonts w:cs="Arial"/>
          <w:color w:val="000000"/>
          <w:sz w:val="24"/>
          <w:szCs w:val="24"/>
          <w:shd w:val="clear" w:color="auto" w:fill="FFFFFF"/>
        </w:rPr>
        <w:t>History of Asian Art is a selective survey of the visual arts of India, China, and Japan from prehistory to the present. This course emphasizes the understanding of representative paintings, sculptures, and architectural monuments in their cultural and historical contexts. Lectures stress the methods of stylistic and iconographic analysis, as well as the religious, social, and political history of South and East Asia.</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1D7EC4" w:rsidRPr="00C25280" w:rsidRDefault="001D7EC4" w:rsidP="001D7EC4">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1D7EC4" w:rsidRPr="00C25280" w:rsidRDefault="001D7EC4" w:rsidP="001D7EC4">
      <w:pPr>
        <w:pStyle w:val="NoSpacing"/>
        <w:rPr>
          <w:rFonts w:cs="Times New Roman"/>
          <w:b/>
          <w:bCs/>
          <w:sz w:val="24"/>
          <w:szCs w:val="24"/>
          <w:u w:val="single"/>
        </w:rPr>
      </w:pPr>
      <w:r w:rsidRPr="00C25280">
        <w:rPr>
          <w:rFonts w:cs="Times New Roman"/>
          <w:b/>
          <w:bCs/>
          <w:sz w:val="24"/>
          <w:szCs w:val="24"/>
          <w:u w:val="single"/>
        </w:rPr>
        <w:t xml:space="preserve">Upon successful completion of </w:t>
      </w:r>
      <w:r w:rsidR="00A847FB">
        <w:rPr>
          <w:rFonts w:cs="Times New Roman"/>
          <w:b/>
          <w:bCs/>
          <w:sz w:val="24"/>
          <w:szCs w:val="24"/>
          <w:u w:val="single"/>
        </w:rPr>
        <w:t>Art History 107</w:t>
      </w:r>
      <w:r w:rsidRPr="00C25280">
        <w:rPr>
          <w:rFonts w:cs="Times New Roman"/>
          <w:b/>
          <w:bCs/>
          <w:sz w:val="24"/>
          <w:szCs w:val="24"/>
          <w:u w:val="single"/>
        </w:rPr>
        <w:t>, students will be able to:</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Demonstrate knowledge of the principles of historical thinking to understand human societies, specifically through examining the development of the visual arts across Asia from prehistory to the present.</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Define and summarize major events and developments in the history of Asian art from prehistory to the present.</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Evaluate significant themes, issues, and styles in the history of Asian art from prehistory to the present.</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Demonstrate basic skills in the comprehension and analysis of selected sources and their relevance in the context of art historical knowledge.</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Demonstrate ability to recognize the differences between original art historical source material (primary sources) and later scholarly interpretations of those sources (secondary sources).</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Demonstrate ability to develop interpretive art historical arguments drawing on primary and/or secondary sources.</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Identify and discuss the sources and functions of values that guide the production of the visual arts in Asia.</w:t>
      </w:r>
    </w:p>
    <w:p w:rsidR="00A847FB" w:rsidRPr="00A847FB" w:rsidRDefault="00A847FB" w:rsidP="00A847FB">
      <w:pPr>
        <w:pStyle w:val="NoSpacing"/>
        <w:numPr>
          <w:ilvl w:val="0"/>
          <w:numId w:val="16"/>
        </w:numPr>
        <w:rPr>
          <w:rFonts w:eastAsia="Times New Roman" w:cs="Arial"/>
          <w:color w:val="000000"/>
          <w:sz w:val="24"/>
          <w:szCs w:val="24"/>
        </w:rPr>
      </w:pPr>
      <w:r w:rsidRPr="00A847FB">
        <w:rPr>
          <w:rFonts w:eastAsia="Times New Roman" w:cs="Arial"/>
          <w:color w:val="000000"/>
          <w:sz w:val="24"/>
          <w:szCs w:val="24"/>
        </w:rPr>
        <w:t>Use the principles of historical thinking to assess the relationship between contemporary global art and its historical origins.</w:t>
      </w:r>
    </w:p>
    <w:p w:rsidR="00F736D9" w:rsidRDefault="00F736D9" w:rsidP="001D7EC4">
      <w:pPr>
        <w:pStyle w:val="NoSpacing"/>
        <w:rPr>
          <w:rFonts w:eastAsia="Times New Roman"/>
          <w:sz w:val="24"/>
          <w:szCs w:val="24"/>
        </w:rPr>
      </w:pPr>
    </w:p>
    <w:p w:rsidR="001D7EC4" w:rsidRPr="00C25280" w:rsidRDefault="001D7EC4" w:rsidP="001D7EC4">
      <w:pPr>
        <w:pStyle w:val="NoSpacing"/>
        <w:rPr>
          <w:rFonts w:cs="Times New Roman"/>
          <w:sz w:val="24"/>
          <w:szCs w:val="24"/>
        </w:rPr>
      </w:pPr>
      <w:r w:rsidRPr="00C25280">
        <w:rPr>
          <w:rFonts w:cs="Times New Roman"/>
          <w:b/>
          <w:bCs/>
          <w:sz w:val="24"/>
          <w:szCs w:val="24"/>
        </w:rPr>
        <w:t>SAMPLE REQUIRED TEXTS/SUGGESTED READINGS/MATERIALS</w:t>
      </w:r>
    </w:p>
    <w:p w:rsidR="00A847FB" w:rsidRPr="00A847FB" w:rsidRDefault="00A847FB" w:rsidP="00A847FB">
      <w:pPr>
        <w:pStyle w:val="NoSpacing"/>
        <w:numPr>
          <w:ilvl w:val="0"/>
          <w:numId w:val="17"/>
        </w:numPr>
        <w:rPr>
          <w:rFonts w:cs="Arial"/>
          <w:color w:val="000000"/>
          <w:sz w:val="24"/>
          <w:szCs w:val="24"/>
          <w:shd w:val="clear" w:color="auto" w:fill="FFFFFF"/>
        </w:rPr>
      </w:pPr>
      <w:r w:rsidRPr="00A847FB">
        <w:rPr>
          <w:rFonts w:cs="Arial"/>
          <w:color w:val="000000"/>
          <w:sz w:val="24"/>
          <w:szCs w:val="24"/>
          <w:shd w:val="clear" w:color="auto" w:fill="FFFFFF"/>
        </w:rPr>
        <w:t xml:space="preserve">Neave, Dorinda, </w:t>
      </w:r>
      <w:proofErr w:type="gramStart"/>
      <w:r w:rsidRPr="00A847FB">
        <w:rPr>
          <w:rFonts w:cs="Arial"/>
          <w:color w:val="000000"/>
          <w:sz w:val="24"/>
          <w:szCs w:val="24"/>
          <w:shd w:val="clear" w:color="auto" w:fill="FFFFFF"/>
        </w:rPr>
        <w:t>et</w:t>
      </w:r>
      <w:proofErr w:type="gramEnd"/>
      <w:r w:rsidRPr="00A847FB">
        <w:rPr>
          <w:rFonts w:cs="Arial"/>
          <w:color w:val="000000"/>
          <w:sz w:val="24"/>
          <w:szCs w:val="24"/>
          <w:shd w:val="clear" w:color="auto" w:fill="FFFFFF"/>
        </w:rPr>
        <w:t xml:space="preserve">. </w:t>
      </w:r>
      <w:proofErr w:type="gramStart"/>
      <w:r w:rsidRPr="00A847FB">
        <w:rPr>
          <w:rFonts w:cs="Arial"/>
          <w:color w:val="000000"/>
          <w:sz w:val="24"/>
          <w:szCs w:val="24"/>
          <w:shd w:val="clear" w:color="auto" w:fill="FFFFFF"/>
        </w:rPr>
        <w:t>al</w:t>
      </w:r>
      <w:proofErr w:type="gramEnd"/>
      <w:r w:rsidRPr="00A847FB">
        <w:rPr>
          <w:rFonts w:cs="Arial"/>
          <w:color w:val="000000"/>
          <w:sz w:val="24"/>
          <w:szCs w:val="24"/>
          <w:shd w:val="clear" w:color="auto" w:fill="FFFFFF"/>
        </w:rPr>
        <w:t>. </w:t>
      </w:r>
      <w:r w:rsidRPr="00A847FB">
        <w:rPr>
          <w:rFonts w:cs="Arial"/>
          <w:i/>
          <w:iCs/>
          <w:color w:val="000000"/>
          <w:sz w:val="24"/>
          <w:szCs w:val="24"/>
          <w:shd w:val="clear" w:color="auto" w:fill="FFFFFF"/>
        </w:rPr>
        <w:t>Asian Art. </w:t>
      </w:r>
      <w:r w:rsidRPr="00A847FB">
        <w:rPr>
          <w:rFonts w:cs="Arial"/>
          <w:color w:val="000000"/>
          <w:sz w:val="24"/>
          <w:szCs w:val="24"/>
          <w:shd w:val="clear" w:color="auto" w:fill="FFFFFF"/>
        </w:rPr>
        <w:t>Boston: Pearson, 2015.</w:t>
      </w:r>
    </w:p>
    <w:p w:rsidR="00A847FB" w:rsidRPr="00A847FB" w:rsidRDefault="00A847FB" w:rsidP="00A847FB">
      <w:pPr>
        <w:pStyle w:val="NoSpacing"/>
        <w:numPr>
          <w:ilvl w:val="0"/>
          <w:numId w:val="17"/>
        </w:numPr>
        <w:rPr>
          <w:rFonts w:cs="Arial"/>
          <w:color w:val="000000"/>
          <w:sz w:val="24"/>
          <w:szCs w:val="24"/>
          <w:shd w:val="clear" w:color="auto" w:fill="FFFFFF"/>
        </w:rPr>
      </w:pPr>
      <w:r w:rsidRPr="00A847FB">
        <w:rPr>
          <w:rFonts w:cs="Arial"/>
          <w:color w:val="000000"/>
          <w:sz w:val="24"/>
          <w:szCs w:val="24"/>
          <w:shd w:val="clear" w:color="auto" w:fill="FFFFFF"/>
        </w:rPr>
        <w:lastRenderedPageBreak/>
        <w:t>Sources posted to Blackboard (see schedule in Topical Outline of Course for specific information)</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F736D9" w:rsidRDefault="001D7EC4" w:rsidP="00F736D9">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iCs/>
          <w:color w:val="000000"/>
          <w:sz w:val="24"/>
          <w:szCs w:val="24"/>
        </w:rPr>
        <w:t>This course will assess student achievement through the evaluation of class participation (including attendance and performance in directed class discussion), exams, and short essays based on historical sources. The exams will include short-answer section[s] and/or essay section[s] and will cover key terms, concepts, and interpretive themes and will require students to identify and analyze art historical developments and social values held in the past by various communities and apply art historical methods and cultural frameworks to interpret the past.  Written essays and weekly class discussions will encourage students to use diverse methods and skills to explore primary and secondary historical sources and apply historical methods and frameworks to interpret the past; they will also encourage students to analyze and reflect on how values and ethics have shaped the production of art in Asia from prehistory to the present.</w:t>
      </w:r>
    </w:p>
    <w:p w:rsidR="00A847FB" w:rsidRPr="00A847FB" w:rsidRDefault="00A847FB" w:rsidP="00A847FB">
      <w:pPr>
        <w:pStyle w:val="NoSpacing"/>
        <w:numPr>
          <w:ilvl w:val="0"/>
          <w:numId w:val="18"/>
        </w:numPr>
        <w:rPr>
          <w:rFonts w:eastAsia="Times New Roman" w:cs="Arial"/>
          <w:iCs/>
          <w:color w:val="000000"/>
          <w:sz w:val="24"/>
          <w:szCs w:val="24"/>
        </w:rPr>
      </w:pPr>
      <w:r w:rsidRPr="00A847FB">
        <w:rPr>
          <w:rFonts w:eastAsia="Times New Roman" w:cs="Arial"/>
          <w:iCs/>
          <w:color w:val="000000"/>
          <w:sz w:val="24"/>
          <w:szCs w:val="24"/>
        </w:rPr>
        <w:t>Class Participation and Group Activities (4)</w:t>
      </w:r>
    </w:p>
    <w:p w:rsidR="00A847FB" w:rsidRPr="00A847FB" w:rsidRDefault="00A847FB" w:rsidP="00A847FB">
      <w:pPr>
        <w:pStyle w:val="NoSpacing"/>
        <w:numPr>
          <w:ilvl w:val="0"/>
          <w:numId w:val="18"/>
        </w:numPr>
        <w:rPr>
          <w:rFonts w:eastAsia="Times New Roman" w:cs="Arial"/>
          <w:iCs/>
          <w:color w:val="000000"/>
          <w:sz w:val="24"/>
          <w:szCs w:val="24"/>
        </w:rPr>
      </w:pPr>
      <w:r w:rsidRPr="00A847FB">
        <w:rPr>
          <w:rFonts w:eastAsia="Times New Roman" w:cs="Arial"/>
          <w:iCs/>
          <w:color w:val="000000"/>
          <w:sz w:val="24"/>
          <w:szCs w:val="24"/>
        </w:rPr>
        <w:t>Essays (5)</w:t>
      </w:r>
    </w:p>
    <w:p w:rsidR="00A847FB" w:rsidRPr="00A847FB" w:rsidRDefault="00A847FB" w:rsidP="00A847FB">
      <w:pPr>
        <w:pStyle w:val="NoSpacing"/>
        <w:numPr>
          <w:ilvl w:val="0"/>
          <w:numId w:val="18"/>
        </w:numPr>
        <w:rPr>
          <w:rFonts w:eastAsia="Times New Roman" w:cs="Arial"/>
          <w:iCs/>
          <w:color w:val="000000"/>
          <w:sz w:val="24"/>
          <w:szCs w:val="24"/>
        </w:rPr>
      </w:pPr>
      <w:r w:rsidRPr="00A847FB">
        <w:rPr>
          <w:rFonts w:eastAsia="Times New Roman" w:cs="Arial"/>
          <w:iCs/>
          <w:color w:val="000000"/>
          <w:sz w:val="24"/>
          <w:szCs w:val="24"/>
        </w:rPr>
        <w:t>Exams (4)</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iCs/>
          <w:color w:val="000000"/>
          <w:sz w:val="24"/>
          <w:szCs w:val="24"/>
        </w:rPr>
        <w:t> </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Exams</w:t>
      </w:r>
      <w:r w:rsidRPr="00A847FB">
        <w:rPr>
          <w:rFonts w:eastAsia="Times New Roman" w:cs="Arial"/>
          <w:i/>
          <w:iCs/>
          <w:color w:val="000000"/>
          <w:sz w:val="24"/>
          <w:szCs w:val="24"/>
        </w:rPr>
        <w:t> (100 pts ea. x 3)</w:t>
      </w:r>
      <w:r w:rsidRPr="00A847FB">
        <w:rPr>
          <w:rFonts w:eastAsia="Times New Roman" w:cs="Arial"/>
          <w:bCs/>
          <w:i/>
          <w:iCs/>
          <w:color w:val="000000"/>
          <w:sz w:val="24"/>
          <w:szCs w:val="24"/>
        </w:rPr>
        <w:t xml:space="preserve"> </w:t>
      </w:r>
      <w:r>
        <w:rPr>
          <w:rFonts w:eastAsia="Times New Roman" w:cs="Arial"/>
          <w:bCs/>
          <w:i/>
          <w:iCs/>
          <w:color w:val="000000"/>
          <w:sz w:val="24"/>
          <w:szCs w:val="24"/>
        </w:rPr>
        <w:tab/>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300</w:t>
      </w:r>
      <w:r w:rsidRPr="00A847FB">
        <w:rPr>
          <w:rFonts w:eastAsia="Times New Roman" w:cs="Arial"/>
          <w:i/>
          <w:iCs/>
          <w:color w:val="000000"/>
          <w:sz w:val="24"/>
          <w:szCs w:val="24"/>
        </w:rPr>
        <w:t> points</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i/>
          <w:iCs/>
          <w:color w:val="000000"/>
          <w:sz w:val="24"/>
          <w:szCs w:val="24"/>
        </w:rPr>
        <w:t xml:space="preserve">(Four exams in total, lowest exam score </w:t>
      </w:r>
      <w:proofErr w:type="gramStart"/>
      <w:r w:rsidRPr="00A847FB">
        <w:rPr>
          <w:rFonts w:eastAsia="Times New Roman" w:cs="Arial"/>
          <w:i/>
          <w:iCs/>
          <w:color w:val="000000"/>
          <w:sz w:val="24"/>
          <w:szCs w:val="24"/>
        </w:rPr>
        <w:t>is</w:t>
      </w:r>
      <w:proofErr w:type="gramEnd"/>
      <w:r w:rsidRPr="00A847FB">
        <w:rPr>
          <w:rFonts w:eastAsia="Times New Roman" w:cs="Arial"/>
          <w:i/>
          <w:iCs/>
          <w:color w:val="000000"/>
          <w:sz w:val="24"/>
          <w:szCs w:val="24"/>
        </w:rPr>
        <w:t xml:space="preserve"> dropped. The final exam is not comprehensive.)</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Take-Home Comparative</w:t>
      </w:r>
      <w:r w:rsidRPr="00A847FB">
        <w:rPr>
          <w:rFonts w:eastAsia="Times New Roman" w:cs="Arial"/>
          <w:i/>
          <w:iCs/>
          <w:color w:val="000000"/>
          <w:sz w:val="24"/>
          <w:szCs w:val="24"/>
        </w:rPr>
        <w:t> </w:t>
      </w:r>
      <w:r>
        <w:rPr>
          <w:rFonts w:eastAsia="Times New Roman" w:cs="Arial"/>
          <w:bCs/>
          <w:i/>
          <w:iCs/>
          <w:color w:val="000000"/>
          <w:sz w:val="24"/>
          <w:szCs w:val="24"/>
        </w:rPr>
        <w:t>Essay</w:t>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30</w:t>
      </w:r>
      <w:r w:rsidRPr="00A847FB">
        <w:rPr>
          <w:rFonts w:eastAsia="Times New Roman" w:cs="Arial"/>
          <w:i/>
          <w:iCs/>
          <w:color w:val="000000"/>
          <w:sz w:val="24"/>
          <w:szCs w:val="24"/>
        </w:rPr>
        <w:t> points</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Reading Responses</w:t>
      </w:r>
      <w:r w:rsidRPr="00A847FB">
        <w:rPr>
          <w:rFonts w:eastAsia="Times New Roman" w:cs="Arial"/>
          <w:i/>
          <w:iCs/>
          <w:color w:val="000000"/>
          <w:sz w:val="24"/>
          <w:szCs w:val="24"/>
        </w:rPr>
        <w:t> (10 pts ea. x 4)</w:t>
      </w:r>
      <w:r w:rsidRPr="00A847FB">
        <w:rPr>
          <w:rFonts w:eastAsia="Times New Roman" w:cs="Arial"/>
          <w:bCs/>
          <w:i/>
          <w:iCs/>
          <w:color w:val="000000"/>
          <w:sz w:val="24"/>
          <w:szCs w:val="24"/>
        </w:rPr>
        <w:t xml:space="preserve"> </w:t>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40</w:t>
      </w:r>
      <w:r w:rsidRPr="00A847FB">
        <w:rPr>
          <w:rFonts w:eastAsia="Times New Roman" w:cs="Arial"/>
          <w:i/>
          <w:iCs/>
          <w:color w:val="000000"/>
          <w:sz w:val="24"/>
          <w:szCs w:val="24"/>
        </w:rPr>
        <w:t> points</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Group Activities</w:t>
      </w:r>
      <w:r w:rsidRPr="00A847FB">
        <w:rPr>
          <w:rFonts w:eastAsia="Times New Roman" w:cs="Arial"/>
          <w:i/>
          <w:iCs/>
          <w:color w:val="000000"/>
          <w:sz w:val="24"/>
          <w:szCs w:val="24"/>
        </w:rPr>
        <w:t> (10 pts ea. x 3)</w:t>
      </w:r>
      <w:r w:rsidRPr="00A847FB">
        <w:rPr>
          <w:rFonts w:eastAsia="Times New Roman" w:cs="Arial"/>
          <w:bCs/>
          <w:i/>
          <w:iCs/>
          <w:color w:val="000000"/>
          <w:sz w:val="24"/>
          <w:szCs w:val="24"/>
        </w:rPr>
        <w:t xml:space="preserve"> </w:t>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30</w:t>
      </w:r>
      <w:r w:rsidRPr="00A847FB">
        <w:rPr>
          <w:rFonts w:eastAsia="Times New Roman" w:cs="Arial"/>
          <w:i/>
          <w:iCs/>
          <w:color w:val="000000"/>
          <w:sz w:val="24"/>
          <w:szCs w:val="24"/>
        </w:rPr>
        <w:t> points</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Attendance &amp; Participation</w:t>
      </w:r>
      <w:r>
        <w:rPr>
          <w:rFonts w:eastAsia="Times New Roman" w:cs="Arial"/>
          <w:bCs/>
          <w:i/>
          <w:iCs/>
          <w:color w:val="000000"/>
          <w:sz w:val="24"/>
          <w:szCs w:val="24"/>
        </w:rPr>
        <w:tab/>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100</w:t>
      </w:r>
      <w:r w:rsidRPr="00A847FB">
        <w:rPr>
          <w:rFonts w:eastAsia="Times New Roman" w:cs="Arial"/>
          <w:i/>
          <w:iCs/>
          <w:color w:val="000000"/>
          <w:sz w:val="24"/>
          <w:szCs w:val="24"/>
        </w:rPr>
        <w:t> points</w:t>
      </w:r>
    </w:p>
    <w:p w:rsidR="00A847FB" w:rsidRPr="00A847FB" w:rsidRDefault="00A847FB" w:rsidP="00A847FB">
      <w:pPr>
        <w:pStyle w:val="NoSpacing"/>
        <w:rPr>
          <w:rFonts w:eastAsia="Times New Roman" w:cs="Arial"/>
          <w:iCs/>
          <w:color w:val="000000"/>
          <w:sz w:val="24"/>
          <w:szCs w:val="24"/>
        </w:rPr>
      </w:pPr>
      <w:r w:rsidRPr="00A847FB">
        <w:rPr>
          <w:rFonts w:eastAsia="Times New Roman" w:cs="Arial"/>
          <w:bCs/>
          <w:i/>
          <w:iCs/>
          <w:color w:val="000000"/>
          <w:sz w:val="24"/>
          <w:szCs w:val="24"/>
        </w:rPr>
        <w:t>Total Possible</w:t>
      </w:r>
      <w:r>
        <w:rPr>
          <w:rFonts w:eastAsia="Times New Roman" w:cs="Arial"/>
          <w:bCs/>
          <w:i/>
          <w:iCs/>
          <w:color w:val="000000"/>
          <w:sz w:val="24"/>
          <w:szCs w:val="24"/>
        </w:rPr>
        <w:tab/>
      </w:r>
      <w:r>
        <w:rPr>
          <w:rFonts w:eastAsia="Times New Roman" w:cs="Arial"/>
          <w:bCs/>
          <w:i/>
          <w:iCs/>
          <w:color w:val="000000"/>
          <w:sz w:val="24"/>
          <w:szCs w:val="24"/>
        </w:rPr>
        <w:tab/>
      </w:r>
      <w:r>
        <w:rPr>
          <w:rFonts w:eastAsia="Times New Roman" w:cs="Arial"/>
          <w:bCs/>
          <w:i/>
          <w:iCs/>
          <w:color w:val="000000"/>
          <w:sz w:val="24"/>
          <w:szCs w:val="24"/>
        </w:rPr>
        <w:tab/>
      </w:r>
      <w:r>
        <w:rPr>
          <w:rFonts w:eastAsia="Times New Roman" w:cs="Arial"/>
          <w:bCs/>
          <w:i/>
          <w:iCs/>
          <w:color w:val="000000"/>
          <w:sz w:val="24"/>
          <w:szCs w:val="24"/>
        </w:rPr>
        <w:tab/>
      </w:r>
      <w:r>
        <w:rPr>
          <w:rFonts w:eastAsia="Times New Roman" w:cs="Arial"/>
          <w:bCs/>
          <w:i/>
          <w:iCs/>
          <w:color w:val="000000"/>
          <w:sz w:val="24"/>
          <w:szCs w:val="24"/>
        </w:rPr>
        <w:tab/>
      </w:r>
      <w:r w:rsidRPr="00A847FB">
        <w:rPr>
          <w:rFonts w:eastAsia="Times New Roman" w:cs="Arial"/>
          <w:bCs/>
          <w:i/>
          <w:iCs/>
          <w:color w:val="000000"/>
          <w:sz w:val="24"/>
          <w:szCs w:val="24"/>
        </w:rPr>
        <w:t>500 points</w:t>
      </w:r>
    </w:p>
    <w:p w:rsidR="001D7EC4" w:rsidRPr="001D7EC4" w:rsidRDefault="001D7EC4" w:rsidP="001D7EC4">
      <w:pPr>
        <w:pStyle w:val="NoSpacing"/>
        <w:rPr>
          <w:rFonts w:eastAsia="Times New Roman"/>
          <w:sz w:val="24"/>
          <w:szCs w:val="24"/>
        </w:rPr>
      </w:pPr>
      <w:r w:rsidRPr="001D7EC4">
        <w:rPr>
          <w:rFonts w:eastAsia="Times New Roman"/>
          <w:sz w:val="24"/>
          <w:szCs w:val="24"/>
        </w:rPr>
        <w:t> </w:t>
      </w:r>
    </w:p>
    <w:p w:rsidR="00F736D9" w:rsidRDefault="001D7EC4" w:rsidP="001D7EC4">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F736D9" w:rsidRPr="00492E8A" w:rsidRDefault="00F736D9" w:rsidP="00492E8A">
      <w:pPr>
        <w:pStyle w:val="NoSpacing"/>
        <w:ind w:left="1440" w:hanging="1440"/>
        <w:rPr>
          <w:rFonts w:cs="Arial"/>
          <w:bCs/>
          <w:i/>
          <w:iCs/>
          <w:color w:val="000000"/>
          <w:sz w:val="24"/>
          <w:szCs w:val="24"/>
          <w:shd w:val="clear" w:color="auto" w:fill="FFFFFF"/>
        </w:rPr>
      </w:pPr>
      <w:r w:rsidRPr="00F736D9">
        <w:rPr>
          <w:rFonts w:cs="Times New Roman"/>
          <w:sz w:val="24"/>
          <w:szCs w:val="24"/>
        </w:rPr>
        <w:t>Week 1:</w:t>
      </w:r>
      <w:r w:rsidRPr="00F736D9">
        <w:rPr>
          <w:rFonts w:cs="Times New Roman"/>
          <w:sz w:val="24"/>
          <w:szCs w:val="24"/>
        </w:rPr>
        <w:tab/>
      </w:r>
      <w:r w:rsidR="00A847FB" w:rsidRPr="00A847FB">
        <w:rPr>
          <w:rFonts w:cs="Arial"/>
          <w:bCs/>
          <w:iCs/>
          <w:color w:val="000000"/>
          <w:sz w:val="24"/>
          <w:szCs w:val="24"/>
          <w:shd w:val="clear" w:color="auto" w:fill="FFFFFF"/>
        </w:rPr>
        <w:t>Introduction and Prehistoric Indian Art</w:t>
      </w:r>
      <w:r w:rsidR="00492E8A">
        <w:rPr>
          <w:rFonts w:cs="Arial"/>
          <w:bCs/>
          <w:iCs/>
          <w:color w:val="000000"/>
          <w:sz w:val="24"/>
          <w:szCs w:val="24"/>
          <w:shd w:val="clear" w:color="auto" w:fill="FFFFFF"/>
        </w:rPr>
        <w:t>-</w:t>
      </w:r>
      <w:r w:rsidR="00492E8A" w:rsidRPr="00492E8A">
        <w:rPr>
          <w:rFonts w:ascii="Arial" w:hAnsi="Arial" w:cs="Arial"/>
          <w:color w:val="000000"/>
          <w:sz w:val="18"/>
          <w:szCs w:val="18"/>
          <w:shd w:val="clear" w:color="auto" w:fill="FFFFFF"/>
        </w:rPr>
        <w:t xml:space="preserve"> </w:t>
      </w:r>
      <w:r w:rsidR="00492E8A" w:rsidRPr="00492E8A">
        <w:rPr>
          <w:rFonts w:cs="Arial"/>
          <w:bCs/>
          <w:i/>
          <w:iCs/>
          <w:color w:val="000000"/>
          <w:sz w:val="24"/>
          <w:szCs w:val="24"/>
          <w:shd w:val="clear" w:color="auto" w:fill="FFFFFF"/>
        </w:rPr>
        <w:t xml:space="preserve">Discussion of the methods of art history; consider what may be learned by assessing an art object’s function, style, iconography, and historical context. Locate India geographically and temporally as a changing multicultural collection of multiple kingdoms for most of its history. Explore persistent questions about the Indus Valley Civilization (its mysterious socio-political system and indecipherable script) in relation to artifacts found at </w:t>
      </w:r>
      <w:proofErr w:type="spellStart"/>
      <w:r w:rsidR="00492E8A" w:rsidRPr="00492E8A">
        <w:rPr>
          <w:rFonts w:cs="Arial"/>
          <w:bCs/>
          <w:i/>
          <w:iCs/>
          <w:color w:val="000000"/>
          <w:sz w:val="24"/>
          <w:szCs w:val="24"/>
          <w:shd w:val="clear" w:color="auto" w:fill="FFFFFF"/>
        </w:rPr>
        <w:t>Mohenjodaro</w:t>
      </w:r>
      <w:proofErr w:type="spellEnd"/>
      <w:r w:rsidR="00492E8A" w:rsidRPr="00492E8A">
        <w:rPr>
          <w:rFonts w:cs="Arial"/>
          <w:bCs/>
          <w:i/>
          <w:iCs/>
          <w:color w:val="000000"/>
          <w:sz w:val="24"/>
          <w:szCs w:val="24"/>
          <w:shd w:val="clear" w:color="auto" w:fill="FFFFFF"/>
        </w:rPr>
        <w:t xml:space="preserve"> and Harappa; examine the “proto-Shiva” seals and consider the roots of the yogic tradition with a discussion of </w:t>
      </w:r>
      <w:proofErr w:type="spellStart"/>
      <w:r w:rsidR="00492E8A" w:rsidRPr="00492E8A">
        <w:rPr>
          <w:rFonts w:cs="Arial"/>
          <w:bCs/>
          <w:i/>
          <w:iCs/>
          <w:color w:val="000000"/>
          <w:sz w:val="24"/>
          <w:szCs w:val="24"/>
          <w:shd w:val="clear" w:color="auto" w:fill="FFFFFF"/>
        </w:rPr>
        <w:t>Dhyansky</w:t>
      </w:r>
      <w:proofErr w:type="spellEnd"/>
      <w:r w:rsidR="00492E8A" w:rsidRPr="00492E8A">
        <w:rPr>
          <w:rFonts w:cs="Arial"/>
          <w:bCs/>
          <w:i/>
          <w:iCs/>
          <w:color w:val="000000"/>
          <w:sz w:val="24"/>
          <w:szCs w:val="24"/>
          <w:shd w:val="clear" w:color="auto" w:fill="FFFFFF"/>
        </w:rPr>
        <w:t xml:space="preserve"> reading. Introduce the Vedic period as the foundation of Indian </w:t>
      </w:r>
      <w:proofErr w:type="gramStart"/>
      <w:r w:rsidR="00492E8A" w:rsidRPr="00492E8A">
        <w:rPr>
          <w:rFonts w:cs="Arial"/>
          <w:bCs/>
          <w:i/>
          <w:iCs/>
          <w:color w:val="000000"/>
          <w:sz w:val="24"/>
          <w:szCs w:val="24"/>
          <w:shd w:val="clear" w:color="auto" w:fill="FFFFFF"/>
        </w:rPr>
        <w:t>civilization,</w:t>
      </w:r>
      <w:proofErr w:type="gramEnd"/>
      <w:r w:rsidR="00492E8A" w:rsidRPr="00492E8A">
        <w:rPr>
          <w:rFonts w:cs="Arial"/>
          <w:bCs/>
          <w:i/>
          <w:iCs/>
          <w:color w:val="000000"/>
          <w:sz w:val="24"/>
          <w:szCs w:val="24"/>
          <w:shd w:val="clear" w:color="auto" w:fill="FFFFFF"/>
        </w:rPr>
        <w:t xml:space="preserve"> define concepts such as the caste system, </w:t>
      </w:r>
      <w:proofErr w:type="spellStart"/>
      <w:r w:rsidR="00492E8A" w:rsidRPr="00492E8A">
        <w:rPr>
          <w:rFonts w:cs="Arial"/>
          <w:bCs/>
          <w:i/>
          <w:iCs/>
          <w:color w:val="000000"/>
          <w:sz w:val="24"/>
          <w:szCs w:val="24"/>
          <w:shd w:val="clear" w:color="auto" w:fill="FFFFFF"/>
        </w:rPr>
        <w:t>prana</w:t>
      </w:r>
      <w:proofErr w:type="spellEnd"/>
      <w:r w:rsidR="00492E8A" w:rsidRPr="00492E8A">
        <w:rPr>
          <w:rFonts w:cs="Arial"/>
          <w:bCs/>
          <w:i/>
          <w:iCs/>
          <w:color w:val="000000"/>
          <w:sz w:val="24"/>
          <w:szCs w:val="24"/>
          <w:shd w:val="clear" w:color="auto" w:fill="FFFFFF"/>
        </w:rPr>
        <w:t xml:space="preserve"> (“vital energy”) and the worship of </w:t>
      </w:r>
      <w:proofErr w:type="spellStart"/>
      <w:r w:rsidR="00492E8A" w:rsidRPr="00492E8A">
        <w:rPr>
          <w:rFonts w:cs="Arial"/>
          <w:bCs/>
          <w:i/>
          <w:iCs/>
          <w:color w:val="000000"/>
          <w:sz w:val="24"/>
          <w:szCs w:val="24"/>
          <w:shd w:val="clear" w:color="auto" w:fill="FFFFFF"/>
        </w:rPr>
        <w:t>yaksha</w:t>
      </w:r>
      <w:proofErr w:type="spellEnd"/>
      <w:r w:rsidR="00492E8A" w:rsidRPr="00492E8A">
        <w:rPr>
          <w:rFonts w:cs="Arial"/>
          <w:bCs/>
          <w:i/>
          <w:iCs/>
          <w:color w:val="000000"/>
          <w:sz w:val="24"/>
          <w:szCs w:val="24"/>
          <w:shd w:val="clear" w:color="auto" w:fill="FFFFFF"/>
        </w:rPr>
        <w:t xml:space="preserve"> and </w:t>
      </w:r>
      <w:proofErr w:type="spellStart"/>
      <w:r w:rsidR="00492E8A" w:rsidRPr="00492E8A">
        <w:rPr>
          <w:rFonts w:cs="Arial"/>
          <w:bCs/>
          <w:i/>
          <w:iCs/>
          <w:color w:val="000000"/>
          <w:sz w:val="24"/>
          <w:szCs w:val="24"/>
          <w:shd w:val="clear" w:color="auto" w:fill="FFFFFF"/>
        </w:rPr>
        <w:t>yakshi</w:t>
      </w:r>
      <w:proofErr w:type="spellEnd"/>
      <w:r w:rsidR="00492E8A" w:rsidRPr="00492E8A">
        <w:rPr>
          <w:rFonts w:cs="Arial"/>
          <w:bCs/>
          <w:i/>
          <w:iCs/>
          <w:color w:val="000000"/>
          <w:sz w:val="24"/>
          <w:szCs w:val="24"/>
          <w:shd w:val="clear" w:color="auto" w:fill="FFFFFF"/>
        </w:rPr>
        <w:t xml:space="preserve"> fertility deities.</w:t>
      </w:r>
    </w:p>
    <w:p w:rsidR="00A847FB" w:rsidRPr="00A847FB" w:rsidRDefault="00A847FB" w:rsidP="00A847FB">
      <w:pPr>
        <w:pStyle w:val="NoSpacing"/>
        <w:ind w:left="720" w:firstLine="720"/>
        <w:rPr>
          <w:rFonts w:cs="Times New Roman"/>
          <w:sz w:val="24"/>
          <w:szCs w:val="24"/>
        </w:rPr>
      </w:pPr>
      <w:r w:rsidRPr="00A847FB">
        <w:rPr>
          <w:rFonts w:cs="Times New Roman"/>
          <w:sz w:val="24"/>
          <w:szCs w:val="24"/>
        </w:rPr>
        <w:t>Main Topics:</w:t>
      </w:r>
    </w:p>
    <w:p w:rsidR="00A847FB" w:rsidRPr="00A847FB" w:rsidRDefault="00A847FB" w:rsidP="00A847FB">
      <w:pPr>
        <w:pStyle w:val="NoSpacing"/>
        <w:numPr>
          <w:ilvl w:val="0"/>
          <w:numId w:val="19"/>
        </w:numPr>
        <w:tabs>
          <w:tab w:val="num" w:pos="360"/>
        </w:tabs>
        <w:ind w:left="1800"/>
        <w:rPr>
          <w:rFonts w:cs="Times New Roman"/>
          <w:sz w:val="24"/>
          <w:szCs w:val="24"/>
        </w:rPr>
      </w:pPr>
      <w:r w:rsidRPr="00A847FB">
        <w:rPr>
          <w:rFonts w:cs="Times New Roman"/>
          <w:sz w:val="24"/>
          <w:szCs w:val="24"/>
        </w:rPr>
        <w:t>Introduction to the course: scope and methods</w:t>
      </w:r>
    </w:p>
    <w:p w:rsidR="00A847FB" w:rsidRPr="00A847FB" w:rsidRDefault="00A847FB" w:rsidP="00A847FB">
      <w:pPr>
        <w:pStyle w:val="NoSpacing"/>
        <w:numPr>
          <w:ilvl w:val="0"/>
          <w:numId w:val="19"/>
        </w:numPr>
        <w:ind w:left="1800"/>
        <w:rPr>
          <w:rFonts w:cs="Times New Roman"/>
          <w:sz w:val="24"/>
          <w:szCs w:val="24"/>
        </w:rPr>
      </w:pPr>
      <w:r w:rsidRPr="00A847FB">
        <w:rPr>
          <w:rFonts w:cs="Times New Roman"/>
          <w:sz w:val="24"/>
          <w:szCs w:val="24"/>
        </w:rPr>
        <w:t>Prehistoric Indian art: the Indus Valley civilization and the foundations of Indian religions</w:t>
      </w:r>
    </w:p>
    <w:p w:rsidR="00A847FB" w:rsidRPr="00492E8A" w:rsidRDefault="00A847FB" w:rsidP="00A847FB">
      <w:pPr>
        <w:pStyle w:val="NoSpacing"/>
        <w:ind w:left="720" w:firstLine="720"/>
        <w:rPr>
          <w:rFonts w:cs="Times New Roman"/>
          <w:sz w:val="24"/>
          <w:szCs w:val="24"/>
        </w:rPr>
      </w:pPr>
      <w:r w:rsidRPr="00492E8A">
        <w:rPr>
          <w:rFonts w:cs="Times New Roman"/>
          <w:iCs/>
          <w:sz w:val="24"/>
          <w:szCs w:val="24"/>
        </w:rPr>
        <w:lastRenderedPageBreak/>
        <w:t>Secondary Source Reading:</w:t>
      </w:r>
    </w:p>
    <w:p w:rsidR="00A847FB" w:rsidRPr="00A847FB" w:rsidRDefault="00A847FB" w:rsidP="00A847FB">
      <w:pPr>
        <w:pStyle w:val="NoSpacing"/>
        <w:numPr>
          <w:ilvl w:val="0"/>
          <w:numId w:val="20"/>
        </w:numPr>
        <w:ind w:left="1800"/>
        <w:rPr>
          <w:rFonts w:cs="Times New Roman"/>
          <w:sz w:val="24"/>
          <w:szCs w:val="24"/>
        </w:rPr>
      </w:pPr>
      <w:proofErr w:type="spellStart"/>
      <w:r w:rsidRPr="00A847FB">
        <w:rPr>
          <w:rFonts w:cs="Times New Roman"/>
          <w:sz w:val="24"/>
          <w:szCs w:val="24"/>
        </w:rPr>
        <w:t>Dhyansky</w:t>
      </w:r>
      <w:proofErr w:type="spellEnd"/>
      <w:r w:rsidRPr="00A847FB">
        <w:rPr>
          <w:rFonts w:cs="Times New Roman"/>
          <w:sz w:val="24"/>
          <w:szCs w:val="24"/>
        </w:rPr>
        <w:t>, Yan Y. "The Indus Valley Origin of a Yoga Practice." </w:t>
      </w:r>
      <w:proofErr w:type="spellStart"/>
      <w:r w:rsidRPr="00A847FB">
        <w:rPr>
          <w:rFonts w:cs="Times New Roman"/>
          <w:i/>
          <w:iCs/>
          <w:sz w:val="24"/>
          <w:szCs w:val="24"/>
        </w:rPr>
        <w:t>Artibus</w:t>
      </w:r>
      <w:proofErr w:type="spellEnd"/>
      <w:r w:rsidRPr="00A847FB">
        <w:rPr>
          <w:rFonts w:cs="Times New Roman"/>
          <w:i/>
          <w:iCs/>
          <w:sz w:val="24"/>
          <w:szCs w:val="24"/>
        </w:rPr>
        <w:t xml:space="preserve"> </w:t>
      </w:r>
      <w:proofErr w:type="spellStart"/>
      <w:r w:rsidRPr="00A847FB">
        <w:rPr>
          <w:rFonts w:cs="Times New Roman"/>
          <w:i/>
          <w:iCs/>
          <w:sz w:val="24"/>
          <w:szCs w:val="24"/>
        </w:rPr>
        <w:t>Asiae</w:t>
      </w:r>
      <w:proofErr w:type="spellEnd"/>
      <w:r w:rsidRPr="00A847FB">
        <w:rPr>
          <w:rFonts w:cs="Times New Roman"/>
          <w:sz w:val="24"/>
          <w:szCs w:val="24"/>
        </w:rPr>
        <w:t>. Vol. 48, No. 1/2 (1987), pp. 89-108.</w:t>
      </w:r>
    </w:p>
    <w:p w:rsidR="00A847FB" w:rsidRPr="00A847FB" w:rsidRDefault="00A847FB" w:rsidP="00A847FB">
      <w:pPr>
        <w:pStyle w:val="NoSpacing"/>
        <w:rPr>
          <w:rFonts w:cs="Times New Roman"/>
          <w:sz w:val="24"/>
          <w:szCs w:val="24"/>
        </w:rPr>
      </w:pPr>
      <w:r w:rsidRPr="00A847FB">
        <w:rPr>
          <w:rFonts w:cs="Times New Roman"/>
          <w:sz w:val="24"/>
          <w:szCs w:val="24"/>
        </w:rPr>
        <w:t> </w:t>
      </w:r>
    </w:p>
    <w:p w:rsidR="00F736D9" w:rsidRDefault="00F736D9" w:rsidP="00492E8A">
      <w:pPr>
        <w:pStyle w:val="NoSpacing"/>
        <w:ind w:left="1440" w:hanging="1440"/>
        <w:rPr>
          <w:rFonts w:cs="Arial"/>
          <w:bCs/>
          <w:iCs/>
          <w:color w:val="000000"/>
        </w:rPr>
      </w:pPr>
      <w:r w:rsidRPr="00F736D9">
        <w:t>Week 2:</w:t>
      </w:r>
      <w:r w:rsidRPr="00F736D9">
        <w:tab/>
      </w:r>
      <w:r w:rsidR="00A847FB" w:rsidRPr="00A847FB">
        <w:rPr>
          <w:rFonts w:cs="Arial"/>
          <w:bCs/>
          <w:iCs/>
          <w:color w:val="000000"/>
        </w:rPr>
        <w:t>Buddhist Art</w:t>
      </w:r>
      <w:r w:rsidR="00492E8A">
        <w:rPr>
          <w:rFonts w:cs="Arial"/>
          <w:bCs/>
          <w:iCs/>
          <w:color w:val="000000"/>
        </w:rPr>
        <w:t>-</w:t>
      </w:r>
      <w:r w:rsidR="00492E8A" w:rsidRPr="00492E8A">
        <w:rPr>
          <w:rFonts w:ascii="Arial" w:hAnsi="Arial" w:cs="Arial"/>
          <w:color w:val="000000"/>
          <w:sz w:val="18"/>
          <w:szCs w:val="18"/>
          <w:shd w:val="clear" w:color="auto" w:fill="FFFFFF"/>
        </w:rPr>
        <w:t xml:space="preserve"> </w:t>
      </w:r>
      <w:r w:rsidR="00492E8A" w:rsidRPr="00492E8A">
        <w:rPr>
          <w:rFonts w:cs="Arial"/>
          <w:bCs/>
          <w:i/>
          <w:iCs/>
          <w:color w:val="000000"/>
        </w:rPr>
        <w:t xml:space="preserve">Introduce basic Buddhist concepts and overview the Buddha’s life story; provide information about the </w:t>
      </w:r>
      <w:proofErr w:type="spellStart"/>
      <w:r w:rsidR="00492E8A" w:rsidRPr="00492E8A">
        <w:rPr>
          <w:rFonts w:cs="Arial"/>
          <w:bCs/>
          <w:i/>
          <w:iCs/>
          <w:color w:val="000000"/>
        </w:rPr>
        <w:t>Maurya</w:t>
      </w:r>
      <w:proofErr w:type="spellEnd"/>
      <w:r w:rsidR="00492E8A" w:rsidRPr="00492E8A">
        <w:rPr>
          <w:rFonts w:cs="Arial"/>
          <w:bCs/>
          <w:i/>
          <w:iCs/>
          <w:color w:val="000000"/>
        </w:rPr>
        <w:t xml:space="preserve"> dynasty and Emperor </w:t>
      </w:r>
      <w:proofErr w:type="spellStart"/>
      <w:r w:rsidR="00492E8A" w:rsidRPr="00492E8A">
        <w:rPr>
          <w:rFonts w:cs="Arial"/>
          <w:bCs/>
          <w:i/>
          <w:iCs/>
          <w:color w:val="000000"/>
        </w:rPr>
        <w:t>Ashoka</w:t>
      </w:r>
      <w:proofErr w:type="spellEnd"/>
      <w:r w:rsidR="00492E8A" w:rsidRPr="00492E8A">
        <w:rPr>
          <w:rFonts w:cs="Arial"/>
          <w:bCs/>
          <w:i/>
          <w:iCs/>
          <w:color w:val="000000"/>
        </w:rPr>
        <w:t xml:space="preserve">, the first great patron of Buddhism; explore the concept of axis mundi as incorporated in Buddhist monuments such as </w:t>
      </w:r>
      <w:proofErr w:type="spellStart"/>
      <w:r w:rsidR="00492E8A" w:rsidRPr="00492E8A">
        <w:rPr>
          <w:rFonts w:cs="Arial"/>
          <w:bCs/>
          <w:i/>
          <w:iCs/>
          <w:color w:val="000000"/>
        </w:rPr>
        <w:t>stambhas</w:t>
      </w:r>
      <w:proofErr w:type="spellEnd"/>
      <w:r w:rsidR="00492E8A" w:rsidRPr="00492E8A">
        <w:rPr>
          <w:rFonts w:cs="Arial"/>
          <w:bCs/>
          <w:i/>
          <w:iCs/>
          <w:color w:val="000000"/>
        </w:rPr>
        <w:t xml:space="preserve"> and stupas; identify and define common elements of Buddhist iconography. </w:t>
      </w:r>
      <w:proofErr w:type="gramStart"/>
      <w:r w:rsidR="00492E8A" w:rsidRPr="00492E8A">
        <w:rPr>
          <w:rFonts w:cs="Arial"/>
          <w:bCs/>
          <w:i/>
          <w:iCs/>
          <w:color w:val="000000"/>
        </w:rPr>
        <w:t>Discussion of the ways in which worshippers interact with Buddhist monuments as well as the multiple functions of Buddhist imagery.</w:t>
      </w:r>
      <w:proofErr w:type="gramEnd"/>
      <w:r w:rsidR="00492E8A" w:rsidRPr="00492E8A">
        <w:rPr>
          <w:rFonts w:cs="Arial"/>
          <w:bCs/>
          <w:i/>
          <w:iCs/>
          <w:color w:val="000000"/>
        </w:rPr>
        <w:t xml:space="preserve"> Discussion of the </w:t>
      </w:r>
      <w:proofErr w:type="spellStart"/>
      <w:r w:rsidR="00492E8A" w:rsidRPr="00492E8A">
        <w:rPr>
          <w:rFonts w:cs="Arial"/>
          <w:bCs/>
          <w:i/>
          <w:iCs/>
          <w:color w:val="000000"/>
        </w:rPr>
        <w:t>Linrothe</w:t>
      </w:r>
      <w:proofErr w:type="spellEnd"/>
      <w:r w:rsidR="00492E8A" w:rsidRPr="00492E8A">
        <w:rPr>
          <w:rFonts w:cs="Arial"/>
          <w:bCs/>
          <w:i/>
          <w:iCs/>
          <w:color w:val="000000"/>
        </w:rPr>
        <w:t xml:space="preserve"> reading: What is the theory of aniconism in early Indian Buddhist art favored by </w:t>
      </w:r>
      <w:proofErr w:type="spellStart"/>
      <w:r w:rsidR="00492E8A" w:rsidRPr="00492E8A">
        <w:rPr>
          <w:rFonts w:cs="Arial"/>
          <w:bCs/>
          <w:i/>
          <w:iCs/>
          <w:color w:val="000000"/>
        </w:rPr>
        <w:t>Dehejia</w:t>
      </w:r>
      <w:proofErr w:type="spellEnd"/>
      <w:r w:rsidR="00492E8A" w:rsidRPr="00492E8A">
        <w:rPr>
          <w:rFonts w:cs="Arial"/>
          <w:bCs/>
          <w:i/>
          <w:iCs/>
          <w:color w:val="000000"/>
        </w:rPr>
        <w:t xml:space="preserve">? Is the counter-theory forwarded by the </w:t>
      </w:r>
      <w:proofErr w:type="spellStart"/>
      <w:r w:rsidR="00492E8A" w:rsidRPr="00492E8A">
        <w:rPr>
          <w:rFonts w:cs="Arial"/>
          <w:bCs/>
          <w:i/>
          <w:iCs/>
          <w:color w:val="000000"/>
        </w:rPr>
        <w:t>Huntingtons</w:t>
      </w:r>
      <w:proofErr w:type="spellEnd"/>
      <w:r w:rsidR="00492E8A" w:rsidRPr="00492E8A">
        <w:rPr>
          <w:rFonts w:cs="Arial"/>
          <w:bCs/>
          <w:i/>
          <w:iCs/>
          <w:color w:val="000000"/>
        </w:rPr>
        <w:t xml:space="preserve"> plausible? Examine possible reasons for the emergence of the Buddha icon; compare the two sculptural traditions of the </w:t>
      </w:r>
      <w:proofErr w:type="spellStart"/>
      <w:r w:rsidR="00492E8A" w:rsidRPr="00492E8A">
        <w:rPr>
          <w:rFonts w:cs="Arial"/>
          <w:bCs/>
          <w:i/>
          <w:iCs/>
          <w:color w:val="000000"/>
        </w:rPr>
        <w:t>Kushan</w:t>
      </w:r>
      <w:proofErr w:type="spellEnd"/>
      <w:r w:rsidR="00492E8A" w:rsidRPr="00492E8A">
        <w:rPr>
          <w:rFonts w:cs="Arial"/>
          <w:bCs/>
          <w:i/>
          <w:iCs/>
          <w:color w:val="000000"/>
        </w:rPr>
        <w:t xml:space="preserve"> dynasty; analyze the perfected style of the Gupta period, the golden age of Buddhist art.</w:t>
      </w:r>
    </w:p>
    <w:p w:rsidR="00A847FB" w:rsidRPr="00A847FB" w:rsidRDefault="00A847FB" w:rsidP="00A847FB">
      <w:pPr>
        <w:pStyle w:val="NoSpacing"/>
        <w:ind w:left="720" w:firstLine="720"/>
        <w:rPr>
          <w:rFonts w:cs="Arial"/>
          <w:iCs/>
          <w:color w:val="000000"/>
        </w:rPr>
      </w:pPr>
      <w:r w:rsidRPr="00A847FB">
        <w:rPr>
          <w:rFonts w:cs="Arial"/>
          <w:iCs/>
          <w:color w:val="000000"/>
        </w:rPr>
        <w:t>Main Topics:  </w:t>
      </w:r>
    </w:p>
    <w:p w:rsidR="00A847FB" w:rsidRPr="00A847FB" w:rsidRDefault="00A847FB" w:rsidP="00A847FB">
      <w:pPr>
        <w:pStyle w:val="NoSpacing"/>
        <w:numPr>
          <w:ilvl w:val="0"/>
          <w:numId w:val="21"/>
        </w:numPr>
        <w:rPr>
          <w:rFonts w:cs="Arial"/>
          <w:iCs/>
          <w:color w:val="000000"/>
        </w:rPr>
      </w:pPr>
      <w:r w:rsidRPr="00A847FB">
        <w:rPr>
          <w:rFonts w:cs="Arial"/>
          <w:iCs/>
          <w:color w:val="000000"/>
        </w:rPr>
        <w:t xml:space="preserve">Early Buddhist art: Buddhist symbols and narrative themes at </w:t>
      </w:r>
      <w:proofErr w:type="spellStart"/>
      <w:r w:rsidRPr="00A847FB">
        <w:rPr>
          <w:rFonts w:cs="Arial"/>
          <w:iCs/>
          <w:color w:val="000000"/>
        </w:rPr>
        <w:t>Sanchi</w:t>
      </w:r>
      <w:proofErr w:type="spellEnd"/>
    </w:p>
    <w:p w:rsidR="00A847FB" w:rsidRPr="00A847FB" w:rsidRDefault="00A847FB" w:rsidP="00A847FB">
      <w:pPr>
        <w:pStyle w:val="NoSpacing"/>
        <w:numPr>
          <w:ilvl w:val="0"/>
          <w:numId w:val="21"/>
        </w:numPr>
        <w:rPr>
          <w:rFonts w:cs="Arial"/>
          <w:iCs/>
          <w:color w:val="000000"/>
        </w:rPr>
      </w:pPr>
      <w:r w:rsidRPr="00A847FB">
        <w:rPr>
          <w:rFonts w:cs="Arial"/>
          <w:iCs/>
          <w:color w:val="000000"/>
        </w:rPr>
        <w:t>Origin of the Buddha image and the rock-cut temples at Karle and Ajanta</w:t>
      </w:r>
    </w:p>
    <w:p w:rsidR="00A847FB" w:rsidRPr="00492E8A" w:rsidRDefault="00A847FB" w:rsidP="00A847FB">
      <w:pPr>
        <w:pStyle w:val="NoSpacing"/>
        <w:ind w:left="720" w:firstLine="720"/>
        <w:rPr>
          <w:rFonts w:cs="Arial"/>
          <w:iCs/>
          <w:color w:val="000000"/>
        </w:rPr>
      </w:pPr>
      <w:r w:rsidRPr="00492E8A">
        <w:rPr>
          <w:rFonts w:cs="Arial"/>
          <w:iCs/>
          <w:color w:val="000000"/>
        </w:rPr>
        <w:t>Secondary Source Reading:</w:t>
      </w:r>
    </w:p>
    <w:p w:rsidR="00A847FB" w:rsidRPr="00A847FB" w:rsidRDefault="00A847FB" w:rsidP="00A847FB">
      <w:pPr>
        <w:pStyle w:val="NoSpacing"/>
        <w:numPr>
          <w:ilvl w:val="0"/>
          <w:numId w:val="22"/>
        </w:numPr>
        <w:rPr>
          <w:rFonts w:cs="Arial"/>
          <w:iCs/>
          <w:color w:val="000000"/>
        </w:rPr>
      </w:pPr>
      <w:r w:rsidRPr="00A847FB">
        <w:rPr>
          <w:rFonts w:cs="Arial"/>
          <w:iCs/>
          <w:color w:val="000000"/>
        </w:rPr>
        <w:t xml:space="preserve">Neave, </w:t>
      </w:r>
      <w:proofErr w:type="spellStart"/>
      <w:r w:rsidRPr="00A847FB">
        <w:rPr>
          <w:rFonts w:cs="Arial"/>
          <w:iCs/>
          <w:color w:val="000000"/>
        </w:rPr>
        <w:t>ch.</w:t>
      </w:r>
      <w:proofErr w:type="spellEnd"/>
      <w:r w:rsidRPr="00A847FB">
        <w:rPr>
          <w:rFonts w:cs="Arial"/>
          <w:iCs/>
          <w:color w:val="000000"/>
        </w:rPr>
        <w:t xml:space="preserve"> 1</w:t>
      </w:r>
    </w:p>
    <w:p w:rsidR="00A847FB" w:rsidRDefault="00A847FB" w:rsidP="00A847FB">
      <w:pPr>
        <w:pStyle w:val="NoSpacing"/>
        <w:numPr>
          <w:ilvl w:val="0"/>
          <w:numId w:val="22"/>
        </w:numPr>
        <w:rPr>
          <w:rFonts w:cs="Arial"/>
          <w:iCs/>
          <w:color w:val="000000"/>
        </w:rPr>
      </w:pPr>
      <w:proofErr w:type="spellStart"/>
      <w:r w:rsidRPr="00A847FB">
        <w:rPr>
          <w:rFonts w:cs="Arial"/>
          <w:iCs/>
          <w:color w:val="000000"/>
        </w:rPr>
        <w:t>Linrothe</w:t>
      </w:r>
      <w:proofErr w:type="spellEnd"/>
      <w:r w:rsidRPr="00A847FB">
        <w:rPr>
          <w:rFonts w:cs="Arial"/>
          <w:iCs/>
          <w:color w:val="000000"/>
        </w:rPr>
        <w:t>, Rob. "Inquiries into the Origin of the Buddha Image: A Review," </w:t>
      </w:r>
      <w:r w:rsidRPr="00A847FB">
        <w:rPr>
          <w:rFonts w:cs="Arial"/>
          <w:i/>
          <w:iCs/>
          <w:color w:val="000000"/>
        </w:rPr>
        <w:t>East and West</w:t>
      </w:r>
      <w:r w:rsidRPr="00A847FB">
        <w:rPr>
          <w:rFonts w:cs="Arial"/>
          <w:iCs/>
          <w:color w:val="000000"/>
        </w:rPr>
        <w:t>. Vol. 43, No. 1/4 (Dec. 1993), pp. 241-256.</w:t>
      </w:r>
    </w:p>
    <w:p w:rsidR="00A847FB" w:rsidRPr="00A847FB" w:rsidRDefault="00A847FB" w:rsidP="00A847FB">
      <w:pPr>
        <w:pStyle w:val="NoSpacing"/>
        <w:ind w:left="1440"/>
        <w:rPr>
          <w:rFonts w:cs="Arial"/>
          <w:iCs/>
          <w:color w:val="000000"/>
        </w:rPr>
      </w:pPr>
      <w:r w:rsidRPr="00A847FB">
        <w:rPr>
          <w:rFonts w:cs="Arial"/>
          <w:b/>
          <w:bCs/>
          <w:iCs/>
          <w:color w:val="000000"/>
        </w:rPr>
        <w:t>Essay #1: Reading Art</w:t>
      </w:r>
      <w:r w:rsidR="00AC2421">
        <w:rPr>
          <w:rFonts w:cs="Arial"/>
          <w:b/>
          <w:bCs/>
          <w:iCs/>
          <w:color w:val="000000"/>
        </w:rPr>
        <w:t xml:space="preserve">: </w:t>
      </w:r>
      <w:r w:rsidR="00AC2421" w:rsidRPr="00AC2421">
        <w:rPr>
          <w:rFonts w:cs="Arial"/>
          <w:bCs/>
          <w:i/>
          <w:iCs/>
          <w:color w:val="000000"/>
        </w:rPr>
        <w:t xml:space="preserve">View the PDF posted to Blackboard and </w:t>
      </w:r>
      <w:proofErr w:type="gramStart"/>
      <w:r w:rsidR="00AC2421" w:rsidRPr="00AC2421">
        <w:rPr>
          <w:rFonts w:cs="Arial"/>
          <w:bCs/>
          <w:i/>
          <w:iCs/>
          <w:color w:val="000000"/>
        </w:rPr>
        <w:t>write</w:t>
      </w:r>
      <w:proofErr w:type="gramEnd"/>
      <w:r w:rsidR="00AC2421" w:rsidRPr="00AC2421">
        <w:rPr>
          <w:rFonts w:cs="Arial"/>
          <w:bCs/>
          <w:i/>
          <w:iCs/>
          <w:color w:val="000000"/>
        </w:rPr>
        <w:t xml:space="preserve"> an essay identifying and comparing the images. You should first identify the images by providing the title, medium, period for each. Your comparison should consider differences and similarities in function, iconography, style, and historical context. You will be graded on spelling and grammar, clarity, and content. Your essay must be written entirely in your own words.</w:t>
      </w:r>
    </w:p>
    <w:p w:rsidR="00A847FB" w:rsidRPr="00F736D9" w:rsidRDefault="00A847FB" w:rsidP="00A847FB">
      <w:pPr>
        <w:pStyle w:val="NoSpacing"/>
        <w:rPr>
          <w:rFonts w:cs="Arial"/>
          <w:color w:val="000000"/>
        </w:rPr>
      </w:pPr>
    </w:p>
    <w:p w:rsidR="00F736D9" w:rsidRDefault="00F736D9" w:rsidP="00492E8A">
      <w:pPr>
        <w:pStyle w:val="NoSpacing"/>
        <w:ind w:left="1440" w:hanging="1440"/>
        <w:rPr>
          <w:rFonts w:cs="Arial"/>
          <w:bCs/>
          <w:iCs/>
          <w:color w:val="000000"/>
          <w:sz w:val="24"/>
          <w:szCs w:val="24"/>
          <w:shd w:val="clear" w:color="auto" w:fill="FFFFFF"/>
        </w:rPr>
      </w:pPr>
      <w:r w:rsidRPr="00F736D9">
        <w:rPr>
          <w:rFonts w:cs="Times New Roman"/>
          <w:sz w:val="24"/>
          <w:szCs w:val="24"/>
        </w:rPr>
        <w:t>Week 3:</w:t>
      </w:r>
      <w:r w:rsidRPr="00F736D9">
        <w:rPr>
          <w:rFonts w:cs="Times New Roman"/>
          <w:sz w:val="24"/>
          <w:szCs w:val="24"/>
        </w:rPr>
        <w:tab/>
      </w:r>
      <w:r w:rsidR="00A847FB" w:rsidRPr="00A847FB">
        <w:rPr>
          <w:rFonts w:cs="Arial"/>
          <w:bCs/>
          <w:iCs/>
          <w:color w:val="000000"/>
          <w:sz w:val="24"/>
          <w:szCs w:val="24"/>
          <w:shd w:val="clear" w:color="auto" w:fill="FFFFFF"/>
        </w:rPr>
        <w:t>Hindu Art</w:t>
      </w:r>
      <w:r w:rsidR="00492E8A">
        <w:rPr>
          <w:rFonts w:cs="Arial"/>
          <w:bCs/>
          <w:iCs/>
          <w:color w:val="000000"/>
          <w:sz w:val="24"/>
          <w:szCs w:val="24"/>
          <w:shd w:val="clear" w:color="auto" w:fill="FFFFFF"/>
        </w:rPr>
        <w:t>-</w:t>
      </w:r>
      <w:r w:rsidR="00492E8A" w:rsidRPr="00492E8A">
        <w:rPr>
          <w:rFonts w:ascii="Arial" w:hAnsi="Arial" w:cs="Arial"/>
          <w:color w:val="000000"/>
          <w:sz w:val="18"/>
          <w:szCs w:val="18"/>
          <w:shd w:val="clear" w:color="auto" w:fill="FFFFFF"/>
        </w:rPr>
        <w:t xml:space="preserve"> </w:t>
      </w:r>
      <w:r w:rsidR="00492E8A" w:rsidRPr="00492E8A">
        <w:rPr>
          <w:rFonts w:cs="Arial"/>
          <w:bCs/>
          <w:i/>
          <w:iCs/>
          <w:color w:val="000000"/>
          <w:sz w:val="24"/>
          <w:szCs w:val="24"/>
          <w:shd w:val="clear" w:color="auto" w:fill="FFFFFF"/>
        </w:rPr>
        <w:t xml:space="preserve">Introduce basic Hindu concepts and overview the major Hindu gods; examine the significance of myths to the Hindu religion and its art; visit major monuments of Hindu art in situ (such as </w:t>
      </w:r>
      <w:proofErr w:type="spellStart"/>
      <w:r w:rsidR="00492E8A" w:rsidRPr="00492E8A">
        <w:rPr>
          <w:rFonts w:cs="Arial"/>
          <w:bCs/>
          <w:i/>
          <w:iCs/>
          <w:color w:val="000000"/>
          <w:sz w:val="24"/>
          <w:szCs w:val="24"/>
          <w:shd w:val="clear" w:color="auto" w:fill="FFFFFF"/>
        </w:rPr>
        <w:t>Udayagiri</w:t>
      </w:r>
      <w:proofErr w:type="spellEnd"/>
      <w:r w:rsidR="00492E8A" w:rsidRPr="00492E8A">
        <w:rPr>
          <w:rFonts w:cs="Arial"/>
          <w:bCs/>
          <w:i/>
          <w:iCs/>
          <w:color w:val="000000"/>
          <w:sz w:val="24"/>
          <w:szCs w:val="24"/>
          <w:shd w:val="clear" w:color="auto" w:fill="FFFFFF"/>
        </w:rPr>
        <w:t xml:space="preserve">, </w:t>
      </w:r>
      <w:proofErr w:type="spellStart"/>
      <w:r w:rsidR="00492E8A" w:rsidRPr="00492E8A">
        <w:rPr>
          <w:rFonts w:cs="Arial"/>
          <w:bCs/>
          <w:i/>
          <w:iCs/>
          <w:color w:val="000000"/>
          <w:sz w:val="24"/>
          <w:szCs w:val="24"/>
          <w:shd w:val="clear" w:color="auto" w:fill="FFFFFF"/>
        </w:rPr>
        <w:t>Mamallapuram</w:t>
      </w:r>
      <w:proofErr w:type="spellEnd"/>
      <w:r w:rsidR="00492E8A" w:rsidRPr="00492E8A">
        <w:rPr>
          <w:rFonts w:cs="Arial"/>
          <w:bCs/>
          <w:i/>
          <w:iCs/>
          <w:color w:val="000000"/>
          <w:sz w:val="24"/>
          <w:szCs w:val="24"/>
          <w:shd w:val="clear" w:color="auto" w:fill="FFFFFF"/>
        </w:rPr>
        <w:t xml:space="preserve">, and </w:t>
      </w:r>
      <w:proofErr w:type="spellStart"/>
      <w:r w:rsidR="00492E8A" w:rsidRPr="00492E8A">
        <w:rPr>
          <w:rFonts w:cs="Arial"/>
          <w:bCs/>
          <w:i/>
          <w:iCs/>
          <w:color w:val="000000"/>
          <w:sz w:val="24"/>
          <w:szCs w:val="24"/>
          <w:shd w:val="clear" w:color="auto" w:fill="FFFFFF"/>
        </w:rPr>
        <w:t>Elephanta</w:t>
      </w:r>
      <w:proofErr w:type="spellEnd"/>
      <w:r w:rsidR="00492E8A" w:rsidRPr="00492E8A">
        <w:rPr>
          <w:rFonts w:cs="Arial"/>
          <w:bCs/>
          <w:i/>
          <w:iCs/>
          <w:color w:val="000000"/>
          <w:sz w:val="24"/>
          <w:szCs w:val="24"/>
          <w:shd w:val="clear" w:color="auto" w:fill="FFFFFF"/>
        </w:rPr>
        <w:t>) and discuss the Indian tradition of carving into living rock; view artistic renditions of the many manifestations of the Hindu gods Vishnu and Shiva and identify major iconographic elements for each; define the hallmarks of the Hindu sculptural tradition; explore the function and complex symbolism of Hindu temples; discuss modern Hindu practices and the continuation of tradition at local site of worship.</w:t>
      </w:r>
    </w:p>
    <w:p w:rsidR="00A847FB" w:rsidRPr="00A847FB" w:rsidRDefault="00A847FB" w:rsidP="00A847FB">
      <w:pPr>
        <w:pStyle w:val="NoSpacing"/>
        <w:ind w:left="144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23"/>
        </w:numPr>
        <w:tabs>
          <w:tab w:val="clear" w:pos="720"/>
          <w:tab w:val="num" w:pos="2160"/>
        </w:tabs>
        <w:ind w:left="2160"/>
        <w:rPr>
          <w:rFonts w:cs="Times New Roman"/>
          <w:sz w:val="24"/>
          <w:szCs w:val="24"/>
        </w:rPr>
      </w:pPr>
      <w:r w:rsidRPr="00A847FB">
        <w:rPr>
          <w:rFonts w:cs="Times New Roman"/>
          <w:sz w:val="24"/>
          <w:szCs w:val="24"/>
        </w:rPr>
        <w:t xml:space="preserve">Hindu cosmology and the rock-cut caves at </w:t>
      </w:r>
      <w:proofErr w:type="spellStart"/>
      <w:r w:rsidRPr="00A847FB">
        <w:rPr>
          <w:rFonts w:cs="Times New Roman"/>
          <w:sz w:val="24"/>
          <w:szCs w:val="24"/>
        </w:rPr>
        <w:t>Elephanta</w:t>
      </w:r>
      <w:proofErr w:type="spellEnd"/>
    </w:p>
    <w:p w:rsidR="00A847FB" w:rsidRPr="00A847FB" w:rsidRDefault="00A847FB" w:rsidP="00A847FB">
      <w:pPr>
        <w:pStyle w:val="NoSpacing"/>
        <w:numPr>
          <w:ilvl w:val="0"/>
          <w:numId w:val="23"/>
        </w:numPr>
        <w:ind w:left="2160"/>
        <w:rPr>
          <w:rFonts w:cs="Times New Roman"/>
          <w:sz w:val="24"/>
          <w:szCs w:val="24"/>
        </w:rPr>
      </w:pPr>
      <w:r w:rsidRPr="00A847FB">
        <w:rPr>
          <w:rFonts w:cs="Times New Roman"/>
          <w:sz w:val="24"/>
          <w:szCs w:val="24"/>
        </w:rPr>
        <w:t xml:space="preserve">The Hindu Temples at </w:t>
      </w:r>
      <w:proofErr w:type="spellStart"/>
      <w:r w:rsidRPr="00A847FB">
        <w:rPr>
          <w:rFonts w:cs="Times New Roman"/>
          <w:sz w:val="24"/>
          <w:szCs w:val="24"/>
        </w:rPr>
        <w:t>Khajuraho</w:t>
      </w:r>
      <w:proofErr w:type="spellEnd"/>
    </w:p>
    <w:p w:rsidR="00A847FB" w:rsidRPr="00492E8A" w:rsidRDefault="00A847FB" w:rsidP="00A847FB">
      <w:pPr>
        <w:pStyle w:val="NoSpacing"/>
        <w:ind w:left="1440"/>
        <w:rPr>
          <w:rFonts w:cs="Times New Roman"/>
          <w:sz w:val="24"/>
          <w:szCs w:val="24"/>
        </w:rPr>
      </w:pPr>
      <w:r w:rsidRPr="00492E8A">
        <w:rPr>
          <w:rFonts w:cs="Times New Roman"/>
          <w:iCs/>
          <w:sz w:val="24"/>
          <w:szCs w:val="24"/>
        </w:rPr>
        <w:t>Secondary Source Reading:</w:t>
      </w:r>
    </w:p>
    <w:p w:rsidR="00A847FB" w:rsidRPr="00A847FB" w:rsidRDefault="00A847FB" w:rsidP="00A847FB">
      <w:pPr>
        <w:pStyle w:val="NoSpacing"/>
        <w:numPr>
          <w:ilvl w:val="0"/>
          <w:numId w:val="24"/>
        </w:numPr>
        <w:ind w:left="2160"/>
        <w:rPr>
          <w:rFonts w:cs="Times New Roman"/>
          <w:sz w:val="24"/>
          <w:szCs w:val="24"/>
        </w:rPr>
      </w:pPr>
      <w:r w:rsidRPr="00A847FB">
        <w:rPr>
          <w:rFonts w:cs="Times New Roman"/>
          <w:sz w:val="24"/>
          <w:szCs w:val="24"/>
        </w:rPr>
        <w:t xml:space="preserve">Neave, </w:t>
      </w:r>
      <w:proofErr w:type="spellStart"/>
      <w:r w:rsidRPr="00A847FB">
        <w:rPr>
          <w:rFonts w:cs="Times New Roman"/>
          <w:sz w:val="24"/>
          <w:szCs w:val="24"/>
        </w:rPr>
        <w:t>ch.</w:t>
      </w:r>
      <w:proofErr w:type="spellEnd"/>
      <w:r w:rsidRPr="00A847FB">
        <w:rPr>
          <w:rFonts w:cs="Times New Roman"/>
          <w:sz w:val="24"/>
          <w:szCs w:val="24"/>
        </w:rPr>
        <w:t xml:space="preserve"> 2</w:t>
      </w:r>
    </w:p>
    <w:p w:rsidR="00F736D9" w:rsidRPr="00F736D9" w:rsidRDefault="00A847FB" w:rsidP="00DB4D1C">
      <w:pPr>
        <w:pStyle w:val="NoSpacing"/>
        <w:ind w:left="1440"/>
        <w:rPr>
          <w:rFonts w:cs="Times New Roman"/>
          <w:sz w:val="24"/>
          <w:szCs w:val="24"/>
        </w:rPr>
      </w:pPr>
      <w:r w:rsidRPr="00AC2421">
        <w:rPr>
          <w:rFonts w:cs="Times New Roman"/>
          <w:b/>
          <w:bCs/>
          <w:sz w:val="24"/>
          <w:szCs w:val="24"/>
        </w:rPr>
        <w:t xml:space="preserve">Essay #2: Differences between Buddhist and Hindu </w:t>
      </w:r>
      <w:r w:rsidR="00DB4D1C" w:rsidRPr="00AC2421">
        <w:rPr>
          <w:rFonts w:cs="Times New Roman"/>
          <w:b/>
          <w:bCs/>
          <w:sz w:val="24"/>
          <w:szCs w:val="24"/>
        </w:rPr>
        <w:t>A</w:t>
      </w:r>
      <w:r w:rsidRPr="00AC2421">
        <w:rPr>
          <w:rFonts w:cs="Times New Roman"/>
          <w:b/>
          <w:bCs/>
          <w:sz w:val="24"/>
          <w:szCs w:val="24"/>
        </w:rPr>
        <w:t>rt</w:t>
      </w:r>
      <w:r w:rsidR="00DB4D1C" w:rsidRPr="00AC2421">
        <w:rPr>
          <w:rFonts w:cs="Times New Roman"/>
          <w:b/>
          <w:bCs/>
          <w:sz w:val="24"/>
          <w:szCs w:val="24"/>
        </w:rPr>
        <w:t>:</w:t>
      </w:r>
      <w:r w:rsidR="00DB4D1C" w:rsidRPr="00DB4D1C">
        <w:rPr>
          <w:rFonts w:ascii="Arial" w:hAnsi="Arial" w:cs="Arial"/>
          <w:color w:val="000000"/>
          <w:sz w:val="18"/>
          <w:szCs w:val="18"/>
          <w:shd w:val="clear" w:color="auto" w:fill="FFFFFF"/>
        </w:rPr>
        <w:t xml:space="preserve"> </w:t>
      </w:r>
      <w:r w:rsidR="00DB4D1C" w:rsidRPr="00DB4D1C">
        <w:rPr>
          <w:rFonts w:cs="Times New Roman"/>
          <w:bCs/>
          <w:i/>
          <w:sz w:val="24"/>
          <w:szCs w:val="24"/>
        </w:rPr>
        <w:t>Read the chapter from the </w:t>
      </w:r>
      <w:r w:rsidR="00DB4D1C" w:rsidRPr="00DB4D1C">
        <w:rPr>
          <w:rFonts w:cs="Times New Roman"/>
          <w:bCs/>
          <w:i/>
          <w:iCs/>
          <w:sz w:val="24"/>
          <w:szCs w:val="24"/>
        </w:rPr>
        <w:t>Ramayana</w:t>
      </w:r>
      <w:r w:rsidR="00DB4D1C" w:rsidRPr="00DB4D1C">
        <w:rPr>
          <w:rFonts w:cs="Times New Roman"/>
          <w:bCs/>
          <w:i/>
          <w:sz w:val="24"/>
          <w:szCs w:val="24"/>
        </w:rPr>
        <w:t xml:space="preserve"> and write 1-2 pages in response to the reading. Your discussion should consider how the hero Rama is portrayed. What type of language is used to describe him? How does he defeat his enemy </w:t>
      </w:r>
      <w:proofErr w:type="spellStart"/>
      <w:r w:rsidR="00DB4D1C" w:rsidRPr="00DB4D1C">
        <w:rPr>
          <w:rFonts w:cs="Times New Roman"/>
          <w:bCs/>
          <w:i/>
          <w:sz w:val="24"/>
          <w:szCs w:val="24"/>
        </w:rPr>
        <w:t>Ravana</w:t>
      </w:r>
      <w:proofErr w:type="spellEnd"/>
      <w:r w:rsidR="00DB4D1C" w:rsidRPr="00DB4D1C">
        <w:rPr>
          <w:rFonts w:cs="Times New Roman"/>
          <w:bCs/>
          <w:i/>
          <w:sz w:val="24"/>
          <w:szCs w:val="24"/>
        </w:rPr>
        <w:t xml:space="preserve">? Your essay should also </w:t>
      </w:r>
      <w:r w:rsidR="00DB4D1C" w:rsidRPr="00DB4D1C">
        <w:rPr>
          <w:rFonts w:cs="Times New Roman"/>
          <w:bCs/>
          <w:i/>
          <w:sz w:val="24"/>
          <w:szCs w:val="24"/>
        </w:rPr>
        <w:lastRenderedPageBreak/>
        <w:t xml:space="preserve">compare this Hindu epic to what you have learned about the Buddha's life story. How is Rama's defeat of </w:t>
      </w:r>
      <w:proofErr w:type="spellStart"/>
      <w:r w:rsidR="00DB4D1C" w:rsidRPr="00DB4D1C">
        <w:rPr>
          <w:rFonts w:cs="Times New Roman"/>
          <w:bCs/>
          <w:i/>
          <w:sz w:val="24"/>
          <w:szCs w:val="24"/>
        </w:rPr>
        <w:t>Ravana</w:t>
      </w:r>
      <w:proofErr w:type="spellEnd"/>
      <w:r w:rsidR="00DB4D1C" w:rsidRPr="00DB4D1C">
        <w:rPr>
          <w:rFonts w:cs="Times New Roman"/>
          <w:bCs/>
          <w:i/>
          <w:sz w:val="24"/>
          <w:szCs w:val="24"/>
        </w:rPr>
        <w:t xml:space="preserve"> different from the Buddha's defeat of Mara? In what ways is the Buddha different from or similar to Rama?</w:t>
      </w:r>
      <w:r w:rsidR="00CF4746" w:rsidRPr="00DB4D1C">
        <w:rPr>
          <w:bCs/>
        </w:rPr>
        <w:br/>
      </w: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4:</w:t>
      </w:r>
      <w:r w:rsidRPr="00F736D9">
        <w:rPr>
          <w:rFonts w:cs="Times New Roman"/>
          <w:sz w:val="24"/>
          <w:szCs w:val="24"/>
        </w:rPr>
        <w:tab/>
      </w:r>
      <w:r w:rsidR="00A847FB" w:rsidRPr="00A847FB">
        <w:rPr>
          <w:rFonts w:cs="Arial"/>
          <w:bCs/>
          <w:iCs/>
          <w:color w:val="000000"/>
          <w:sz w:val="24"/>
          <w:szCs w:val="24"/>
          <w:shd w:val="clear" w:color="auto" w:fill="FFFFFF"/>
        </w:rPr>
        <w:t>Islamic Art</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basic Islamic concepts and overview the religion’s impact on the visual arts in India, in particular the Hadith’s prohibition of the human form; cover essential characteristics of Mughal architecture; discuss the symbolism incorporated into the great Mughal monuments (Tomb of </w:t>
      </w:r>
      <w:proofErr w:type="spellStart"/>
      <w:r w:rsidR="00E34D3D" w:rsidRPr="00E34D3D">
        <w:rPr>
          <w:rFonts w:cs="Arial"/>
          <w:bCs/>
          <w:i/>
          <w:iCs/>
          <w:color w:val="000000"/>
          <w:sz w:val="24"/>
          <w:szCs w:val="24"/>
          <w:shd w:val="clear" w:color="auto" w:fill="FFFFFF"/>
        </w:rPr>
        <w:t>Humayun</w:t>
      </w:r>
      <w:proofErr w:type="spellEnd"/>
      <w:r w:rsidR="00E34D3D" w:rsidRPr="00E34D3D">
        <w:rPr>
          <w:rFonts w:cs="Arial"/>
          <w:bCs/>
          <w:i/>
          <w:iCs/>
          <w:color w:val="000000"/>
          <w:sz w:val="24"/>
          <w:szCs w:val="24"/>
          <w:shd w:val="clear" w:color="auto" w:fill="FFFFFF"/>
        </w:rPr>
        <w:t xml:space="preserve">, Taj Mahal, Jami Mosque, etc.); explore the architecture of </w:t>
      </w:r>
      <w:proofErr w:type="spellStart"/>
      <w:r w:rsidR="00E34D3D" w:rsidRPr="00E34D3D">
        <w:rPr>
          <w:rFonts w:cs="Arial"/>
          <w:bCs/>
          <w:i/>
          <w:iCs/>
          <w:color w:val="000000"/>
          <w:sz w:val="24"/>
          <w:szCs w:val="24"/>
          <w:shd w:val="clear" w:color="auto" w:fill="FFFFFF"/>
        </w:rPr>
        <w:t>Fatehpur</w:t>
      </w:r>
      <w:proofErr w:type="spellEnd"/>
      <w:r w:rsidR="00E34D3D" w:rsidRPr="00E34D3D">
        <w:rPr>
          <w:rFonts w:cs="Arial"/>
          <w:bCs/>
          <w:i/>
          <w:iCs/>
          <w:color w:val="000000"/>
          <w:sz w:val="24"/>
          <w:szCs w:val="24"/>
          <w:shd w:val="clear" w:color="auto" w:fill="FFFFFF"/>
        </w:rPr>
        <w:t xml:space="preserve"> </w:t>
      </w:r>
      <w:proofErr w:type="spellStart"/>
      <w:r w:rsidR="00E34D3D" w:rsidRPr="00E34D3D">
        <w:rPr>
          <w:rFonts w:cs="Arial"/>
          <w:bCs/>
          <w:i/>
          <w:iCs/>
          <w:color w:val="000000"/>
          <w:sz w:val="24"/>
          <w:szCs w:val="24"/>
          <w:shd w:val="clear" w:color="auto" w:fill="FFFFFF"/>
        </w:rPr>
        <w:t>Sikri</w:t>
      </w:r>
      <w:proofErr w:type="spellEnd"/>
      <w:r w:rsidR="00E34D3D" w:rsidRPr="00E34D3D">
        <w:rPr>
          <w:rFonts w:cs="Arial"/>
          <w:bCs/>
          <w:i/>
          <w:iCs/>
          <w:color w:val="000000"/>
          <w:sz w:val="24"/>
          <w:szCs w:val="24"/>
          <w:shd w:val="clear" w:color="auto" w:fill="FFFFFF"/>
        </w:rPr>
        <w:t>, Akbar’s abandoned city; assess influences (Persian, Indian, and European) on Mughal miniature painting; analyze the meaning of Jahangir’s allegorical portrait and view pictorial evidence of his interest in natural science; identify the basic components of a mosque; discuss the main stylistic characteristics of Rajput painting and compare to Mughal miniature painting; discuss the Ramayana and view examples in art. Discuss the cultural legacy of the Taj Mahal.</w:t>
      </w:r>
    </w:p>
    <w:p w:rsidR="00A847FB" w:rsidRPr="00A847FB" w:rsidRDefault="00A847FB" w:rsidP="00A847FB">
      <w:pPr>
        <w:pStyle w:val="NoSpacing"/>
        <w:ind w:left="144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25"/>
        </w:numPr>
        <w:tabs>
          <w:tab w:val="clear" w:pos="720"/>
          <w:tab w:val="num" w:pos="2160"/>
        </w:tabs>
        <w:ind w:left="2160"/>
        <w:rPr>
          <w:rFonts w:cs="Times New Roman"/>
          <w:sz w:val="24"/>
          <w:szCs w:val="24"/>
        </w:rPr>
      </w:pPr>
      <w:r w:rsidRPr="00A847FB">
        <w:rPr>
          <w:rFonts w:cs="Times New Roman"/>
          <w:sz w:val="24"/>
          <w:szCs w:val="24"/>
        </w:rPr>
        <w:t xml:space="preserve">Islam comes to India and the grand architecture of the Mughal emperors: </w:t>
      </w:r>
      <w:proofErr w:type="spellStart"/>
      <w:r w:rsidRPr="00A847FB">
        <w:rPr>
          <w:rFonts w:cs="Times New Roman"/>
          <w:sz w:val="24"/>
          <w:szCs w:val="24"/>
        </w:rPr>
        <w:t>Humayun’s</w:t>
      </w:r>
      <w:proofErr w:type="spellEnd"/>
      <w:r w:rsidRPr="00A847FB">
        <w:rPr>
          <w:rFonts w:cs="Times New Roman"/>
          <w:sz w:val="24"/>
          <w:szCs w:val="24"/>
        </w:rPr>
        <w:t xml:space="preserve"> Tomb and </w:t>
      </w:r>
      <w:proofErr w:type="spellStart"/>
      <w:r w:rsidRPr="00A847FB">
        <w:rPr>
          <w:rFonts w:cs="Times New Roman"/>
          <w:sz w:val="24"/>
          <w:szCs w:val="24"/>
        </w:rPr>
        <w:t>Fatehpur</w:t>
      </w:r>
      <w:proofErr w:type="spellEnd"/>
      <w:r w:rsidRPr="00A847FB">
        <w:rPr>
          <w:rFonts w:cs="Times New Roman"/>
          <w:sz w:val="24"/>
          <w:szCs w:val="24"/>
        </w:rPr>
        <w:t xml:space="preserve"> </w:t>
      </w:r>
      <w:proofErr w:type="spellStart"/>
      <w:r w:rsidRPr="00A847FB">
        <w:rPr>
          <w:rFonts w:cs="Times New Roman"/>
          <w:sz w:val="24"/>
          <w:szCs w:val="24"/>
        </w:rPr>
        <w:t>Sikri</w:t>
      </w:r>
      <w:proofErr w:type="spellEnd"/>
    </w:p>
    <w:p w:rsidR="00A847FB" w:rsidRPr="00A847FB" w:rsidRDefault="00A847FB" w:rsidP="00A847FB">
      <w:pPr>
        <w:pStyle w:val="NoSpacing"/>
        <w:numPr>
          <w:ilvl w:val="0"/>
          <w:numId w:val="25"/>
        </w:numPr>
        <w:ind w:left="2160"/>
        <w:rPr>
          <w:rFonts w:cs="Times New Roman"/>
          <w:sz w:val="24"/>
          <w:szCs w:val="24"/>
        </w:rPr>
      </w:pPr>
      <w:r w:rsidRPr="00A847FB">
        <w:rPr>
          <w:rFonts w:cs="Times New Roman"/>
          <w:sz w:val="24"/>
          <w:szCs w:val="24"/>
        </w:rPr>
        <w:t>Mughal art and architecture continued: the Taj Mahal, Jami Mosque, and miniature painting</w:t>
      </w:r>
    </w:p>
    <w:p w:rsidR="00A847FB" w:rsidRPr="00E34D3D" w:rsidRDefault="00A847FB" w:rsidP="00A847FB">
      <w:pPr>
        <w:pStyle w:val="NoSpacing"/>
        <w:ind w:left="1440"/>
        <w:rPr>
          <w:rFonts w:cs="Times New Roman"/>
          <w:sz w:val="24"/>
          <w:szCs w:val="24"/>
        </w:rPr>
      </w:pPr>
      <w:r w:rsidRPr="00E34D3D">
        <w:rPr>
          <w:rFonts w:cs="Times New Roman"/>
          <w:iCs/>
          <w:sz w:val="24"/>
          <w:szCs w:val="24"/>
        </w:rPr>
        <w:t>Secondary Source Reading:</w:t>
      </w:r>
    </w:p>
    <w:p w:rsidR="00A847FB" w:rsidRPr="00A847FB" w:rsidRDefault="00A847FB" w:rsidP="00A847FB">
      <w:pPr>
        <w:pStyle w:val="NoSpacing"/>
        <w:numPr>
          <w:ilvl w:val="0"/>
          <w:numId w:val="26"/>
        </w:numPr>
        <w:ind w:left="2160"/>
        <w:rPr>
          <w:rFonts w:cs="Times New Roman"/>
          <w:sz w:val="24"/>
          <w:szCs w:val="24"/>
        </w:rPr>
      </w:pPr>
      <w:r w:rsidRPr="00A847FB">
        <w:rPr>
          <w:rFonts w:cs="Times New Roman"/>
          <w:sz w:val="24"/>
          <w:szCs w:val="24"/>
        </w:rPr>
        <w:t xml:space="preserve">Neave, </w:t>
      </w:r>
      <w:proofErr w:type="spellStart"/>
      <w:r w:rsidRPr="00A847FB">
        <w:rPr>
          <w:rFonts w:cs="Times New Roman"/>
          <w:sz w:val="24"/>
          <w:szCs w:val="24"/>
        </w:rPr>
        <w:t>ch.</w:t>
      </w:r>
      <w:proofErr w:type="spellEnd"/>
      <w:r w:rsidRPr="00A847FB">
        <w:rPr>
          <w:rFonts w:cs="Times New Roman"/>
          <w:sz w:val="24"/>
          <w:szCs w:val="24"/>
        </w:rPr>
        <w:t xml:space="preserve"> 3</w:t>
      </w:r>
    </w:p>
    <w:p w:rsidR="00F736D9" w:rsidRPr="00F736D9" w:rsidRDefault="00F736D9"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5:</w:t>
      </w:r>
      <w:r w:rsidRPr="00F736D9">
        <w:rPr>
          <w:rFonts w:cs="Times New Roman"/>
          <w:sz w:val="24"/>
          <w:szCs w:val="24"/>
        </w:rPr>
        <w:tab/>
      </w:r>
      <w:r w:rsidR="00A847FB" w:rsidRPr="00A847FB">
        <w:rPr>
          <w:rFonts w:cs="Arial"/>
          <w:bCs/>
          <w:iCs/>
          <w:color w:val="000000"/>
          <w:sz w:val="24"/>
          <w:szCs w:val="24"/>
          <w:shd w:val="clear" w:color="auto" w:fill="FFFFFF"/>
        </w:rPr>
        <w:t>Prehistoric and Bronze Age Chinese Art</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the prehistoric origins of Chinese culture with an analysis of “pottery” vs. “jade” cultures, discuss the possible functions of </w:t>
      </w:r>
      <w:proofErr w:type="spellStart"/>
      <w:r w:rsidR="00E34D3D" w:rsidRPr="00E34D3D">
        <w:rPr>
          <w:rFonts w:cs="Arial"/>
          <w:bCs/>
          <w:i/>
          <w:iCs/>
          <w:color w:val="000000"/>
          <w:sz w:val="24"/>
          <w:szCs w:val="24"/>
          <w:shd w:val="clear" w:color="auto" w:fill="FFFFFF"/>
        </w:rPr>
        <w:t>Yangshao</w:t>
      </w:r>
      <w:proofErr w:type="spellEnd"/>
      <w:r w:rsidR="00E34D3D" w:rsidRPr="00E34D3D">
        <w:rPr>
          <w:rFonts w:cs="Arial"/>
          <w:bCs/>
          <w:i/>
          <w:iCs/>
          <w:color w:val="000000"/>
          <w:sz w:val="24"/>
          <w:szCs w:val="24"/>
          <w:shd w:val="clear" w:color="auto" w:fill="FFFFFF"/>
        </w:rPr>
        <w:t xml:space="preserve"> painted pottery, such as sympathetic magic; investigate the ritual pig-dragon jades and “goddess altar” of the </w:t>
      </w:r>
      <w:proofErr w:type="spellStart"/>
      <w:r w:rsidR="00E34D3D" w:rsidRPr="00E34D3D">
        <w:rPr>
          <w:rFonts w:cs="Arial"/>
          <w:bCs/>
          <w:i/>
          <w:iCs/>
          <w:color w:val="000000"/>
          <w:sz w:val="24"/>
          <w:szCs w:val="24"/>
          <w:shd w:val="clear" w:color="auto" w:fill="FFFFFF"/>
        </w:rPr>
        <w:t>Hongshan</w:t>
      </w:r>
      <w:proofErr w:type="spellEnd"/>
      <w:r w:rsidR="00E34D3D" w:rsidRPr="00E34D3D">
        <w:rPr>
          <w:rFonts w:cs="Arial"/>
          <w:bCs/>
          <w:i/>
          <w:iCs/>
          <w:color w:val="000000"/>
          <w:sz w:val="24"/>
          <w:szCs w:val="24"/>
          <w:shd w:val="clear" w:color="auto" w:fill="FFFFFF"/>
        </w:rPr>
        <w:t xml:space="preserve">; compare these two cultures to later stratified societies, the coastal </w:t>
      </w:r>
      <w:proofErr w:type="spellStart"/>
      <w:r w:rsidR="00E34D3D" w:rsidRPr="00E34D3D">
        <w:rPr>
          <w:rFonts w:cs="Arial"/>
          <w:bCs/>
          <w:i/>
          <w:iCs/>
          <w:color w:val="000000"/>
          <w:sz w:val="24"/>
          <w:szCs w:val="24"/>
          <w:shd w:val="clear" w:color="auto" w:fill="FFFFFF"/>
        </w:rPr>
        <w:t>Liangzhu</w:t>
      </w:r>
      <w:proofErr w:type="spellEnd"/>
      <w:r w:rsidR="00E34D3D" w:rsidRPr="00E34D3D">
        <w:rPr>
          <w:rFonts w:cs="Arial"/>
          <w:bCs/>
          <w:i/>
          <w:iCs/>
          <w:color w:val="000000"/>
          <w:sz w:val="24"/>
          <w:szCs w:val="24"/>
          <w:shd w:val="clear" w:color="auto" w:fill="FFFFFF"/>
        </w:rPr>
        <w:t xml:space="preserve"> and Longshan cultures; consider the significance and possible function of the </w:t>
      </w:r>
      <w:proofErr w:type="spellStart"/>
      <w:r w:rsidR="00E34D3D" w:rsidRPr="00E34D3D">
        <w:rPr>
          <w:rFonts w:cs="Arial"/>
          <w:bCs/>
          <w:i/>
          <w:iCs/>
          <w:color w:val="000000"/>
          <w:sz w:val="24"/>
          <w:szCs w:val="24"/>
          <w:shd w:val="clear" w:color="auto" w:fill="FFFFFF"/>
        </w:rPr>
        <w:t>Liangzhu’s</w:t>
      </w:r>
      <w:proofErr w:type="spellEnd"/>
      <w:r w:rsidR="00E34D3D" w:rsidRPr="00E34D3D">
        <w:rPr>
          <w:rFonts w:cs="Arial"/>
          <w:bCs/>
          <w:i/>
          <w:iCs/>
          <w:color w:val="000000"/>
          <w:sz w:val="24"/>
          <w:szCs w:val="24"/>
          <w:shd w:val="clear" w:color="auto" w:fill="FFFFFF"/>
        </w:rPr>
        <w:t xml:space="preserve"> jade </w:t>
      </w:r>
      <w:proofErr w:type="spellStart"/>
      <w:r w:rsidR="00E34D3D" w:rsidRPr="00E34D3D">
        <w:rPr>
          <w:rFonts w:cs="Arial"/>
          <w:bCs/>
          <w:i/>
          <w:iCs/>
          <w:color w:val="000000"/>
          <w:sz w:val="24"/>
          <w:szCs w:val="24"/>
          <w:shd w:val="clear" w:color="auto" w:fill="FFFFFF"/>
        </w:rPr>
        <w:t>cong</w:t>
      </w:r>
      <w:proofErr w:type="spellEnd"/>
      <w:r w:rsidR="00E34D3D" w:rsidRPr="00E34D3D">
        <w:rPr>
          <w:rFonts w:cs="Arial"/>
          <w:bCs/>
          <w:i/>
          <w:iCs/>
          <w:color w:val="000000"/>
          <w:sz w:val="24"/>
          <w:szCs w:val="24"/>
          <w:shd w:val="clear" w:color="auto" w:fill="FFFFFF"/>
        </w:rPr>
        <w:t xml:space="preserve"> and bi; discuss elite gravesites and specialized pottery of the Longshan. Note the beginning of the historical era and the </w:t>
      </w:r>
      <w:proofErr w:type="gramStart"/>
      <w:r w:rsidR="00E34D3D" w:rsidRPr="00E34D3D">
        <w:rPr>
          <w:rFonts w:cs="Arial"/>
          <w:bCs/>
          <w:i/>
          <w:iCs/>
          <w:color w:val="000000"/>
          <w:sz w:val="24"/>
          <w:szCs w:val="24"/>
          <w:shd w:val="clear" w:color="auto" w:fill="FFFFFF"/>
        </w:rPr>
        <w:t>bronze age</w:t>
      </w:r>
      <w:proofErr w:type="gramEnd"/>
      <w:r w:rsidR="00E34D3D" w:rsidRPr="00E34D3D">
        <w:rPr>
          <w:rFonts w:cs="Arial"/>
          <w:bCs/>
          <w:i/>
          <w:iCs/>
          <w:color w:val="000000"/>
          <w:sz w:val="24"/>
          <w:szCs w:val="24"/>
          <w:shd w:val="clear" w:color="auto" w:fill="FFFFFF"/>
        </w:rPr>
        <w:t xml:space="preserve"> with the start of the Shang dynasty. Explore how “dragon bones” and modern excavations proved the existence of the legendary dynasty. </w:t>
      </w:r>
      <w:proofErr w:type="gramStart"/>
      <w:r w:rsidR="00E34D3D" w:rsidRPr="00E34D3D">
        <w:rPr>
          <w:rFonts w:cs="Arial"/>
          <w:bCs/>
          <w:i/>
          <w:iCs/>
          <w:color w:val="000000"/>
          <w:sz w:val="24"/>
          <w:szCs w:val="24"/>
          <w:shd w:val="clear" w:color="auto" w:fill="FFFFFF"/>
        </w:rPr>
        <w:t xml:space="preserve">Discussion of Thorp and </w:t>
      </w:r>
      <w:proofErr w:type="spellStart"/>
      <w:r w:rsidR="00E34D3D" w:rsidRPr="00E34D3D">
        <w:rPr>
          <w:rFonts w:cs="Arial"/>
          <w:bCs/>
          <w:i/>
          <w:iCs/>
          <w:color w:val="000000"/>
          <w:sz w:val="24"/>
          <w:szCs w:val="24"/>
          <w:shd w:val="clear" w:color="auto" w:fill="FFFFFF"/>
        </w:rPr>
        <w:t>Vinograd</w:t>
      </w:r>
      <w:proofErr w:type="spellEnd"/>
      <w:r w:rsidR="00E34D3D" w:rsidRPr="00E34D3D">
        <w:rPr>
          <w:rFonts w:cs="Arial"/>
          <w:bCs/>
          <w:i/>
          <w:iCs/>
          <w:color w:val="000000"/>
          <w:sz w:val="24"/>
          <w:szCs w:val="24"/>
          <w:shd w:val="clear" w:color="auto" w:fill="FFFFFF"/>
        </w:rPr>
        <w:t xml:space="preserve"> as means to overview Shang material culture, the largescale oracle bone and bronze casting industry, and the use of bronze vessels in ritual divination ceremonies.</w:t>
      </w:r>
      <w:proofErr w:type="gramEnd"/>
      <w:r w:rsidR="00E34D3D" w:rsidRPr="00E34D3D">
        <w:rPr>
          <w:rFonts w:cs="Arial"/>
          <w:bCs/>
          <w:i/>
          <w:iCs/>
          <w:color w:val="000000"/>
          <w:sz w:val="24"/>
          <w:szCs w:val="24"/>
          <w:shd w:val="clear" w:color="auto" w:fill="FFFFFF"/>
        </w:rPr>
        <w:t xml:space="preserve"> Investigate the royal tomb complex at Anyang and the tomb of Lady </w:t>
      </w:r>
      <w:proofErr w:type="spellStart"/>
      <w:r w:rsidR="00E34D3D" w:rsidRPr="00E34D3D">
        <w:rPr>
          <w:rFonts w:cs="Arial"/>
          <w:bCs/>
          <w:i/>
          <w:iCs/>
          <w:color w:val="000000"/>
          <w:sz w:val="24"/>
          <w:szCs w:val="24"/>
          <w:shd w:val="clear" w:color="auto" w:fill="FFFFFF"/>
        </w:rPr>
        <w:t>Hao</w:t>
      </w:r>
      <w:proofErr w:type="spellEnd"/>
      <w:r w:rsidR="00E34D3D" w:rsidRPr="00E34D3D">
        <w:rPr>
          <w:rFonts w:cs="Arial"/>
          <w:bCs/>
          <w:i/>
          <w:iCs/>
          <w:color w:val="000000"/>
          <w:sz w:val="24"/>
          <w:szCs w:val="24"/>
          <w:shd w:val="clear" w:color="auto" w:fill="FFFFFF"/>
        </w:rPr>
        <w:t xml:space="preserve"> and use this singularly intact tomb to investigate the status of women in ancient China; examine the mysterious taotie glutton mask motif.</w:t>
      </w:r>
    </w:p>
    <w:p w:rsidR="00A847FB" w:rsidRPr="00A847FB" w:rsidRDefault="00A847FB" w:rsidP="00A847FB">
      <w:pPr>
        <w:pStyle w:val="NoSpacing"/>
        <w:ind w:left="144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27"/>
        </w:numPr>
        <w:tabs>
          <w:tab w:val="clear" w:pos="720"/>
          <w:tab w:val="num" w:pos="2160"/>
        </w:tabs>
        <w:ind w:left="2160"/>
        <w:rPr>
          <w:rFonts w:cs="Times New Roman"/>
          <w:sz w:val="24"/>
          <w:szCs w:val="24"/>
        </w:rPr>
      </w:pPr>
      <w:r w:rsidRPr="00A847FB">
        <w:rPr>
          <w:rFonts w:cs="Times New Roman"/>
          <w:sz w:val="24"/>
          <w:szCs w:val="24"/>
        </w:rPr>
        <w:t>Neolithic cultures</w:t>
      </w:r>
    </w:p>
    <w:p w:rsidR="00A847FB" w:rsidRPr="00A847FB" w:rsidRDefault="00A847FB" w:rsidP="00A847FB">
      <w:pPr>
        <w:pStyle w:val="NoSpacing"/>
        <w:numPr>
          <w:ilvl w:val="0"/>
          <w:numId w:val="27"/>
        </w:numPr>
        <w:ind w:left="2160"/>
        <w:rPr>
          <w:rFonts w:cs="Times New Roman"/>
          <w:sz w:val="24"/>
          <w:szCs w:val="24"/>
        </w:rPr>
      </w:pPr>
      <w:r w:rsidRPr="00A847FB">
        <w:rPr>
          <w:rFonts w:cs="Times New Roman"/>
          <w:sz w:val="24"/>
          <w:szCs w:val="24"/>
        </w:rPr>
        <w:t xml:space="preserve">Ritual and art in the Shang dynasty: the tomb of Fu </w:t>
      </w:r>
      <w:proofErr w:type="spellStart"/>
      <w:r w:rsidRPr="00A847FB">
        <w:rPr>
          <w:rFonts w:cs="Times New Roman"/>
          <w:sz w:val="24"/>
          <w:szCs w:val="24"/>
        </w:rPr>
        <w:t>Hao</w:t>
      </w:r>
      <w:proofErr w:type="spellEnd"/>
    </w:p>
    <w:p w:rsidR="00A847FB" w:rsidRPr="00A847FB" w:rsidRDefault="00A847FB" w:rsidP="00A847FB">
      <w:pPr>
        <w:pStyle w:val="NoSpacing"/>
        <w:numPr>
          <w:ilvl w:val="0"/>
          <w:numId w:val="27"/>
        </w:numPr>
        <w:ind w:left="2160"/>
        <w:rPr>
          <w:rFonts w:cs="Times New Roman"/>
          <w:sz w:val="24"/>
          <w:szCs w:val="24"/>
        </w:rPr>
      </w:pPr>
      <w:r w:rsidRPr="00A847FB">
        <w:rPr>
          <w:rFonts w:cs="Times New Roman"/>
          <w:sz w:val="24"/>
          <w:szCs w:val="24"/>
        </w:rPr>
        <w:t>Social stratification and human sacrifice in Neolithic and Bronze Age China</w:t>
      </w:r>
    </w:p>
    <w:p w:rsidR="00A847FB" w:rsidRPr="00E34D3D" w:rsidRDefault="00A847FB" w:rsidP="00A847FB">
      <w:pPr>
        <w:pStyle w:val="NoSpacing"/>
        <w:ind w:left="1440"/>
        <w:rPr>
          <w:rFonts w:cs="Times New Roman"/>
          <w:sz w:val="24"/>
          <w:szCs w:val="24"/>
        </w:rPr>
      </w:pPr>
      <w:r w:rsidRPr="00E34D3D">
        <w:rPr>
          <w:rFonts w:cs="Times New Roman"/>
          <w:iCs/>
          <w:sz w:val="24"/>
          <w:szCs w:val="24"/>
        </w:rPr>
        <w:t>Secondary Source Reading:</w:t>
      </w:r>
    </w:p>
    <w:p w:rsidR="00A847FB" w:rsidRPr="00A847FB" w:rsidRDefault="00A847FB" w:rsidP="00A847FB">
      <w:pPr>
        <w:pStyle w:val="NoSpacing"/>
        <w:numPr>
          <w:ilvl w:val="0"/>
          <w:numId w:val="28"/>
        </w:numPr>
        <w:ind w:left="2160"/>
        <w:rPr>
          <w:rFonts w:cs="Times New Roman"/>
          <w:sz w:val="24"/>
          <w:szCs w:val="24"/>
        </w:rPr>
      </w:pPr>
      <w:r w:rsidRPr="00A847FB">
        <w:rPr>
          <w:rFonts w:cs="Times New Roman"/>
          <w:sz w:val="24"/>
          <w:szCs w:val="24"/>
        </w:rPr>
        <w:lastRenderedPageBreak/>
        <w:t xml:space="preserve">Neave, </w:t>
      </w:r>
      <w:proofErr w:type="spellStart"/>
      <w:r w:rsidRPr="00A847FB">
        <w:rPr>
          <w:rFonts w:cs="Times New Roman"/>
          <w:sz w:val="24"/>
          <w:szCs w:val="24"/>
        </w:rPr>
        <w:t>ch.</w:t>
      </w:r>
      <w:proofErr w:type="spellEnd"/>
      <w:r w:rsidRPr="00A847FB">
        <w:rPr>
          <w:rFonts w:cs="Times New Roman"/>
          <w:sz w:val="24"/>
          <w:szCs w:val="24"/>
        </w:rPr>
        <w:t xml:space="preserve"> 6</w:t>
      </w:r>
    </w:p>
    <w:p w:rsidR="00A847FB" w:rsidRPr="00A847FB" w:rsidRDefault="00A847FB" w:rsidP="00A847FB">
      <w:pPr>
        <w:pStyle w:val="NoSpacing"/>
        <w:numPr>
          <w:ilvl w:val="0"/>
          <w:numId w:val="28"/>
        </w:numPr>
        <w:ind w:left="2160"/>
        <w:rPr>
          <w:rFonts w:cs="Times New Roman"/>
          <w:sz w:val="24"/>
          <w:szCs w:val="24"/>
        </w:rPr>
      </w:pPr>
      <w:r w:rsidRPr="00A847FB">
        <w:rPr>
          <w:rFonts w:cs="Times New Roman"/>
          <w:sz w:val="24"/>
          <w:szCs w:val="24"/>
        </w:rPr>
        <w:t xml:space="preserve">Thorp, Robert L. and Richard Ellis </w:t>
      </w:r>
      <w:proofErr w:type="spellStart"/>
      <w:r w:rsidRPr="00A847FB">
        <w:rPr>
          <w:rFonts w:cs="Times New Roman"/>
          <w:sz w:val="24"/>
          <w:szCs w:val="24"/>
        </w:rPr>
        <w:t>Vinograd</w:t>
      </w:r>
      <w:proofErr w:type="spellEnd"/>
      <w:r w:rsidRPr="00A847FB">
        <w:rPr>
          <w:rFonts w:cs="Times New Roman"/>
          <w:sz w:val="24"/>
          <w:szCs w:val="24"/>
        </w:rPr>
        <w:t>, "The Shang Royal Cult" and "Divination: Communicating with the Ancestors." In </w:t>
      </w:r>
      <w:r w:rsidRPr="00A847FB">
        <w:rPr>
          <w:rFonts w:cs="Times New Roman"/>
          <w:i/>
          <w:iCs/>
          <w:sz w:val="24"/>
          <w:szCs w:val="24"/>
        </w:rPr>
        <w:t>Chinese Art &amp; Culture</w:t>
      </w:r>
      <w:r w:rsidRPr="00A847FB">
        <w:rPr>
          <w:rFonts w:cs="Times New Roman"/>
          <w:sz w:val="24"/>
          <w:szCs w:val="24"/>
        </w:rPr>
        <w:t>. New York: Harry N. Abrams, Inc., 2001, pp. 59-62.</w:t>
      </w:r>
    </w:p>
    <w:p w:rsidR="00A847FB" w:rsidRPr="00A847FB" w:rsidRDefault="00A847FB"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6:</w:t>
      </w:r>
      <w:r w:rsidRPr="00F736D9">
        <w:rPr>
          <w:rFonts w:cs="Times New Roman"/>
          <w:sz w:val="24"/>
          <w:szCs w:val="24"/>
        </w:rPr>
        <w:tab/>
      </w:r>
      <w:r w:rsidR="00A847FB" w:rsidRPr="00A847FB">
        <w:rPr>
          <w:rFonts w:cs="Arial"/>
          <w:bCs/>
          <w:iCs/>
          <w:color w:val="000000"/>
          <w:sz w:val="24"/>
          <w:szCs w:val="24"/>
          <w:shd w:val="clear" w:color="auto" w:fill="FFFFFF"/>
        </w:rPr>
        <w:t>Classical China</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new concepts from the Zhou moral code and the pervasive influence of these beliefs throughout Chinese dynastic history; analyze subsequent changes in ritual bronze manufacture, decoration, and use. </w:t>
      </w:r>
      <w:proofErr w:type="gramStart"/>
      <w:r w:rsidR="00E34D3D" w:rsidRPr="00E34D3D">
        <w:rPr>
          <w:rFonts w:cs="Arial"/>
          <w:bCs/>
          <w:i/>
          <w:iCs/>
          <w:color w:val="000000"/>
          <w:sz w:val="24"/>
          <w:szCs w:val="24"/>
          <w:shd w:val="clear" w:color="auto" w:fill="FFFFFF"/>
        </w:rPr>
        <w:t>Discussion of the “Hundred Schools of Thought” in the Late Zhou and comparison of basic beliefs and practices for Confucianism and Daoism.</w:t>
      </w:r>
      <w:proofErr w:type="gramEnd"/>
      <w:r w:rsidR="00E34D3D" w:rsidRPr="00E34D3D">
        <w:rPr>
          <w:rFonts w:cs="Arial"/>
          <w:bCs/>
          <w:i/>
          <w:iCs/>
          <w:color w:val="000000"/>
          <w:sz w:val="24"/>
          <w:szCs w:val="24"/>
          <w:shd w:val="clear" w:color="auto" w:fill="FFFFFF"/>
        </w:rPr>
        <w:t xml:space="preserve"> What aspects of these belief systems carry through to the present? Explore the prevalence of these beliefs as evidenced in the Warring States tomb of Marquis Yi, the Qin-dynasty tomb of the First Emperor, and the Han-dynasty tombs of Liu Sheng and Lady Dai. Examine new bronze casting technology (lost wax technique, inlay); discuss Legalism and the First Emperor’s totalitarian rule as well as his significance in subsequent Chinese civilization; consider indigenous concepts of the afterlife with the illustration of the cosmos in Lady Dai’s funerary banner; explore traditional materials and formats used in Chinese painting; discuss classical moral and political ideals and the influence of these ideals on the major stylistic characteristics of early Chinese figure painting.</w:t>
      </w:r>
    </w:p>
    <w:p w:rsidR="00A847FB" w:rsidRPr="00A847FB" w:rsidRDefault="00A847FB" w:rsidP="00A847FB">
      <w:pPr>
        <w:pStyle w:val="NoSpacing"/>
        <w:ind w:left="144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29"/>
        </w:numPr>
        <w:tabs>
          <w:tab w:val="clear" w:pos="720"/>
          <w:tab w:val="num" w:pos="2160"/>
        </w:tabs>
        <w:ind w:left="2160"/>
        <w:rPr>
          <w:rFonts w:cs="Times New Roman"/>
          <w:sz w:val="24"/>
          <w:szCs w:val="24"/>
        </w:rPr>
      </w:pPr>
      <w:r w:rsidRPr="00A847FB">
        <w:rPr>
          <w:rFonts w:cs="Times New Roman"/>
          <w:sz w:val="24"/>
          <w:szCs w:val="24"/>
        </w:rPr>
        <w:t>The Late Zhou’s Age of the Philosophers and the Warring States period</w:t>
      </w:r>
    </w:p>
    <w:p w:rsidR="00A847FB" w:rsidRPr="00A847FB" w:rsidRDefault="00A847FB" w:rsidP="00A847FB">
      <w:pPr>
        <w:pStyle w:val="NoSpacing"/>
        <w:numPr>
          <w:ilvl w:val="0"/>
          <w:numId w:val="29"/>
        </w:numPr>
        <w:ind w:left="2160"/>
        <w:rPr>
          <w:rFonts w:cs="Times New Roman"/>
          <w:sz w:val="24"/>
          <w:szCs w:val="24"/>
        </w:rPr>
      </w:pPr>
      <w:r w:rsidRPr="00A847FB">
        <w:rPr>
          <w:rFonts w:cs="Times New Roman"/>
          <w:sz w:val="24"/>
          <w:szCs w:val="24"/>
        </w:rPr>
        <w:t xml:space="preserve">Extravagant preparations for the afterlife: the tomb of Qin </w:t>
      </w:r>
      <w:proofErr w:type="spellStart"/>
      <w:r w:rsidRPr="00A847FB">
        <w:rPr>
          <w:rFonts w:cs="Times New Roman"/>
          <w:sz w:val="24"/>
          <w:szCs w:val="24"/>
        </w:rPr>
        <w:t>Shihuangdi</w:t>
      </w:r>
      <w:proofErr w:type="spellEnd"/>
    </w:p>
    <w:p w:rsidR="00A847FB" w:rsidRPr="00A847FB" w:rsidRDefault="00A847FB" w:rsidP="00A847FB">
      <w:pPr>
        <w:pStyle w:val="NoSpacing"/>
        <w:numPr>
          <w:ilvl w:val="0"/>
          <w:numId w:val="29"/>
        </w:numPr>
        <w:ind w:left="2160"/>
        <w:rPr>
          <w:rFonts w:cs="Times New Roman"/>
          <w:sz w:val="24"/>
          <w:szCs w:val="24"/>
        </w:rPr>
      </w:pPr>
      <w:r w:rsidRPr="00A847FB">
        <w:rPr>
          <w:rFonts w:cs="Times New Roman"/>
          <w:sz w:val="24"/>
          <w:szCs w:val="24"/>
        </w:rPr>
        <w:t>Han-dynasty art for the dead: the tomb of Liu Sheng and the tomb of Lady Dai</w:t>
      </w:r>
    </w:p>
    <w:p w:rsidR="00A847FB" w:rsidRPr="00A847FB" w:rsidRDefault="00A847FB" w:rsidP="00A847FB">
      <w:pPr>
        <w:pStyle w:val="NoSpacing"/>
        <w:numPr>
          <w:ilvl w:val="0"/>
          <w:numId w:val="29"/>
        </w:numPr>
        <w:ind w:left="2160"/>
        <w:rPr>
          <w:rFonts w:cs="Times New Roman"/>
          <w:sz w:val="24"/>
          <w:szCs w:val="24"/>
        </w:rPr>
      </w:pPr>
      <w:r w:rsidRPr="00A847FB">
        <w:rPr>
          <w:rFonts w:cs="Times New Roman"/>
          <w:sz w:val="24"/>
          <w:szCs w:val="24"/>
        </w:rPr>
        <w:t xml:space="preserve">Early Chinese figure painting; Early Buddhist art at the </w:t>
      </w:r>
      <w:proofErr w:type="spellStart"/>
      <w:r w:rsidRPr="00A847FB">
        <w:rPr>
          <w:rFonts w:cs="Times New Roman"/>
          <w:sz w:val="24"/>
          <w:szCs w:val="24"/>
        </w:rPr>
        <w:t>Yungang</w:t>
      </w:r>
      <w:proofErr w:type="spellEnd"/>
      <w:r w:rsidRPr="00A847FB">
        <w:rPr>
          <w:rFonts w:cs="Times New Roman"/>
          <w:sz w:val="24"/>
          <w:szCs w:val="24"/>
        </w:rPr>
        <w:t xml:space="preserve"> Grottoes</w:t>
      </w:r>
    </w:p>
    <w:p w:rsidR="00A847FB" w:rsidRPr="00A847FB" w:rsidRDefault="00A847FB" w:rsidP="00A847FB">
      <w:pPr>
        <w:pStyle w:val="NoSpacing"/>
        <w:ind w:left="1440"/>
        <w:rPr>
          <w:rFonts w:cs="Times New Roman"/>
          <w:b/>
          <w:sz w:val="24"/>
          <w:szCs w:val="24"/>
        </w:rPr>
      </w:pPr>
      <w:r w:rsidRPr="00A847FB">
        <w:rPr>
          <w:rFonts w:cs="Times New Roman"/>
          <w:b/>
          <w:sz w:val="24"/>
          <w:szCs w:val="24"/>
        </w:rPr>
        <w:t> </w:t>
      </w:r>
      <w:r w:rsidRPr="00A847FB">
        <w:rPr>
          <w:rFonts w:cs="Times New Roman"/>
          <w:b/>
          <w:bCs/>
          <w:sz w:val="24"/>
          <w:szCs w:val="24"/>
        </w:rPr>
        <w:t>Essay #3: Beliefs in afterlife, Confucian &amp; Daoist thought</w:t>
      </w:r>
      <w:r w:rsidR="00AC2421">
        <w:rPr>
          <w:rFonts w:cs="Times New Roman"/>
          <w:b/>
          <w:bCs/>
          <w:sz w:val="24"/>
          <w:szCs w:val="24"/>
        </w:rPr>
        <w:t xml:space="preserve">: </w:t>
      </w:r>
      <w:r w:rsidR="00AC2421" w:rsidRPr="00AC2421">
        <w:rPr>
          <w:rFonts w:cs="Times New Roman"/>
          <w:bCs/>
          <w:i/>
          <w:sz w:val="24"/>
          <w:szCs w:val="24"/>
        </w:rPr>
        <w:t xml:space="preserve">Complete the readings and write 1-2 pages in response. In your essay consider the following questions. What did </w:t>
      </w:r>
      <w:proofErr w:type="spellStart"/>
      <w:r w:rsidR="00AC2421" w:rsidRPr="00AC2421">
        <w:rPr>
          <w:rFonts w:cs="Times New Roman"/>
          <w:bCs/>
          <w:i/>
          <w:sz w:val="24"/>
          <w:szCs w:val="24"/>
        </w:rPr>
        <w:t>Xunzi</w:t>
      </w:r>
      <w:proofErr w:type="spellEnd"/>
      <w:r w:rsidR="00AC2421" w:rsidRPr="00AC2421">
        <w:rPr>
          <w:rFonts w:cs="Times New Roman"/>
          <w:bCs/>
          <w:i/>
          <w:sz w:val="24"/>
          <w:szCs w:val="24"/>
        </w:rPr>
        <w:t xml:space="preserve"> think of human nature? As a Confucian philosopher, what was his world view? According to </w:t>
      </w:r>
      <w:proofErr w:type="spellStart"/>
      <w:r w:rsidR="00AC2421" w:rsidRPr="00AC2421">
        <w:rPr>
          <w:rFonts w:cs="Times New Roman"/>
          <w:bCs/>
          <w:i/>
          <w:sz w:val="24"/>
          <w:szCs w:val="24"/>
        </w:rPr>
        <w:t>Xunzi</w:t>
      </w:r>
      <w:proofErr w:type="spellEnd"/>
      <w:r w:rsidR="00AC2421" w:rsidRPr="00AC2421">
        <w:rPr>
          <w:rFonts w:cs="Times New Roman"/>
          <w:bCs/>
          <w:i/>
          <w:sz w:val="24"/>
          <w:szCs w:val="24"/>
        </w:rPr>
        <w:t>, what role do rites (rituals) play? How are the beliefs expressed in the </w:t>
      </w:r>
      <w:r w:rsidR="00AC2421" w:rsidRPr="00AC2421">
        <w:rPr>
          <w:rFonts w:cs="Times New Roman"/>
          <w:bCs/>
          <w:i/>
          <w:iCs/>
          <w:sz w:val="24"/>
          <w:szCs w:val="24"/>
        </w:rPr>
        <w:t>Dao De Jing</w:t>
      </w:r>
      <w:r w:rsidR="00AC2421" w:rsidRPr="00AC2421">
        <w:rPr>
          <w:rFonts w:cs="Times New Roman"/>
          <w:bCs/>
          <w:i/>
          <w:sz w:val="24"/>
          <w:szCs w:val="24"/>
        </w:rPr>
        <w:t> different? What do you think the legendary Laozi would have said about rites and societal obligations? Think about the extravagant bell set owned by the Marquis Yi of the tiny state of Zeng. What would followers of Confucianism or Daoism have said about them and the rest of his wealth?</w:t>
      </w:r>
    </w:p>
    <w:p w:rsidR="00A847FB" w:rsidRPr="00F736D9" w:rsidRDefault="00A847FB"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7:</w:t>
      </w:r>
      <w:r w:rsidRPr="00F736D9">
        <w:rPr>
          <w:rFonts w:cs="Times New Roman"/>
          <w:sz w:val="24"/>
          <w:szCs w:val="24"/>
        </w:rPr>
        <w:tab/>
      </w:r>
      <w:r w:rsidR="00A847FB" w:rsidRPr="00A847FB">
        <w:rPr>
          <w:rFonts w:cs="Arial"/>
          <w:bCs/>
          <w:iCs/>
          <w:color w:val="000000"/>
          <w:sz w:val="24"/>
          <w:szCs w:val="24"/>
          <w:shd w:val="clear" w:color="auto" w:fill="FFFFFF"/>
        </w:rPr>
        <w:t>Chinese Art as Political Propaganda</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Trace the flow of Buddhism and Buddhist art to East Asia; identify key ways in which early Chinese Buddhism differed from its South Asian predecessor; examine the Indian roots of two common types of Chinese Buddhist monuments (pagodas and cave temples); analyze Chinese renditions of popular Buddhist motifs and narratives, and compare to Indian prototypes; explore examples of Chinese Buddhist art in situ (the cave temple complexes at </w:t>
      </w:r>
      <w:proofErr w:type="spellStart"/>
      <w:r w:rsidR="00E34D3D" w:rsidRPr="00E34D3D">
        <w:rPr>
          <w:rFonts w:cs="Arial"/>
          <w:bCs/>
          <w:i/>
          <w:iCs/>
          <w:color w:val="000000"/>
          <w:sz w:val="24"/>
          <w:szCs w:val="24"/>
          <w:shd w:val="clear" w:color="auto" w:fill="FFFFFF"/>
        </w:rPr>
        <w:t>Dunhuang</w:t>
      </w:r>
      <w:proofErr w:type="spellEnd"/>
      <w:r w:rsidR="00E34D3D" w:rsidRPr="00E34D3D">
        <w:rPr>
          <w:rFonts w:cs="Arial"/>
          <w:bCs/>
          <w:i/>
          <w:iCs/>
          <w:color w:val="000000"/>
          <w:sz w:val="24"/>
          <w:szCs w:val="24"/>
          <w:shd w:val="clear" w:color="auto" w:fill="FFFFFF"/>
        </w:rPr>
        <w:t xml:space="preserve">, </w:t>
      </w:r>
      <w:proofErr w:type="spellStart"/>
      <w:r w:rsidR="00E34D3D" w:rsidRPr="00E34D3D">
        <w:rPr>
          <w:rFonts w:cs="Arial"/>
          <w:bCs/>
          <w:i/>
          <w:iCs/>
          <w:color w:val="000000"/>
          <w:sz w:val="24"/>
          <w:szCs w:val="24"/>
          <w:shd w:val="clear" w:color="auto" w:fill="FFFFFF"/>
        </w:rPr>
        <w:t>Yungang</w:t>
      </w:r>
      <w:proofErr w:type="spellEnd"/>
      <w:r w:rsidR="00E34D3D" w:rsidRPr="00E34D3D">
        <w:rPr>
          <w:rFonts w:cs="Arial"/>
          <w:bCs/>
          <w:i/>
          <w:iCs/>
          <w:color w:val="000000"/>
          <w:sz w:val="24"/>
          <w:szCs w:val="24"/>
          <w:shd w:val="clear" w:color="auto" w:fill="FFFFFF"/>
        </w:rPr>
        <w:t xml:space="preserve">, and </w:t>
      </w:r>
      <w:proofErr w:type="spellStart"/>
      <w:r w:rsidR="00E34D3D" w:rsidRPr="00E34D3D">
        <w:rPr>
          <w:rFonts w:cs="Arial"/>
          <w:bCs/>
          <w:i/>
          <w:iCs/>
          <w:color w:val="000000"/>
          <w:sz w:val="24"/>
          <w:szCs w:val="24"/>
          <w:shd w:val="clear" w:color="auto" w:fill="FFFFFF"/>
        </w:rPr>
        <w:t>Longmen</w:t>
      </w:r>
      <w:proofErr w:type="spellEnd"/>
      <w:r w:rsidR="00E34D3D" w:rsidRPr="00E34D3D">
        <w:rPr>
          <w:rFonts w:cs="Arial"/>
          <w:bCs/>
          <w:i/>
          <w:iCs/>
          <w:color w:val="000000"/>
          <w:sz w:val="24"/>
          <w:szCs w:val="24"/>
          <w:shd w:val="clear" w:color="auto" w:fill="FFFFFF"/>
        </w:rPr>
        <w:t xml:space="preserve">); assess the iconography and function of the Cosmic Buddha in the </w:t>
      </w:r>
      <w:proofErr w:type="spellStart"/>
      <w:r w:rsidR="00E34D3D" w:rsidRPr="00E34D3D">
        <w:rPr>
          <w:rFonts w:cs="Arial"/>
          <w:bCs/>
          <w:i/>
          <w:iCs/>
          <w:color w:val="000000"/>
          <w:sz w:val="24"/>
          <w:szCs w:val="24"/>
          <w:shd w:val="clear" w:color="auto" w:fill="FFFFFF"/>
        </w:rPr>
        <w:t>Fengxian</w:t>
      </w:r>
      <w:proofErr w:type="spellEnd"/>
      <w:r w:rsidR="00E34D3D" w:rsidRPr="00E34D3D">
        <w:rPr>
          <w:rFonts w:cs="Arial"/>
          <w:bCs/>
          <w:i/>
          <w:iCs/>
          <w:color w:val="000000"/>
          <w:sz w:val="24"/>
          <w:szCs w:val="24"/>
          <w:shd w:val="clear" w:color="auto" w:fill="FFFFFF"/>
        </w:rPr>
        <w:t xml:space="preserve"> Grotto at </w:t>
      </w:r>
      <w:proofErr w:type="spellStart"/>
      <w:r w:rsidR="00E34D3D" w:rsidRPr="00E34D3D">
        <w:rPr>
          <w:rFonts w:cs="Arial"/>
          <w:bCs/>
          <w:i/>
          <w:iCs/>
          <w:color w:val="000000"/>
          <w:sz w:val="24"/>
          <w:szCs w:val="24"/>
          <w:shd w:val="clear" w:color="auto" w:fill="FFFFFF"/>
        </w:rPr>
        <w:t>Longmen</w:t>
      </w:r>
      <w:proofErr w:type="spellEnd"/>
      <w:r w:rsidR="00E34D3D" w:rsidRPr="00E34D3D">
        <w:rPr>
          <w:rFonts w:cs="Arial"/>
          <w:bCs/>
          <w:i/>
          <w:iCs/>
          <w:color w:val="000000"/>
          <w:sz w:val="24"/>
          <w:szCs w:val="24"/>
          <w:shd w:val="clear" w:color="auto" w:fill="FFFFFF"/>
        </w:rPr>
        <w:t xml:space="preserve">. Discussion of </w:t>
      </w:r>
      <w:r w:rsidR="00E34D3D" w:rsidRPr="00E34D3D">
        <w:rPr>
          <w:rFonts w:cs="Arial"/>
          <w:bCs/>
          <w:i/>
          <w:iCs/>
          <w:color w:val="000000"/>
          <w:sz w:val="24"/>
          <w:szCs w:val="24"/>
          <w:shd w:val="clear" w:color="auto" w:fill="FFFFFF"/>
        </w:rPr>
        <w:lastRenderedPageBreak/>
        <w:t xml:space="preserve">Ning reading and critique Empress Wu’s role in the colossal monument’s creation. How is Empress Wu portrayed today and why? Analyze the major stylistic characteristics of the Tang International Style in both Buddhist and secular art; compare extant copies of Zhou Fang’s paintings to reliably dated murals from Princess </w:t>
      </w:r>
      <w:proofErr w:type="spellStart"/>
      <w:r w:rsidR="00E34D3D" w:rsidRPr="00E34D3D">
        <w:rPr>
          <w:rFonts w:cs="Arial"/>
          <w:bCs/>
          <w:i/>
          <w:iCs/>
          <w:color w:val="000000"/>
          <w:sz w:val="24"/>
          <w:szCs w:val="24"/>
          <w:shd w:val="clear" w:color="auto" w:fill="FFFFFF"/>
        </w:rPr>
        <w:t>Yongtai’s</w:t>
      </w:r>
      <w:proofErr w:type="spellEnd"/>
      <w:r w:rsidR="00E34D3D" w:rsidRPr="00E34D3D">
        <w:rPr>
          <w:rFonts w:cs="Arial"/>
          <w:bCs/>
          <w:i/>
          <w:iCs/>
          <w:color w:val="000000"/>
          <w:sz w:val="24"/>
          <w:szCs w:val="24"/>
          <w:shd w:val="clear" w:color="auto" w:fill="FFFFFF"/>
        </w:rPr>
        <w:t xml:space="preserve"> tomb. </w:t>
      </w:r>
      <w:proofErr w:type="gramStart"/>
      <w:r w:rsidR="00E34D3D" w:rsidRPr="00E34D3D">
        <w:rPr>
          <w:rFonts w:cs="Arial"/>
          <w:bCs/>
          <w:i/>
          <w:iCs/>
          <w:color w:val="000000"/>
          <w:sz w:val="24"/>
          <w:szCs w:val="24"/>
          <w:shd w:val="clear" w:color="auto" w:fill="FFFFFF"/>
        </w:rPr>
        <w:t>Overview of major characteristics of the Northern Song monumental landscape painting tradition.</w:t>
      </w:r>
      <w:proofErr w:type="gramEnd"/>
      <w:r w:rsidR="00E34D3D" w:rsidRPr="00E34D3D">
        <w:rPr>
          <w:rFonts w:cs="Arial"/>
          <w:bCs/>
          <w:i/>
          <w:iCs/>
          <w:color w:val="000000"/>
          <w:sz w:val="24"/>
          <w:szCs w:val="24"/>
          <w:shd w:val="clear" w:color="auto" w:fill="FFFFFF"/>
        </w:rPr>
        <w:t xml:space="preserve"> </w:t>
      </w:r>
      <w:proofErr w:type="gramStart"/>
      <w:r w:rsidR="00E34D3D" w:rsidRPr="00E34D3D">
        <w:rPr>
          <w:rFonts w:cs="Arial"/>
          <w:bCs/>
          <w:i/>
          <w:iCs/>
          <w:color w:val="000000"/>
          <w:sz w:val="24"/>
          <w:szCs w:val="24"/>
          <w:shd w:val="clear" w:color="auto" w:fill="FFFFFF"/>
        </w:rPr>
        <w:t xml:space="preserve">Discussion of </w:t>
      </w:r>
      <w:proofErr w:type="spellStart"/>
      <w:r w:rsidR="00E34D3D" w:rsidRPr="00E34D3D">
        <w:rPr>
          <w:rFonts w:cs="Arial"/>
          <w:bCs/>
          <w:i/>
          <w:iCs/>
          <w:color w:val="000000"/>
          <w:sz w:val="24"/>
          <w:szCs w:val="24"/>
          <w:shd w:val="clear" w:color="auto" w:fill="FFFFFF"/>
        </w:rPr>
        <w:t>Guo</w:t>
      </w:r>
      <w:proofErr w:type="spellEnd"/>
      <w:r w:rsidR="00E34D3D" w:rsidRPr="00E34D3D">
        <w:rPr>
          <w:rFonts w:cs="Arial"/>
          <w:bCs/>
          <w:i/>
          <w:iCs/>
          <w:color w:val="000000"/>
          <w:sz w:val="24"/>
          <w:szCs w:val="24"/>
          <w:shd w:val="clear" w:color="auto" w:fill="FFFFFF"/>
        </w:rPr>
        <w:t xml:space="preserve"> Xi’s essay and the use of political symbolism in Northern Song court paintings.</w:t>
      </w:r>
      <w:proofErr w:type="gramEnd"/>
    </w:p>
    <w:p w:rsidR="00A847FB" w:rsidRPr="00A847FB" w:rsidRDefault="00A847FB" w:rsidP="00A847FB">
      <w:pPr>
        <w:pStyle w:val="NoSpacing"/>
        <w:ind w:left="144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30"/>
        </w:numPr>
        <w:tabs>
          <w:tab w:val="clear" w:pos="720"/>
          <w:tab w:val="num" w:pos="2160"/>
        </w:tabs>
        <w:ind w:left="2160"/>
        <w:rPr>
          <w:rFonts w:cs="Times New Roman"/>
          <w:sz w:val="24"/>
          <w:szCs w:val="24"/>
        </w:rPr>
      </w:pPr>
      <w:r w:rsidRPr="00A847FB">
        <w:rPr>
          <w:rFonts w:cs="Times New Roman"/>
          <w:sz w:val="24"/>
          <w:szCs w:val="24"/>
        </w:rPr>
        <w:t xml:space="preserve">The </w:t>
      </w:r>
      <w:proofErr w:type="spellStart"/>
      <w:r w:rsidRPr="00A847FB">
        <w:rPr>
          <w:rFonts w:cs="Times New Roman"/>
          <w:sz w:val="24"/>
          <w:szCs w:val="24"/>
        </w:rPr>
        <w:t>Fengxian</w:t>
      </w:r>
      <w:proofErr w:type="spellEnd"/>
      <w:r w:rsidRPr="00A847FB">
        <w:rPr>
          <w:rFonts w:cs="Times New Roman"/>
          <w:sz w:val="24"/>
          <w:szCs w:val="24"/>
        </w:rPr>
        <w:t xml:space="preserve"> Shrine at the </w:t>
      </w:r>
      <w:proofErr w:type="spellStart"/>
      <w:r w:rsidRPr="00A847FB">
        <w:rPr>
          <w:rFonts w:cs="Times New Roman"/>
          <w:sz w:val="24"/>
          <w:szCs w:val="24"/>
        </w:rPr>
        <w:t>Longmen</w:t>
      </w:r>
      <w:proofErr w:type="spellEnd"/>
      <w:r w:rsidRPr="00A847FB">
        <w:rPr>
          <w:rFonts w:cs="Times New Roman"/>
          <w:sz w:val="24"/>
          <w:szCs w:val="24"/>
        </w:rPr>
        <w:t xml:space="preserve"> Grottoes: the Tang International Style of Buddhist art</w:t>
      </w:r>
    </w:p>
    <w:p w:rsidR="00A847FB" w:rsidRPr="00A847FB" w:rsidRDefault="00A847FB" w:rsidP="00A847FB">
      <w:pPr>
        <w:pStyle w:val="NoSpacing"/>
        <w:numPr>
          <w:ilvl w:val="0"/>
          <w:numId w:val="30"/>
        </w:numPr>
        <w:ind w:left="2160"/>
        <w:rPr>
          <w:rFonts w:cs="Times New Roman"/>
          <w:sz w:val="24"/>
          <w:szCs w:val="24"/>
        </w:rPr>
      </w:pPr>
      <w:r w:rsidRPr="00A847FB">
        <w:rPr>
          <w:rFonts w:cs="Times New Roman"/>
          <w:sz w:val="24"/>
          <w:szCs w:val="24"/>
        </w:rPr>
        <w:t>Chinese landscape painting of the Northern Song</w:t>
      </w:r>
    </w:p>
    <w:p w:rsidR="00A847FB" w:rsidRPr="00E34D3D" w:rsidRDefault="00A847FB" w:rsidP="00A847FB">
      <w:pPr>
        <w:pStyle w:val="NoSpacing"/>
        <w:ind w:left="1440"/>
        <w:rPr>
          <w:rFonts w:cs="Times New Roman"/>
          <w:sz w:val="24"/>
          <w:szCs w:val="24"/>
        </w:rPr>
      </w:pPr>
      <w:r w:rsidRPr="00E34D3D">
        <w:rPr>
          <w:rFonts w:cs="Times New Roman"/>
          <w:iCs/>
          <w:sz w:val="24"/>
          <w:szCs w:val="24"/>
        </w:rPr>
        <w:t>Secondary Source Reading:</w:t>
      </w:r>
    </w:p>
    <w:p w:rsidR="00A847FB" w:rsidRPr="00A847FB" w:rsidRDefault="00A847FB" w:rsidP="00A847FB">
      <w:pPr>
        <w:pStyle w:val="NoSpacing"/>
        <w:numPr>
          <w:ilvl w:val="0"/>
          <w:numId w:val="31"/>
        </w:numPr>
        <w:ind w:left="2160"/>
        <w:rPr>
          <w:rFonts w:cs="Times New Roman"/>
          <w:sz w:val="24"/>
          <w:szCs w:val="24"/>
        </w:rPr>
      </w:pPr>
      <w:r w:rsidRPr="00A847FB">
        <w:rPr>
          <w:rFonts w:cs="Times New Roman"/>
          <w:sz w:val="24"/>
          <w:szCs w:val="24"/>
        </w:rPr>
        <w:t xml:space="preserve">Neave, </w:t>
      </w:r>
      <w:proofErr w:type="spellStart"/>
      <w:r w:rsidRPr="00A847FB">
        <w:rPr>
          <w:rFonts w:cs="Times New Roman"/>
          <w:sz w:val="24"/>
          <w:szCs w:val="24"/>
        </w:rPr>
        <w:t>ch.</w:t>
      </w:r>
      <w:proofErr w:type="spellEnd"/>
      <w:r w:rsidRPr="00A847FB">
        <w:rPr>
          <w:rFonts w:cs="Times New Roman"/>
          <w:sz w:val="24"/>
          <w:szCs w:val="24"/>
        </w:rPr>
        <w:t xml:space="preserve"> 7</w:t>
      </w:r>
    </w:p>
    <w:p w:rsidR="00A847FB" w:rsidRPr="00A847FB" w:rsidRDefault="00A847FB" w:rsidP="00A847FB">
      <w:pPr>
        <w:pStyle w:val="NoSpacing"/>
        <w:numPr>
          <w:ilvl w:val="0"/>
          <w:numId w:val="31"/>
        </w:numPr>
        <w:ind w:left="2160"/>
        <w:rPr>
          <w:rFonts w:cs="Times New Roman"/>
          <w:sz w:val="24"/>
          <w:szCs w:val="24"/>
        </w:rPr>
      </w:pPr>
      <w:r w:rsidRPr="00A847FB">
        <w:rPr>
          <w:rFonts w:cs="Times New Roman"/>
          <w:sz w:val="24"/>
          <w:szCs w:val="24"/>
        </w:rPr>
        <w:t xml:space="preserve">Ning, </w:t>
      </w:r>
      <w:proofErr w:type="spellStart"/>
      <w:r w:rsidRPr="00A847FB">
        <w:rPr>
          <w:rFonts w:cs="Times New Roman"/>
          <w:sz w:val="24"/>
          <w:szCs w:val="24"/>
        </w:rPr>
        <w:t>Qiang</w:t>
      </w:r>
      <w:proofErr w:type="spellEnd"/>
      <w:r w:rsidRPr="00A847FB">
        <w:rPr>
          <w:rFonts w:cs="Times New Roman"/>
          <w:sz w:val="24"/>
          <w:szCs w:val="24"/>
        </w:rPr>
        <w:t xml:space="preserve">. “Gender Politics in Medieval Chinese Buddhist Art: Images of Empress Wu at </w:t>
      </w:r>
      <w:proofErr w:type="spellStart"/>
      <w:r w:rsidRPr="00A847FB">
        <w:rPr>
          <w:rFonts w:cs="Times New Roman"/>
          <w:sz w:val="24"/>
          <w:szCs w:val="24"/>
        </w:rPr>
        <w:t>Longmen</w:t>
      </w:r>
      <w:proofErr w:type="spellEnd"/>
      <w:r w:rsidRPr="00A847FB">
        <w:rPr>
          <w:rFonts w:cs="Times New Roman"/>
          <w:sz w:val="24"/>
          <w:szCs w:val="24"/>
        </w:rPr>
        <w:t xml:space="preserve"> and </w:t>
      </w:r>
      <w:proofErr w:type="spellStart"/>
      <w:r w:rsidRPr="00A847FB">
        <w:rPr>
          <w:rFonts w:cs="Times New Roman"/>
          <w:sz w:val="24"/>
          <w:szCs w:val="24"/>
        </w:rPr>
        <w:t>Dunhuang</w:t>
      </w:r>
      <w:proofErr w:type="spellEnd"/>
      <w:r w:rsidRPr="00A847FB">
        <w:rPr>
          <w:rFonts w:cs="Times New Roman"/>
          <w:sz w:val="24"/>
          <w:szCs w:val="24"/>
        </w:rPr>
        <w:t>.” </w:t>
      </w:r>
      <w:r w:rsidRPr="00A847FB">
        <w:rPr>
          <w:rFonts w:cs="Times New Roman"/>
          <w:i/>
          <w:iCs/>
          <w:sz w:val="24"/>
          <w:szCs w:val="24"/>
        </w:rPr>
        <w:t>Oriental Art.</w:t>
      </w:r>
      <w:r w:rsidRPr="00A847FB">
        <w:rPr>
          <w:rFonts w:cs="Times New Roman"/>
          <w:sz w:val="24"/>
          <w:szCs w:val="24"/>
        </w:rPr>
        <w:t> Vol. 49 No. 2 (2003): 28-40.</w:t>
      </w:r>
    </w:p>
    <w:p w:rsidR="00A847FB" w:rsidRPr="00E34D3D" w:rsidRDefault="00A847FB" w:rsidP="00A847FB">
      <w:pPr>
        <w:pStyle w:val="NoSpacing"/>
        <w:ind w:left="1440"/>
        <w:rPr>
          <w:rFonts w:cs="Times New Roman"/>
          <w:sz w:val="24"/>
          <w:szCs w:val="24"/>
        </w:rPr>
      </w:pPr>
      <w:r w:rsidRPr="00E34D3D">
        <w:rPr>
          <w:rFonts w:cs="Times New Roman"/>
          <w:iCs/>
          <w:sz w:val="24"/>
          <w:szCs w:val="24"/>
        </w:rPr>
        <w:t>Primary Source Reading:</w:t>
      </w:r>
    </w:p>
    <w:p w:rsidR="00A847FB" w:rsidRPr="00A847FB" w:rsidRDefault="00A847FB" w:rsidP="00A847FB">
      <w:pPr>
        <w:pStyle w:val="NoSpacing"/>
        <w:numPr>
          <w:ilvl w:val="0"/>
          <w:numId w:val="32"/>
        </w:numPr>
        <w:ind w:left="2160"/>
        <w:rPr>
          <w:rFonts w:cs="Times New Roman"/>
          <w:sz w:val="24"/>
          <w:szCs w:val="24"/>
        </w:rPr>
      </w:pPr>
      <w:proofErr w:type="spellStart"/>
      <w:r w:rsidRPr="00A847FB">
        <w:rPr>
          <w:rFonts w:cs="Times New Roman"/>
          <w:sz w:val="24"/>
          <w:szCs w:val="24"/>
        </w:rPr>
        <w:t>Guo</w:t>
      </w:r>
      <w:proofErr w:type="spellEnd"/>
      <w:r w:rsidRPr="00A847FB">
        <w:rPr>
          <w:rFonts w:cs="Times New Roman"/>
          <w:sz w:val="24"/>
          <w:szCs w:val="24"/>
        </w:rPr>
        <w:t>, Xi. “The Lofty Message of Forest and Streams.” In </w:t>
      </w:r>
      <w:r w:rsidRPr="00A847FB">
        <w:rPr>
          <w:rFonts w:cs="Times New Roman"/>
          <w:i/>
          <w:iCs/>
          <w:sz w:val="24"/>
          <w:szCs w:val="24"/>
        </w:rPr>
        <w:t>Early Chinese Texts on Painting</w:t>
      </w:r>
      <w:r w:rsidRPr="00A847FB">
        <w:rPr>
          <w:rFonts w:cs="Times New Roman"/>
          <w:sz w:val="24"/>
          <w:szCs w:val="24"/>
        </w:rPr>
        <w:t xml:space="preserve">. Edited by Susan Bush and </w:t>
      </w:r>
      <w:proofErr w:type="spellStart"/>
      <w:r w:rsidRPr="00A847FB">
        <w:rPr>
          <w:rFonts w:cs="Times New Roman"/>
          <w:sz w:val="24"/>
          <w:szCs w:val="24"/>
        </w:rPr>
        <w:t>Hsio</w:t>
      </w:r>
      <w:proofErr w:type="spellEnd"/>
      <w:r w:rsidRPr="00A847FB">
        <w:rPr>
          <w:rFonts w:cs="Times New Roman"/>
          <w:sz w:val="24"/>
          <w:szCs w:val="24"/>
        </w:rPr>
        <w:t>-yen Shih. Cambridge, MA: Harvard University Press, 1985, pp. 168-169.</w:t>
      </w:r>
    </w:p>
    <w:p w:rsidR="00A847FB" w:rsidRPr="00F736D9" w:rsidRDefault="00A847FB" w:rsidP="001D7EC4">
      <w:pPr>
        <w:pStyle w:val="NoSpacing"/>
        <w:rPr>
          <w:rFonts w:cs="Times New Roman"/>
          <w:sz w:val="24"/>
          <w:szCs w:val="24"/>
        </w:rPr>
      </w:pPr>
    </w:p>
    <w:p w:rsidR="00F736D9" w:rsidRDefault="00F736D9" w:rsidP="00E34D3D">
      <w:pPr>
        <w:pStyle w:val="NoSpacing"/>
        <w:tabs>
          <w:tab w:val="left" w:pos="1410"/>
        </w:tabs>
        <w:ind w:left="1410" w:hanging="1410"/>
        <w:rPr>
          <w:rFonts w:cs="Arial"/>
          <w:bCs/>
          <w:iCs/>
          <w:color w:val="000000"/>
          <w:sz w:val="24"/>
          <w:szCs w:val="24"/>
          <w:shd w:val="clear" w:color="auto" w:fill="FFFFFF"/>
        </w:rPr>
      </w:pPr>
      <w:r w:rsidRPr="00F736D9">
        <w:rPr>
          <w:rFonts w:cs="Times New Roman"/>
          <w:sz w:val="24"/>
          <w:szCs w:val="24"/>
        </w:rPr>
        <w:t xml:space="preserve">Week 8: </w:t>
      </w:r>
      <w:r w:rsidRPr="00F736D9">
        <w:rPr>
          <w:rFonts w:cs="Times New Roman"/>
          <w:sz w:val="24"/>
          <w:szCs w:val="24"/>
        </w:rPr>
        <w:tab/>
      </w:r>
      <w:r w:rsidR="00A847FB" w:rsidRPr="00A847FB">
        <w:rPr>
          <w:rFonts w:cs="Arial"/>
          <w:bCs/>
          <w:iCs/>
          <w:color w:val="000000"/>
          <w:sz w:val="24"/>
          <w:szCs w:val="24"/>
          <w:shd w:val="clear" w:color="auto" w:fill="FFFFFF"/>
        </w:rPr>
        <w:t>Chinese Art as Social Expression</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the literati aesthetic that emerged from the tastes and interests of Su Shi and his circle. Discuss the Jurchen invasion and the court’s flight to Hangzhou at the start of the Southern Song dynasty. Analyze the stylistic differences between the landscape painting of the Northern and Southern Song and relate to socio-political climate. Introduce the Mongol conquest of China during the Yuan dynasty; read excerpts from Zhao </w:t>
      </w:r>
      <w:proofErr w:type="spellStart"/>
      <w:r w:rsidR="00E34D3D" w:rsidRPr="00E34D3D">
        <w:rPr>
          <w:rFonts w:cs="Arial"/>
          <w:bCs/>
          <w:i/>
          <w:iCs/>
          <w:color w:val="000000"/>
          <w:sz w:val="24"/>
          <w:szCs w:val="24"/>
          <w:shd w:val="clear" w:color="auto" w:fill="FFFFFF"/>
        </w:rPr>
        <w:t>Mengfu</w:t>
      </w:r>
      <w:proofErr w:type="spellEnd"/>
      <w:r w:rsidR="00E34D3D" w:rsidRPr="00E34D3D">
        <w:rPr>
          <w:rFonts w:cs="Arial"/>
          <w:bCs/>
          <w:i/>
          <w:iCs/>
          <w:color w:val="000000"/>
          <w:sz w:val="24"/>
          <w:szCs w:val="24"/>
          <w:shd w:val="clear" w:color="auto" w:fill="FFFFFF"/>
        </w:rPr>
        <w:t xml:space="preserve"> texts in class and discuss his concept of the “spirit of antiquity”; explore the paintings of the Four Great Masters of the Yuan as expressions of the Han literati’s socio-political discontent. Introduce Ming dynasty as the restoration of native rule and a reinstitution of traditional imperial practices; explore Shen Zhou’s selective use and creative interpretation of literati landscape painting styles.</w:t>
      </w:r>
    </w:p>
    <w:p w:rsidR="00A847FB" w:rsidRPr="00A847FB" w:rsidRDefault="00A847FB" w:rsidP="00A847FB">
      <w:pPr>
        <w:pStyle w:val="NoSpacing"/>
        <w:tabs>
          <w:tab w:val="left" w:pos="1410"/>
        </w:tabs>
        <w:ind w:left="1410"/>
        <w:rPr>
          <w:rFonts w:cs="Times New Roman"/>
          <w:sz w:val="24"/>
          <w:szCs w:val="24"/>
        </w:rPr>
      </w:pPr>
      <w:r w:rsidRPr="00A847FB">
        <w:rPr>
          <w:rFonts w:cs="Times New Roman"/>
          <w:sz w:val="24"/>
          <w:szCs w:val="24"/>
        </w:rPr>
        <w:t>Main Topics:  </w:t>
      </w:r>
    </w:p>
    <w:p w:rsidR="00A847FB" w:rsidRPr="00A847FB" w:rsidRDefault="00A847FB" w:rsidP="00A847FB">
      <w:pPr>
        <w:pStyle w:val="NoSpacing"/>
        <w:numPr>
          <w:ilvl w:val="0"/>
          <w:numId w:val="33"/>
        </w:numPr>
        <w:tabs>
          <w:tab w:val="clear" w:pos="720"/>
          <w:tab w:val="left" w:pos="1410"/>
          <w:tab w:val="num" w:pos="2130"/>
        </w:tabs>
        <w:ind w:left="2130"/>
        <w:rPr>
          <w:rFonts w:cs="Times New Roman"/>
          <w:sz w:val="24"/>
          <w:szCs w:val="24"/>
        </w:rPr>
      </w:pPr>
      <w:r w:rsidRPr="00A847FB">
        <w:rPr>
          <w:rFonts w:cs="Times New Roman"/>
          <w:sz w:val="24"/>
          <w:szCs w:val="24"/>
        </w:rPr>
        <w:t>The gentlemanly arts of the Chinese literati; Landscape painting of the Southern Song</w:t>
      </w:r>
    </w:p>
    <w:p w:rsidR="00A847FB" w:rsidRPr="00A847FB" w:rsidRDefault="00A847FB" w:rsidP="00A847FB">
      <w:pPr>
        <w:pStyle w:val="NoSpacing"/>
        <w:numPr>
          <w:ilvl w:val="0"/>
          <w:numId w:val="33"/>
        </w:numPr>
        <w:tabs>
          <w:tab w:val="left" w:pos="1410"/>
        </w:tabs>
        <w:ind w:left="2130"/>
        <w:rPr>
          <w:rFonts w:cs="Times New Roman"/>
          <w:sz w:val="24"/>
          <w:szCs w:val="24"/>
        </w:rPr>
      </w:pPr>
      <w:r w:rsidRPr="00A847FB">
        <w:rPr>
          <w:rFonts w:cs="Times New Roman"/>
          <w:sz w:val="24"/>
          <w:szCs w:val="24"/>
        </w:rPr>
        <w:t xml:space="preserve">Zhao </w:t>
      </w:r>
      <w:proofErr w:type="spellStart"/>
      <w:r w:rsidRPr="00A847FB">
        <w:rPr>
          <w:rFonts w:cs="Times New Roman"/>
          <w:sz w:val="24"/>
          <w:szCs w:val="24"/>
        </w:rPr>
        <w:t>Mengfu</w:t>
      </w:r>
      <w:proofErr w:type="spellEnd"/>
      <w:r w:rsidRPr="00A847FB">
        <w:rPr>
          <w:rFonts w:cs="Times New Roman"/>
          <w:sz w:val="24"/>
          <w:szCs w:val="24"/>
        </w:rPr>
        <w:t>, the Four Great Masters of the Yuan, and “the return to antiquity”</w:t>
      </w:r>
    </w:p>
    <w:p w:rsidR="00A847FB" w:rsidRPr="00A847FB" w:rsidRDefault="00A847FB" w:rsidP="00A847FB">
      <w:pPr>
        <w:pStyle w:val="NoSpacing"/>
        <w:tabs>
          <w:tab w:val="left" w:pos="1410"/>
        </w:tabs>
        <w:ind w:left="1410"/>
        <w:rPr>
          <w:rFonts w:cs="Times New Roman"/>
          <w:sz w:val="24"/>
          <w:szCs w:val="24"/>
        </w:rPr>
      </w:pPr>
      <w:r w:rsidRPr="00E34D3D">
        <w:rPr>
          <w:rFonts w:cs="Times New Roman"/>
          <w:iCs/>
          <w:sz w:val="24"/>
          <w:szCs w:val="24"/>
        </w:rPr>
        <w:t>Secondary Source Reading:</w:t>
      </w:r>
    </w:p>
    <w:p w:rsidR="00A847FB" w:rsidRPr="00A847FB" w:rsidRDefault="00A847FB" w:rsidP="00A847FB">
      <w:pPr>
        <w:pStyle w:val="NoSpacing"/>
        <w:numPr>
          <w:ilvl w:val="0"/>
          <w:numId w:val="34"/>
        </w:numPr>
        <w:tabs>
          <w:tab w:val="left" w:pos="1410"/>
        </w:tabs>
        <w:ind w:left="2130"/>
        <w:rPr>
          <w:rFonts w:cs="Times New Roman"/>
          <w:sz w:val="24"/>
          <w:szCs w:val="24"/>
        </w:rPr>
      </w:pPr>
      <w:r w:rsidRPr="00A847FB">
        <w:rPr>
          <w:rFonts w:cs="Times New Roman"/>
          <w:sz w:val="24"/>
          <w:szCs w:val="24"/>
        </w:rPr>
        <w:t xml:space="preserve">Neave, </w:t>
      </w:r>
      <w:proofErr w:type="spellStart"/>
      <w:r w:rsidRPr="00A847FB">
        <w:rPr>
          <w:rFonts w:cs="Times New Roman"/>
          <w:sz w:val="24"/>
          <w:szCs w:val="24"/>
        </w:rPr>
        <w:t>ch.</w:t>
      </w:r>
      <w:proofErr w:type="spellEnd"/>
      <w:r w:rsidRPr="00A847FB">
        <w:rPr>
          <w:rFonts w:cs="Times New Roman"/>
          <w:sz w:val="24"/>
          <w:szCs w:val="24"/>
        </w:rPr>
        <w:t xml:space="preserve"> 8</w:t>
      </w:r>
    </w:p>
    <w:p w:rsidR="00E34D3D" w:rsidRPr="00E34D3D" w:rsidRDefault="00F736D9" w:rsidP="001D7EC4">
      <w:pPr>
        <w:pStyle w:val="NoSpacing"/>
        <w:rPr>
          <w:rFonts w:cs="Arial"/>
          <w:bCs/>
          <w:i/>
          <w:iCs/>
          <w:color w:val="000000"/>
          <w:sz w:val="24"/>
          <w:szCs w:val="24"/>
          <w:shd w:val="clear" w:color="auto" w:fill="FFFFFF"/>
        </w:rPr>
      </w:pPr>
      <w:r w:rsidRPr="00F736D9">
        <w:rPr>
          <w:rFonts w:cs="Times New Roman"/>
          <w:sz w:val="24"/>
          <w:szCs w:val="24"/>
        </w:rPr>
        <w:br/>
        <w:t>Week 9:</w:t>
      </w:r>
      <w:r w:rsidRPr="00F736D9">
        <w:rPr>
          <w:rFonts w:cs="Times New Roman"/>
          <w:sz w:val="24"/>
          <w:szCs w:val="24"/>
        </w:rPr>
        <w:tab/>
      </w:r>
      <w:r w:rsidR="003B4CD8" w:rsidRPr="003B4CD8">
        <w:rPr>
          <w:rFonts w:cs="Arial"/>
          <w:bCs/>
          <w:iCs/>
          <w:color w:val="000000"/>
          <w:sz w:val="24"/>
          <w:szCs w:val="24"/>
          <w:shd w:val="clear" w:color="auto" w:fill="FFFFFF"/>
        </w:rPr>
        <w:t>Imposing Social Order in China through Art</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Discuss Dong </w:t>
      </w:r>
      <w:proofErr w:type="spellStart"/>
      <w:r w:rsidR="00E34D3D" w:rsidRPr="00E34D3D">
        <w:rPr>
          <w:rFonts w:cs="Arial"/>
          <w:bCs/>
          <w:i/>
          <w:iCs/>
          <w:color w:val="000000"/>
          <w:sz w:val="24"/>
          <w:szCs w:val="24"/>
          <w:shd w:val="clear" w:color="auto" w:fill="FFFFFF"/>
        </w:rPr>
        <w:t>Qichang’s</w:t>
      </w:r>
      <w:proofErr w:type="spellEnd"/>
      <w:r w:rsidR="00E34D3D" w:rsidRPr="00E34D3D">
        <w:rPr>
          <w:rFonts w:cs="Arial"/>
          <w:bCs/>
          <w:i/>
          <w:iCs/>
          <w:color w:val="000000"/>
          <w:sz w:val="24"/>
          <w:szCs w:val="24"/>
          <w:shd w:val="clear" w:color="auto" w:fill="FFFFFF"/>
        </w:rPr>
        <w:t xml:space="preserve"> </w:t>
      </w:r>
      <w:proofErr w:type="spellStart"/>
      <w:r w:rsidR="00E34D3D" w:rsidRPr="00E34D3D">
        <w:rPr>
          <w:rFonts w:cs="Arial"/>
          <w:bCs/>
          <w:i/>
          <w:iCs/>
          <w:color w:val="000000"/>
          <w:sz w:val="24"/>
          <w:szCs w:val="24"/>
          <w:shd w:val="clear" w:color="auto" w:fill="FFFFFF"/>
        </w:rPr>
        <w:t>Northen</w:t>
      </w:r>
      <w:proofErr w:type="spellEnd"/>
      <w:r w:rsidR="00E34D3D" w:rsidRPr="00E34D3D">
        <w:rPr>
          <w:rFonts w:cs="Arial"/>
          <w:bCs/>
          <w:i/>
          <w:iCs/>
          <w:color w:val="000000"/>
          <w:sz w:val="24"/>
          <w:szCs w:val="24"/>
          <w:shd w:val="clear" w:color="auto" w:fill="FFFFFF"/>
        </w:rPr>
        <w:t xml:space="preserve"> and </w:t>
      </w:r>
    </w:p>
    <w:p w:rsidR="00F736D9" w:rsidRPr="00E34D3D" w:rsidRDefault="00E34D3D" w:rsidP="00E34D3D">
      <w:pPr>
        <w:pStyle w:val="NoSpacing"/>
        <w:ind w:left="1440"/>
        <w:rPr>
          <w:rFonts w:cs="Arial"/>
          <w:bCs/>
          <w:i/>
          <w:iCs/>
          <w:color w:val="000000"/>
          <w:sz w:val="24"/>
          <w:szCs w:val="24"/>
          <w:shd w:val="clear" w:color="auto" w:fill="FFFFFF"/>
        </w:rPr>
      </w:pPr>
      <w:proofErr w:type="gramStart"/>
      <w:r w:rsidRPr="00E34D3D">
        <w:rPr>
          <w:rFonts w:cs="Arial"/>
          <w:bCs/>
          <w:i/>
          <w:iCs/>
          <w:color w:val="000000"/>
          <w:sz w:val="24"/>
          <w:szCs w:val="24"/>
          <w:shd w:val="clear" w:color="auto" w:fill="FFFFFF"/>
        </w:rPr>
        <w:t xml:space="preserve">Southern Schools theory, its division of the entirety of Chinese painting history into two camps, the moral implications of his theory and its continued influence </w:t>
      </w:r>
      <w:r w:rsidRPr="00E34D3D">
        <w:rPr>
          <w:rFonts w:cs="Arial"/>
          <w:bCs/>
          <w:i/>
          <w:iCs/>
          <w:color w:val="000000"/>
          <w:sz w:val="24"/>
          <w:szCs w:val="24"/>
          <w:shd w:val="clear" w:color="auto" w:fill="FFFFFF"/>
        </w:rPr>
        <w:lastRenderedPageBreak/>
        <w:t>on the study of Chinese art history up to the present.</w:t>
      </w:r>
      <w:proofErr w:type="gramEnd"/>
      <w:r w:rsidRPr="00E34D3D">
        <w:rPr>
          <w:rFonts w:cs="Arial"/>
          <w:bCs/>
          <w:i/>
          <w:iCs/>
          <w:color w:val="000000"/>
          <w:sz w:val="24"/>
          <w:szCs w:val="24"/>
          <w:shd w:val="clear" w:color="auto" w:fill="FFFFFF"/>
        </w:rPr>
        <w:t xml:space="preserve"> Introduce Manchu conquest of China and the embrace of Chinese values and culture during the Qing dynasty. View paintings belonging to the Orthodox School of painting and analyze the work of Wang </w:t>
      </w:r>
      <w:proofErr w:type="spellStart"/>
      <w:r w:rsidRPr="00E34D3D">
        <w:rPr>
          <w:rFonts w:cs="Arial"/>
          <w:bCs/>
          <w:i/>
          <w:iCs/>
          <w:color w:val="000000"/>
          <w:sz w:val="24"/>
          <w:szCs w:val="24"/>
          <w:shd w:val="clear" w:color="auto" w:fill="FFFFFF"/>
        </w:rPr>
        <w:t>Yuanqi</w:t>
      </w:r>
      <w:proofErr w:type="spellEnd"/>
      <w:r w:rsidRPr="00E34D3D">
        <w:rPr>
          <w:rFonts w:cs="Arial"/>
          <w:bCs/>
          <w:i/>
          <w:iCs/>
          <w:color w:val="000000"/>
          <w:sz w:val="24"/>
          <w:szCs w:val="24"/>
          <w:shd w:val="clear" w:color="auto" w:fill="FFFFFF"/>
        </w:rPr>
        <w:t xml:space="preserve"> in particular; compare his paintings to masters of the past; assess the conventionality of his work and how traditional literati ideals conflict with Wang’s paintings on demand for an imperial patron. Compare the Orthodox School to the work of the Individualists; highlight paintings by </w:t>
      </w:r>
      <w:proofErr w:type="spellStart"/>
      <w:r w:rsidRPr="00E34D3D">
        <w:rPr>
          <w:rFonts w:cs="Arial"/>
          <w:bCs/>
          <w:i/>
          <w:iCs/>
          <w:color w:val="000000"/>
          <w:sz w:val="24"/>
          <w:szCs w:val="24"/>
          <w:shd w:val="clear" w:color="auto" w:fill="FFFFFF"/>
        </w:rPr>
        <w:t>Shitao</w:t>
      </w:r>
      <w:proofErr w:type="spellEnd"/>
      <w:r w:rsidRPr="00E34D3D">
        <w:rPr>
          <w:rFonts w:cs="Arial"/>
          <w:bCs/>
          <w:i/>
          <w:iCs/>
          <w:color w:val="000000"/>
          <w:sz w:val="24"/>
          <w:szCs w:val="24"/>
          <w:shd w:val="clear" w:color="auto" w:fill="FFFFFF"/>
        </w:rPr>
        <w:t xml:space="preserve"> and </w:t>
      </w:r>
      <w:proofErr w:type="spellStart"/>
      <w:r w:rsidRPr="00E34D3D">
        <w:rPr>
          <w:rFonts w:cs="Arial"/>
          <w:bCs/>
          <w:i/>
          <w:iCs/>
          <w:color w:val="000000"/>
          <w:sz w:val="24"/>
          <w:szCs w:val="24"/>
          <w:shd w:val="clear" w:color="auto" w:fill="FFFFFF"/>
        </w:rPr>
        <w:t>Badashanren</w:t>
      </w:r>
      <w:proofErr w:type="spellEnd"/>
      <w:r w:rsidRPr="00E34D3D">
        <w:rPr>
          <w:rFonts w:cs="Arial"/>
          <w:bCs/>
          <w:i/>
          <w:iCs/>
          <w:color w:val="000000"/>
          <w:sz w:val="24"/>
          <w:szCs w:val="24"/>
          <w:shd w:val="clear" w:color="auto" w:fill="FFFFFF"/>
        </w:rPr>
        <w:t xml:space="preserve">; discuss these artists’ playful challenges to established artistic practices. Explore the Forbidden City palace complex and illustrate principles of imperial architecture, such as </w:t>
      </w:r>
      <w:proofErr w:type="spellStart"/>
      <w:r w:rsidRPr="00E34D3D">
        <w:rPr>
          <w:rFonts w:cs="Arial"/>
          <w:bCs/>
          <w:i/>
          <w:iCs/>
          <w:color w:val="000000"/>
          <w:sz w:val="24"/>
          <w:szCs w:val="24"/>
          <w:shd w:val="clear" w:color="auto" w:fill="FFFFFF"/>
        </w:rPr>
        <w:t>fengshui</w:t>
      </w:r>
      <w:proofErr w:type="spellEnd"/>
      <w:r w:rsidRPr="00E34D3D">
        <w:rPr>
          <w:rFonts w:cs="Arial"/>
          <w:bCs/>
          <w:i/>
          <w:iCs/>
          <w:color w:val="000000"/>
          <w:sz w:val="24"/>
          <w:szCs w:val="24"/>
          <w:shd w:val="clear" w:color="auto" w:fill="FFFFFF"/>
        </w:rPr>
        <w:t>, symmetry, and centrality. Discuss the Forbidden City’s uses and symbolism in 21</w:t>
      </w:r>
      <w:r w:rsidRPr="00E34D3D">
        <w:rPr>
          <w:rFonts w:cs="Arial"/>
          <w:bCs/>
          <w:i/>
          <w:iCs/>
          <w:color w:val="000000"/>
          <w:sz w:val="24"/>
          <w:szCs w:val="24"/>
          <w:shd w:val="clear" w:color="auto" w:fill="FFFFFF"/>
          <w:vertAlign w:val="superscript"/>
        </w:rPr>
        <w:t>st</w:t>
      </w:r>
      <w:r w:rsidRPr="00E34D3D">
        <w:rPr>
          <w:rFonts w:cs="Arial"/>
          <w:bCs/>
          <w:i/>
          <w:iCs/>
          <w:color w:val="000000"/>
          <w:sz w:val="24"/>
          <w:szCs w:val="24"/>
          <w:shd w:val="clear" w:color="auto" w:fill="FFFFFF"/>
        </w:rPr>
        <w:t> century China.</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w:t>
      </w:r>
    </w:p>
    <w:p w:rsidR="003B4CD8" w:rsidRPr="003B4CD8" w:rsidRDefault="003B4CD8" w:rsidP="003B4CD8">
      <w:pPr>
        <w:pStyle w:val="NoSpacing"/>
        <w:numPr>
          <w:ilvl w:val="0"/>
          <w:numId w:val="35"/>
        </w:numPr>
        <w:tabs>
          <w:tab w:val="clear" w:pos="720"/>
          <w:tab w:val="num" w:pos="2160"/>
        </w:tabs>
        <w:ind w:left="2160"/>
        <w:rPr>
          <w:rFonts w:cs="Times New Roman"/>
          <w:sz w:val="24"/>
          <w:szCs w:val="24"/>
        </w:rPr>
      </w:pPr>
      <w:r w:rsidRPr="003B4CD8">
        <w:rPr>
          <w:rFonts w:cs="Times New Roman"/>
          <w:sz w:val="24"/>
          <w:szCs w:val="24"/>
        </w:rPr>
        <w:t>The Orthodox School of painting and the Individualist painters</w:t>
      </w:r>
    </w:p>
    <w:p w:rsidR="003B4CD8" w:rsidRPr="003B4CD8" w:rsidRDefault="003B4CD8" w:rsidP="003B4CD8">
      <w:pPr>
        <w:pStyle w:val="NoSpacing"/>
        <w:numPr>
          <w:ilvl w:val="0"/>
          <w:numId w:val="35"/>
        </w:numPr>
        <w:ind w:left="2160"/>
        <w:rPr>
          <w:rFonts w:cs="Times New Roman"/>
          <w:sz w:val="24"/>
          <w:szCs w:val="24"/>
        </w:rPr>
      </w:pPr>
      <w:r w:rsidRPr="003B4CD8">
        <w:rPr>
          <w:rFonts w:cs="Times New Roman"/>
          <w:sz w:val="24"/>
          <w:szCs w:val="24"/>
        </w:rPr>
        <w:t>The Forbidden City</w:t>
      </w:r>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Pr="003B4CD8" w:rsidRDefault="003B4CD8" w:rsidP="001D7EC4">
      <w:pPr>
        <w:pStyle w:val="NoSpacing"/>
        <w:numPr>
          <w:ilvl w:val="0"/>
          <w:numId w:val="36"/>
        </w:numPr>
        <w:ind w:left="2160"/>
        <w:rPr>
          <w:rFonts w:cs="Times New Roman"/>
          <w:sz w:val="24"/>
          <w:szCs w:val="24"/>
        </w:rPr>
      </w:pPr>
      <w:r w:rsidRPr="003B4CD8">
        <w:rPr>
          <w:rFonts w:cs="Times New Roman"/>
          <w:sz w:val="24"/>
          <w:szCs w:val="24"/>
        </w:rPr>
        <w:t xml:space="preserve">Neave, </w:t>
      </w:r>
      <w:proofErr w:type="spellStart"/>
      <w:r w:rsidRPr="003B4CD8">
        <w:rPr>
          <w:rFonts w:cs="Times New Roman"/>
          <w:sz w:val="24"/>
          <w:szCs w:val="24"/>
        </w:rPr>
        <w:t>ch.</w:t>
      </w:r>
      <w:proofErr w:type="spellEnd"/>
      <w:r w:rsidRPr="003B4CD8">
        <w:rPr>
          <w:rFonts w:cs="Times New Roman"/>
          <w:sz w:val="24"/>
          <w:szCs w:val="24"/>
        </w:rPr>
        <w:t xml:space="preserve"> 9</w:t>
      </w:r>
    </w:p>
    <w:p w:rsidR="00F736D9" w:rsidRPr="00F736D9" w:rsidRDefault="00F736D9"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10:</w:t>
      </w:r>
      <w:r w:rsidRPr="00F736D9">
        <w:rPr>
          <w:rFonts w:cs="Times New Roman"/>
          <w:sz w:val="24"/>
          <w:szCs w:val="24"/>
        </w:rPr>
        <w:tab/>
      </w:r>
      <w:r w:rsidR="003B4CD8" w:rsidRPr="003B4CD8">
        <w:rPr>
          <w:rFonts w:cs="Arial"/>
          <w:bCs/>
          <w:iCs/>
          <w:color w:val="000000"/>
          <w:sz w:val="24"/>
          <w:szCs w:val="24"/>
          <w:shd w:val="clear" w:color="auto" w:fill="FFFFFF"/>
        </w:rPr>
        <w:t>Beginnings of Japanese Art and Culture</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the stages of prehistoric Japan’s </w:t>
      </w:r>
      <w:proofErr w:type="spellStart"/>
      <w:r w:rsidR="00E34D3D" w:rsidRPr="00E34D3D">
        <w:rPr>
          <w:rFonts w:cs="Arial"/>
          <w:bCs/>
          <w:i/>
          <w:iCs/>
          <w:color w:val="000000"/>
          <w:sz w:val="24"/>
          <w:szCs w:val="24"/>
          <w:shd w:val="clear" w:color="auto" w:fill="FFFFFF"/>
        </w:rPr>
        <w:t>Jomon</w:t>
      </w:r>
      <w:proofErr w:type="spellEnd"/>
      <w:r w:rsidR="00E34D3D" w:rsidRPr="00E34D3D">
        <w:rPr>
          <w:rFonts w:cs="Arial"/>
          <w:bCs/>
          <w:i/>
          <w:iCs/>
          <w:color w:val="000000"/>
          <w:sz w:val="24"/>
          <w:szCs w:val="24"/>
          <w:shd w:val="clear" w:color="auto" w:fill="FFFFFF"/>
        </w:rPr>
        <w:t xml:space="preserve"> period and identify the basic characteristics of its “cord pattern” pottery. Explore questions surrounding the rise of the Yayoi Neolithic culture and examine </w:t>
      </w:r>
      <w:proofErr w:type="spellStart"/>
      <w:r w:rsidR="00E34D3D" w:rsidRPr="00E34D3D">
        <w:rPr>
          <w:rFonts w:cs="Arial"/>
          <w:bCs/>
          <w:i/>
          <w:iCs/>
          <w:color w:val="000000"/>
          <w:sz w:val="24"/>
          <w:szCs w:val="24"/>
          <w:shd w:val="clear" w:color="auto" w:fill="FFFFFF"/>
        </w:rPr>
        <w:t>dotaku</w:t>
      </w:r>
      <w:proofErr w:type="spellEnd"/>
      <w:r w:rsidR="00E34D3D" w:rsidRPr="00E34D3D">
        <w:rPr>
          <w:rFonts w:cs="Arial"/>
          <w:bCs/>
          <w:i/>
          <w:iCs/>
          <w:color w:val="000000"/>
          <w:sz w:val="24"/>
          <w:szCs w:val="24"/>
          <w:shd w:val="clear" w:color="auto" w:fill="FFFFFF"/>
        </w:rPr>
        <w:t xml:space="preserve"> “bronze bells” while discussing the Yayoi’s technological and societal developments. Survey the keyhole-shaped “old tombs” of the </w:t>
      </w:r>
      <w:proofErr w:type="spellStart"/>
      <w:r w:rsidR="00E34D3D" w:rsidRPr="00E34D3D">
        <w:rPr>
          <w:rFonts w:cs="Arial"/>
          <w:bCs/>
          <w:i/>
          <w:iCs/>
          <w:color w:val="000000"/>
          <w:sz w:val="24"/>
          <w:szCs w:val="24"/>
          <w:shd w:val="clear" w:color="auto" w:fill="FFFFFF"/>
        </w:rPr>
        <w:t>Kofun</w:t>
      </w:r>
      <w:proofErr w:type="spellEnd"/>
      <w:r w:rsidR="00E34D3D" w:rsidRPr="00E34D3D">
        <w:rPr>
          <w:rFonts w:cs="Arial"/>
          <w:bCs/>
          <w:i/>
          <w:iCs/>
          <w:color w:val="000000"/>
          <w:sz w:val="24"/>
          <w:szCs w:val="24"/>
          <w:shd w:val="clear" w:color="auto" w:fill="FFFFFF"/>
        </w:rPr>
        <w:t xml:space="preserve"> period; note the spread of new funerary practices coincided with emerging political alliances; as a class ponder the possible functions of </w:t>
      </w:r>
      <w:proofErr w:type="spellStart"/>
      <w:r w:rsidR="00E34D3D" w:rsidRPr="00E34D3D">
        <w:rPr>
          <w:rFonts w:cs="Arial"/>
          <w:bCs/>
          <w:i/>
          <w:iCs/>
          <w:color w:val="000000"/>
          <w:sz w:val="24"/>
          <w:szCs w:val="24"/>
          <w:shd w:val="clear" w:color="auto" w:fill="FFFFFF"/>
        </w:rPr>
        <w:t>haniwa</w:t>
      </w:r>
      <w:proofErr w:type="spellEnd"/>
      <w:r w:rsidR="00E34D3D" w:rsidRPr="00E34D3D">
        <w:rPr>
          <w:rFonts w:cs="Arial"/>
          <w:bCs/>
          <w:i/>
          <w:iCs/>
          <w:color w:val="000000"/>
          <w:sz w:val="24"/>
          <w:szCs w:val="24"/>
          <w:shd w:val="clear" w:color="auto" w:fill="FFFFFF"/>
        </w:rPr>
        <w:t xml:space="preserve"> clay tomb figures. </w:t>
      </w:r>
      <w:proofErr w:type="gramStart"/>
      <w:r w:rsidR="00E34D3D" w:rsidRPr="00E34D3D">
        <w:rPr>
          <w:rFonts w:cs="Arial"/>
          <w:bCs/>
          <w:i/>
          <w:iCs/>
          <w:color w:val="000000"/>
          <w:sz w:val="24"/>
          <w:szCs w:val="24"/>
          <w:shd w:val="clear" w:color="auto" w:fill="FFFFFF"/>
        </w:rPr>
        <w:t>Discussion of primary and secondary readings as means to identify practices and beliefs of Japan’s indigenous religion, Shinto.</w:t>
      </w:r>
      <w:proofErr w:type="gramEnd"/>
      <w:r w:rsidR="00E34D3D" w:rsidRPr="00E34D3D">
        <w:rPr>
          <w:rFonts w:cs="Arial"/>
          <w:bCs/>
          <w:i/>
          <w:iCs/>
          <w:color w:val="000000"/>
          <w:sz w:val="24"/>
          <w:szCs w:val="24"/>
          <w:shd w:val="clear" w:color="auto" w:fill="FFFFFF"/>
        </w:rPr>
        <w:t xml:space="preserve"> </w:t>
      </w:r>
      <w:proofErr w:type="gramStart"/>
      <w:r w:rsidR="00E34D3D" w:rsidRPr="00E34D3D">
        <w:rPr>
          <w:rFonts w:cs="Arial"/>
          <w:bCs/>
          <w:i/>
          <w:iCs/>
          <w:color w:val="000000"/>
          <w:sz w:val="24"/>
          <w:szCs w:val="24"/>
          <w:shd w:val="clear" w:color="auto" w:fill="FFFFFF"/>
        </w:rPr>
        <w:t>Overview the Shinto creation myth and the chief kami, Amaterasu, the sun goddess.</w:t>
      </w:r>
      <w:proofErr w:type="gramEnd"/>
      <w:r w:rsidR="00E34D3D" w:rsidRPr="00E34D3D">
        <w:rPr>
          <w:rFonts w:cs="Arial"/>
          <w:bCs/>
          <w:i/>
          <w:iCs/>
          <w:color w:val="000000"/>
          <w:sz w:val="24"/>
          <w:szCs w:val="24"/>
          <w:shd w:val="clear" w:color="auto" w:fill="FFFFFF"/>
        </w:rPr>
        <w:t xml:space="preserve"> Explore the national Shinto shrine at </w:t>
      </w:r>
      <w:proofErr w:type="spellStart"/>
      <w:r w:rsidR="00E34D3D" w:rsidRPr="00E34D3D">
        <w:rPr>
          <w:rFonts w:cs="Arial"/>
          <w:bCs/>
          <w:i/>
          <w:iCs/>
          <w:color w:val="000000"/>
          <w:sz w:val="24"/>
          <w:szCs w:val="24"/>
          <w:shd w:val="clear" w:color="auto" w:fill="FFFFFF"/>
        </w:rPr>
        <w:t>Ise</w:t>
      </w:r>
      <w:proofErr w:type="spellEnd"/>
      <w:r w:rsidR="00E34D3D" w:rsidRPr="00E34D3D">
        <w:rPr>
          <w:rFonts w:cs="Arial"/>
          <w:bCs/>
          <w:i/>
          <w:iCs/>
          <w:color w:val="000000"/>
          <w:sz w:val="24"/>
          <w:szCs w:val="24"/>
          <w:shd w:val="clear" w:color="auto" w:fill="FFFFFF"/>
        </w:rPr>
        <w:t xml:space="preserve"> </w:t>
      </w:r>
      <w:proofErr w:type="spellStart"/>
      <w:r w:rsidR="00E34D3D" w:rsidRPr="00E34D3D">
        <w:rPr>
          <w:rFonts w:cs="Arial"/>
          <w:bCs/>
          <w:i/>
          <w:iCs/>
          <w:color w:val="000000"/>
          <w:sz w:val="24"/>
          <w:szCs w:val="24"/>
          <w:shd w:val="clear" w:color="auto" w:fill="FFFFFF"/>
        </w:rPr>
        <w:t>Jingu</w:t>
      </w:r>
      <w:proofErr w:type="spellEnd"/>
      <w:r w:rsidR="00E34D3D" w:rsidRPr="00E34D3D">
        <w:rPr>
          <w:rFonts w:cs="Arial"/>
          <w:bCs/>
          <w:i/>
          <w:iCs/>
          <w:color w:val="000000"/>
          <w:sz w:val="24"/>
          <w:szCs w:val="24"/>
          <w:shd w:val="clear" w:color="auto" w:fill="FFFFFF"/>
        </w:rPr>
        <w:t xml:space="preserve"> and discuss the ways in which the architecture and layout of the complex express Shinto beliefs and an indigenous aesthetic. Discuss the spread of Buddhism to Japan and the importation of Chinese culture by analyzing </w:t>
      </w:r>
      <w:proofErr w:type="spellStart"/>
      <w:r w:rsidR="00E34D3D" w:rsidRPr="00E34D3D">
        <w:rPr>
          <w:rFonts w:cs="Arial"/>
          <w:bCs/>
          <w:i/>
          <w:iCs/>
          <w:color w:val="000000"/>
          <w:sz w:val="24"/>
          <w:szCs w:val="24"/>
          <w:shd w:val="clear" w:color="auto" w:fill="FFFFFF"/>
        </w:rPr>
        <w:t>Horyuji</w:t>
      </w:r>
      <w:proofErr w:type="spellEnd"/>
      <w:r w:rsidR="00E34D3D" w:rsidRPr="00E34D3D">
        <w:rPr>
          <w:rFonts w:cs="Arial"/>
          <w:bCs/>
          <w:i/>
          <w:iCs/>
          <w:color w:val="000000"/>
          <w:sz w:val="24"/>
          <w:szCs w:val="24"/>
          <w:shd w:val="clear" w:color="auto" w:fill="FFFFFF"/>
        </w:rPr>
        <w:t xml:space="preserve"> temple’s architecture, sculpture, and painting. What roles do Shinto monuments and aesthetics play in 21</w:t>
      </w:r>
      <w:r w:rsidR="00E34D3D" w:rsidRPr="00E34D3D">
        <w:rPr>
          <w:rFonts w:cs="Arial"/>
          <w:bCs/>
          <w:i/>
          <w:iCs/>
          <w:color w:val="000000"/>
          <w:sz w:val="24"/>
          <w:szCs w:val="24"/>
          <w:shd w:val="clear" w:color="auto" w:fill="FFFFFF"/>
          <w:vertAlign w:val="superscript"/>
        </w:rPr>
        <w:t>st</w:t>
      </w:r>
      <w:r w:rsidR="00E34D3D" w:rsidRPr="00E34D3D">
        <w:rPr>
          <w:rFonts w:cs="Arial"/>
          <w:bCs/>
          <w:i/>
          <w:iCs/>
          <w:color w:val="000000"/>
          <w:sz w:val="24"/>
          <w:szCs w:val="24"/>
          <w:shd w:val="clear" w:color="auto" w:fill="FFFFFF"/>
        </w:rPr>
        <w:t> century Japan?</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  </w:t>
      </w:r>
    </w:p>
    <w:p w:rsidR="003B4CD8" w:rsidRPr="003B4CD8" w:rsidRDefault="003B4CD8" w:rsidP="003B4CD8">
      <w:pPr>
        <w:pStyle w:val="NoSpacing"/>
        <w:numPr>
          <w:ilvl w:val="0"/>
          <w:numId w:val="37"/>
        </w:numPr>
        <w:tabs>
          <w:tab w:val="clear" w:pos="720"/>
          <w:tab w:val="num" w:pos="2160"/>
        </w:tabs>
        <w:ind w:left="2160"/>
        <w:rPr>
          <w:rFonts w:cs="Times New Roman"/>
          <w:sz w:val="24"/>
          <w:szCs w:val="24"/>
        </w:rPr>
      </w:pPr>
      <w:r w:rsidRPr="003B4CD8">
        <w:rPr>
          <w:rFonts w:cs="Times New Roman"/>
          <w:sz w:val="24"/>
          <w:szCs w:val="24"/>
        </w:rPr>
        <w:t xml:space="preserve">Prehistoric and </w:t>
      </w:r>
      <w:proofErr w:type="spellStart"/>
      <w:r w:rsidRPr="003B4CD8">
        <w:rPr>
          <w:rFonts w:cs="Times New Roman"/>
          <w:sz w:val="24"/>
          <w:szCs w:val="24"/>
        </w:rPr>
        <w:t>Kofun</w:t>
      </w:r>
      <w:proofErr w:type="spellEnd"/>
      <w:r w:rsidRPr="003B4CD8">
        <w:rPr>
          <w:rFonts w:cs="Times New Roman"/>
          <w:sz w:val="24"/>
          <w:szCs w:val="24"/>
        </w:rPr>
        <w:t>-period Japan</w:t>
      </w:r>
    </w:p>
    <w:p w:rsidR="003B4CD8" w:rsidRPr="003B4CD8" w:rsidRDefault="003B4CD8" w:rsidP="003B4CD8">
      <w:pPr>
        <w:pStyle w:val="NoSpacing"/>
        <w:numPr>
          <w:ilvl w:val="0"/>
          <w:numId w:val="37"/>
        </w:numPr>
        <w:ind w:left="2160"/>
        <w:rPr>
          <w:rFonts w:cs="Times New Roman"/>
          <w:sz w:val="24"/>
          <w:szCs w:val="24"/>
        </w:rPr>
      </w:pPr>
      <w:r w:rsidRPr="003B4CD8">
        <w:rPr>
          <w:rFonts w:cs="Times New Roman"/>
          <w:sz w:val="24"/>
          <w:szCs w:val="24"/>
        </w:rPr>
        <w:t>Shinto architecture</w:t>
      </w:r>
    </w:p>
    <w:p w:rsidR="003B4CD8" w:rsidRPr="003B4CD8" w:rsidRDefault="003B4CD8" w:rsidP="003B4CD8">
      <w:pPr>
        <w:pStyle w:val="NoSpacing"/>
        <w:numPr>
          <w:ilvl w:val="0"/>
          <w:numId w:val="37"/>
        </w:numPr>
        <w:ind w:left="2160"/>
        <w:rPr>
          <w:rFonts w:cs="Times New Roman"/>
          <w:sz w:val="24"/>
          <w:szCs w:val="24"/>
        </w:rPr>
      </w:pPr>
      <w:r w:rsidRPr="003B4CD8">
        <w:rPr>
          <w:rFonts w:cs="Times New Roman"/>
          <w:sz w:val="24"/>
          <w:szCs w:val="24"/>
        </w:rPr>
        <w:t xml:space="preserve">Early Buddhist art in Japan: Prince </w:t>
      </w:r>
      <w:proofErr w:type="spellStart"/>
      <w:r w:rsidRPr="003B4CD8">
        <w:rPr>
          <w:rFonts w:cs="Times New Roman"/>
          <w:sz w:val="24"/>
          <w:szCs w:val="24"/>
        </w:rPr>
        <w:t>Shotoku</w:t>
      </w:r>
      <w:proofErr w:type="spellEnd"/>
      <w:r w:rsidRPr="003B4CD8">
        <w:rPr>
          <w:rFonts w:cs="Times New Roman"/>
          <w:sz w:val="24"/>
          <w:szCs w:val="24"/>
        </w:rPr>
        <w:t xml:space="preserve"> and </w:t>
      </w:r>
      <w:proofErr w:type="spellStart"/>
      <w:r w:rsidRPr="003B4CD8">
        <w:rPr>
          <w:rFonts w:cs="Times New Roman"/>
          <w:sz w:val="24"/>
          <w:szCs w:val="24"/>
        </w:rPr>
        <w:t>Horyu-ji</w:t>
      </w:r>
      <w:proofErr w:type="spellEnd"/>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Pr="003B4CD8" w:rsidRDefault="003B4CD8" w:rsidP="003B4CD8">
      <w:pPr>
        <w:pStyle w:val="NoSpacing"/>
        <w:numPr>
          <w:ilvl w:val="0"/>
          <w:numId w:val="38"/>
        </w:numPr>
        <w:ind w:left="2160"/>
        <w:rPr>
          <w:rFonts w:cs="Times New Roman"/>
          <w:sz w:val="24"/>
          <w:szCs w:val="24"/>
        </w:rPr>
      </w:pPr>
      <w:r w:rsidRPr="003B4CD8">
        <w:rPr>
          <w:rFonts w:cs="Times New Roman"/>
          <w:sz w:val="24"/>
          <w:szCs w:val="24"/>
        </w:rPr>
        <w:t xml:space="preserve">Neave, </w:t>
      </w:r>
      <w:proofErr w:type="spellStart"/>
      <w:r w:rsidRPr="003B4CD8">
        <w:rPr>
          <w:rFonts w:cs="Times New Roman"/>
          <w:sz w:val="24"/>
          <w:szCs w:val="24"/>
        </w:rPr>
        <w:t>ch.</w:t>
      </w:r>
      <w:proofErr w:type="spellEnd"/>
      <w:r w:rsidRPr="003B4CD8">
        <w:rPr>
          <w:rFonts w:cs="Times New Roman"/>
          <w:sz w:val="24"/>
          <w:szCs w:val="24"/>
        </w:rPr>
        <w:t xml:space="preserve"> 12</w:t>
      </w:r>
    </w:p>
    <w:p w:rsidR="003B4CD8" w:rsidRPr="003B4CD8" w:rsidRDefault="003B4CD8" w:rsidP="003B4CD8">
      <w:pPr>
        <w:pStyle w:val="NoSpacing"/>
        <w:numPr>
          <w:ilvl w:val="0"/>
          <w:numId w:val="38"/>
        </w:numPr>
        <w:ind w:left="2160"/>
        <w:rPr>
          <w:rFonts w:cs="Times New Roman"/>
          <w:sz w:val="24"/>
          <w:szCs w:val="24"/>
        </w:rPr>
      </w:pPr>
      <w:r w:rsidRPr="003B4CD8">
        <w:rPr>
          <w:rFonts w:cs="Times New Roman"/>
          <w:sz w:val="24"/>
          <w:szCs w:val="24"/>
        </w:rPr>
        <w:t>Nelson, John K. “Ritual and Ceremony: An Overview.” In </w:t>
      </w:r>
      <w:r w:rsidRPr="003B4CD8">
        <w:rPr>
          <w:rFonts w:cs="Times New Roman"/>
          <w:i/>
          <w:iCs/>
          <w:sz w:val="24"/>
          <w:szCs w:val="24"/>
        </w:rPr>
        <w:t>A Year in the Life of a Shinto Shrine</w:t>
      </w:r>
      <w:r w:rsidRPr="003B4CD8">
        <w:rPr>
          <w:rFonts w:cs="Times New Roman"/>
          <w:sz w:val="24"/>
          <w:szCs w:val="24"/>
        </w:rPr>
        <w:t>. Seattle: University of Washington Press, 1996, pp. 34-41.</w:t>
      </w:r>
    </w:p>
    <w:p w:rsidR="003B4CD8" w:rsidRPr="00E34D3D" w:rsidRDefault="003B4CD8" w:rsidP="003B4CD8">
      <w:pPr>
        <w:pStyle w:val="NoSpacing"/>
        <w:ind w:left="1440"/>
        <w:rPr>
          <w:rFonts w:cs="Times New Roman"/>
          <w:sz w:val="24"/>
          <w:szCs w:val="24"/>
        </w:rPr>
      </w:pPr>
      <w:r w:rsidRPr="00E34D3D">
        <w:rPr>
          <w:rFonts w:cs="Times New Roman"/>
          <w:iCs/>
          <w:sz w:val="24"/>
          <w:szCs w:val="24"/>
        </w:rPr>
        <w:t>Primary Source Reading:</w:t>
      </w:r>
    </w:p>
    <w:p w:rsidR="003B4CD8" w:rsidRPr="003B4CD8" w:rsidRDefault="003B4CD8" w:rsidP="003B4CD8">
      <w:pPr>
        <w:pStyle w:val="NoSpacing"/>
        <w:numPr>
          <w:ilvl w:val="0"/>
          <w:numId w:val="39"/>
        </w:numPr>
        <w:ind w:left="2160"/>
        <w:rPr>
          <w:rFonts w:cs="Times New Roman"/>
          <w:sz w:val="24"/>
          <w:szCs w:val="24"/>
        </w:rPr>
      </w:pPr>
      <w:r w:rsidRPr="003B4CD8">
        <w:rPr>
          <w:rFonts w:cs="Times New Roman"/>
          <w:sz w:val="24"/>
          <w:szCs w:val="24"/>
        </w:rPr>
        <w:t>Wheeler, Post. "The Deity Age." The Sacred Scriptures of the Japanese. New York: Henry Schuman, Inc., 1952, pp. 3-29.</w:t>
      </w:r>
    </w:p>
    <w:p w:rsidR="003B4CD8" w:rsidRPr="00F736D9" w:rsidRDefault="003B4CD8"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11:</w:t>
      </w:r>
      <w:r w:rsidRPr="00F736D9">
        <w:rPr>
          <w:rFonts w:cs="Times New Roman"/>
          <w:sz w:val="24"/>
          <w:szCs w:val="24"/>
        </w:rPr>
        <w:tab/>
      </w:r>
      <w:r w:rsidR="003B4CD8" w:rsidRPr="003B4CD8">
        <w:rPr>
          <w:rFonts w:cs="Arial"/>
          <w:bCs/>
          <w:iCs/>
          <w:color w:val="000000"/>
          <w:sz w:val="24"/>
          <w:szCs w:val="24"/>
          <w:shd w:val="clear" w:color="auto" w:fill="FFFFFF"/>
        </w:rPr>
        <w:t>Classical Japan</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the full implementation of Chinese imperial models with the capital city of the Nara period. Discuss continental influences while viewing the colossal Buddha at </w:t>
      </w:r>
      <w:proofErr w:type="spellStart"/>
      <w:r w:rsidR="00E34D3D" w:rsidRPr="00E34D3D">
        <w:rPr>
          <w:rFonts w:cs="Arial"/>
          <w:bCs/>
          <w:i/>
          <w:iCs/>
          <w:color w:val="000000"/>
          <w:sz w:val="24"/>
          <w:szCs w:val="24"/>
          <w:shd w:val="clear" w:color="auto" w:fill="FFFFFF"/>
        </w:rPr>
        <w:t>Todaiji</w:t>
      </w:r>
      <w:proofErr w:type="spellEnd"/>
      <w:r w:rsidR="00E34D3D" w:rsidRPr="00E34D3D">
        <w:rPr>
          <w:rFonts w:cs="Arial"/>
          <w:bCs/>
          <w:i/>
          <w:iCs/>
          <w:color w:val="000000"/>
          <w:sz w:val="24"/>
          <w:szCs w:val="24"/>
          <w:shd w:val="clear" w:color="auto" w:fill="FFFFFF"/>
        </w:rPr>
        <w:t xml:space="preserve"> and the artifacts from Emperor </w:t>
      </w:r>
      <w:proofErr w:type="spellStart"/>
      <w:r w:rsidR="00E34D3D" w:rsidRPr="00E34D3D">
        <w:rPr>
          <w:rFonts w:cs="Arial"/>
          <w:bCs/>
          <w:i/>
          <w:iCs/>
          <w:color w:val="000000"/>
          <w:sz w:val="24"/>
          <w:szCs w:val="24"/>
          <w:shd w:val="clear" w:color="auto" w:fill="FFFFFF"/>
        </w:rPr>
        <w:t>Shomu’s</w:t>
      </w:r>
      <w:proofErr w:type="spellEnd"/>
      <w:r w:rsidR="00E34D3D" w:rsidRPr="00E34D3D">
        <w:rPr>
          <w:rFonts w:cs="Arial"/>
          <w:bCs/>
          <w:i/>
          <w:iCs/>
          <w:color w:val="000000"/>
          <w:sz w:val="24"/>
          <w:szCs w:val="24"/>
          <w:shd w:val="clear" w:color="auto" w:fill="FFFFFF"/>
        </w:rPr>
        <w:t xml:space="preserve"> court contained in the </w:t>
      </w:r>
      <w:proofErr w:type="spellStart"/>
      <w:r w:rsidR="00E34D3D" w:rsidRPr="00E34D3D">
        <w:rPr>
          <w:rFonts w:cs="Arial"/>
          <w:bCs/>
          <w:i/>
          <w:iCs/>
          <w:color w:val="000000"/>
          <w:sz w:val="24"/>
          <w:szCs w:val="24"/>
          <w:shd w:val="clear" w:color="auto" w:fill="FFFFFF"/>
        </w:rPr>
        <w:t>Shosoin</w:t>
      </w:r>
      <w:proofErr w:type="spellEnd"/>
      <w:r w:rsidR="00E34D3D" w:rsidRPr="00E34D3D">
        <w:rPr>
          <w:rFonts w:cs="Arial"/>
          <w:bCs/>
          <w:i/>
          <w:iCs/>
          <w:color w:val="000000"/>
          <w:sz w:val="24"/>
          <w:szCs w:val="24"/>
          <w:shd w:val="clear" w:color="auto" w:fill="FFFFFF"/>
        </w:rPr>
        <w:t xml:space="preserve"> repository. Move onto the cultural florescence of the Heian period and note Japan’s inward turn and invention of indigenous script. Use a discussion of primary source reading The Tale of </w:t>
      </w:r>
      <w:proofErr w:type="spellStart"/>
      <w:r w:rsidR="00E34D3D" w:rsidRPr="00E34D3D">
        <w:rPr>
          <w:rFonts w:cs="Arial"/>
          <w:bCs/>
          <w:i/>
          <w:iCs/>
          <w:color w:val="000000"/>
          <w:sz w:val="24"/>
          <w:szCs w:val="24"/>
          <w:shd w:val="clear" w:color="auto" w:fill="FFFFFF"/>
        </w:rPr>
        <w:t>Genji</w:t>
      </w:r>
      <w:proofErr w:type="spellEnd"/>
      <w:r w:rsidR="00E34D3D" w:rsidRPr="00E34D3D">
        <w:rPr>
          <w:rFonts w:cs="Arial"/>
          <w:bCs/>
          <w:i/>
          <w:iCs/>
          <w:color w:val="000000"/>
          <w:sz w:val="24"/>
          <w:szCs w:val="24"/>
          <w:shd w:val="clear" w:color="auto" w:fill="FFFFFF"/>
        </w:rPr>
        <w:t xml:space="preserve"> to explore the heightened aesthetic tastes and cultural refinement of the Heian court and analyze the status of women in classical Japan. Overview the rise of the Fujiwara family through marriage politics; the popularity of Pure Land Buddhism and its associated beliefs as seen at </w:t>
      </w:r>
      <w:proofErr w:type="spellStart"/>
      <w:r w:rsidR="00E34D3D" w:rsidRPr="00E34D3D">
        <w:rPr>
          <w:rFonts w:cs="Arial"/>
          <w:bCs/>
          <w:i/>
          <w:iCs/>
          <w:color w:val="000000"/>
          <w:sz w:val="24"/>
          <w:szCs w:val="24"/>
          <w:shd w:val="clear" w:color="auto" w:fill="FFFFFF"/>
        </w:rPr>
        <w:t>Byodoin</w:t>
      </w:r>
      <w:proofErr w:type="spellEnd"/>
      <w:r w:rsidR="00E34D3D" w:rsidRPr="00E34D3D">
        <w:rPr>
          <w:rFonts w:cs="Arial"/>
          <w:bCs/>
          <w:i/>
          <w:iCs/>
          <w:color w:val="000000"/>
          <w:sz w:val="24"/>
          <w:szCs w:val="24"/>
          <w:shd w:val="clear" w:color="auto" w:fill="FFFFFF"/>
        </w:rPr>
        <w:t xml:space="preserve"> temple; and an advanced indigenous sculptural tradition as developed under master sculptor </w:t>
      </w:r>
      <w:proofErr w:type="spellStart"/>
      <w:r w:rsidR="00E34D3D" w:rsidRPr="00E34D3D">
        <w:rPr>
          <w:rFonts w:cs="Arial"/>
          <w:bCs/>
          <w:i/>
          <w:iCs/>
          <w:color w:val="000000"/>
          <w:sz w:val="24"/>
          <w:szCs w:val="24"/>
          <w:shd w:val="clear" w:color="auto" w:fill="FFFFFF"/>
        </w:rPr>
        <w:t>Jocho</w:t>
      </w:r>
      <w:proofErr w:type="spellEnd"/>
      <w:r w:rsidR="00E34D3D" w:rsidRPr="00E34D3D">
        <w:rPr>
          <w:rFonts w:cs="Arial"/>
          <w:bCs/>
          <w:i/>
          <w:iCs/>
          <w:color w:val="000000"/>
          <w:sz w:val="24"/>
          <w:szCs w:val="24"/>
          <w:shd w:val="clear" w:color="auto" w:fill="FFFFFF"/>
        </w:rPr>
        <w:t>. View examples of the illustrated narrative handscroll painting tradition and analyze characteristics of Yamato-e, indigenous painting style and subjects.</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w:t>
      </w:r>
    </w:p>
    <w:p w:rsidR="003B4CD8" w:rsidRPr="003B4CD8" w:rsidRDefault="003B4CD8" w:rsidP="003B4CD8">
      <w:pPr>
        <w:pStyle w:val="NoSpacing"/>
        <w:numPr>
          <w:ilvl w:val="0"/>
          <w:numId w:val="40"/>
        </w:numPr>
        <w:tabs>
          <w:tab w:val="clear" w:pos="720"/>
          <w:tab w:val="num" w:pos="2160"/>
        </w:tabs>
        <w:ind w:left="2160"/>
        <w:rPr>
          <w:rFonts w:cs="Times New Roman"/>
          <w:sz w:val="24"/>
          <w:szCs w:val="24"/>
        </w:rPr>
      </w:pPr>
      <w:proofErr w:type="spellStart"/>
      <w:r w:rsidRPr="003B4CD8">
        <w:rPr>
          <w:rFonts w:cs="Times New Roman"/>
          <w:sz w:val="24"/>
          <w:szCs w:val="24"/>
        </w:rPr>
        <w:t>Todaiji</w:t>
      </w:r>
      <w:proofErr w:type="spellEnd"/>
      <w:r w:rsidRPr="003B4CD8">
        <w:rPr>
          <w:rFonts w:cs="Times New Roman"/>
          <w:sz w:val="24"/>
          <w:szCs w:val="24"/>
        </w:rPr>
        <w:t xml:space="preserve"> and the Tang International Style in Japan</w:t>
      </w:r>
    </w:p>
    <w:p w:rsidR="003B4CD8" w:rsidRPr="003B4CD8" w:rsidRDefault="003B4CD8" w:rsidP="003B4CD8">
      <w:pPr>
        <w:pStyle w:val="NoSpacing"/>
        <w:numPr>
          <w:ilvl w:val="0"/>
          <w:numId w:val="40"/>
        </w:numPr>
        <w:ind w:left="2160"/>
        <w:rPr>
          <w:rFonts w:cs="Times New Roman"/>
          <w:sz w:val="24"/>
          <w:szCs w:val="24"/>
        </w:rPr>
      </w:pPr>
      <w:r w:rsidRPr="003B4CD8">
        <w:rPr>
          <w:rFonts w:cs="Times New Roman"/>
          <w:sz w:val="24"/>
          <w:szCs w:val="24"/>
        </w:rPr>
        <w:t xml:space="preserve">The Phoenix Hall of the </w:t>
      </w:r>
      <w:proofErr w:type="spellStart"/>
      <w:r w:rsidRPr="003B4CD8">
        <w:rPr>
          <w:rFonts w:cs="Times New Roman"/>
          <w:sz w:val="24"/>
          <w:szCs w:val="24"/>
        </w:rPr>
        <w:t>Byodo</w:t>
      </w:r>
      <w:proofErr w:type="spellEnd"/>
      <w:r w:rsidRPr="003B4CD8">
        <w:rPr>
          <w:rFonts w:cs="Times New Roman"/>
          <w:sz w:val="24"/>
          <w:szCs w:val="24"/>
        </w:rPr>
        <w:t xml:space="preserve">-in at </w:t>
      </w:r>
      <w:proofErr w:type="spellStart"/>
      <w:r w:rsidRPr="003B4CD8">
        <w:rPr>
          <w:rFonts w:cs="Times New Roman"/>
          <w:sz w:val="24"/>
          <w:szCs w:val="24"/>
        </w:rPr>
        <w:t>Uji</w:t>
      </w:r>
      <w:proofErr w:type="spellEnd"/>
    </w:p>
    <w:p w:rsidR="003B4CD8" w:rsidRPr="003B4CD8" w:rsidRDefault="003B4CD8" w:rsidP="003B4CD8">
      <w:pPr>
        <w:pStyle w:val="NoSpacing"/>
        <w:numPr>
          <w:ilvl w:val="0"/>
          <w:numId w:val="40"/>
        </w:numPr>
        <w:ind w:left="2160"/>
        <w:rPr>
          <w:rFonts w:cs="Times New Roman"/>
          <w:sz w:val="24"/>
          <w:szCs w:val="24"/>
        </w:rPr>
      </w:pPr>
      <w:proofErr w:type="spellStart"/>
      <w:r w:rsidRPr="003B4CD8">
        <w:rPr>
          <w:rFonts w:cs="Times New Roman"/>
          <w:sz w:val="24"/>
          <w:szCs w:val="24"/>
        </w:rPr>
        <w:t>Emakimono</w:t>
      </w:r>
      <w:proofErr w:type="spellEnd"/>
      <w:r w:rsidRPr="003B4CD8">
        <w:rPr>
          <w:rFonts w:cs="Times New Roman"/>
          <w:sz w:val="24"/>
          <w:szCs w:val="24"/>
        </w:rPr>
        <w:t>: illustrated narrative handscroll painting</w:t>
      </w:r>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Default="003B4CD8" w:rsidP="001D7EC4">
      <w:pPr>
        <w:pStyle w:val="NoSpacing"/>
        <w:numPr>
          <w:ilvl w:val="0"/>
          <w:numId w:val="41"/>
        </w:numPr>
        <w:ind w:left="2160"/>
        <w:rPr>
          <w:rFonts w:cs="Times New Roman"/>
          <w:sz w:val="24"/>
          <w:szCs w:val="24"/>
        </w:rPr>
      </w:pPr>
      <w:r w:rsidRPr="003B4CD8">
        <w:rPr>
          <w:rFonts w:cs="Times New Roman"/>
          <w:sz w:val="24"/>
          <w:szCs w:val="24"/>
        </w:rPr>
        <w:t xml:space="preserve">Neave, </w:t>
      </w:r>
      <w:proofErr w:type="spellStart"/>
      <w:r w:rsidRPr="003B4CD8">
        <w:rPr>
          <w:rFonts w:cs="Times New Roman"/>
          <w:sz w:val="24"/>
          <w:szCs w:val="24"/>
        </w:rPr>
        <w:t>ch.</w:t>
      </w:r>
      <w:proofErr w:type="spellEnd"/>
      <w:r w:rsidRPr="003B4CD8">
        <w:rPr>
          <w:rFonts w:cs="Times New Roman"/>
          <w:sz w:val="24"/>
          <w:szCs w:val="24"/>
        </w:rPr>
        <w:t xml:space="preserve"> 13</w:t>
      </w:r>
    </w:p>
    <w:p w:rsidR="003B4CD8" w:rsidRPr="003B4CD8" w:rsidRDefault="003B4CD8" w:rsidP="003B4CD8">
      <w:pPr>
        <w:pStyle w:val="NoSpacing"/>
        <w:ind w:left="1800"/>
        <w:rPr>
          <w:rFonts w:cs="Times New Roman"/>
          <w:sz w:val="24"/>
          <w:szCs w:val="24"/>
        </w:rPr>
      </w:pPr>
      <w:r w:rsidRPr="003B4CD8">
        <w:rPr>
          <w:rFonts w:cs="Times New Roman"/>
          <w:b/>
          <w:bCs/>
          <w:sz w:val="24"/>
          <w:szCs w:val="24"/>
        </w:rPr>
        <w:t>Essay #4: The Heian Aristocracy and </w:t>
      </w:r>
      <w:r w:rsidRPr="003B4CD8">
        <w:rPr>
          <w:rFonts w:cs="Times New Roman"/>
          <w:b/>
          <w:bCs/>
          <w:i/>
          <w:iCs/>
          <w:sz w:val="24"/>
          <w:szCs w:val="24"/>
        </w:rPr>
        <w:t xml:space="preserve">The Tale of </w:t>
      </w:r>
      <w:proofErr w:type="spellStart"/>
      <w:r w:rsidRPr="003B4CD8">
        <w:rPr>
          <w:rFonts w:cs="Times New Roman"/>
          <w:b/>
          <w:bCs/>
          <w:i/>
          <w:iCs/>
          <w:sz w:val="24"/>
          <w:szCs w:val="24"/>
        </w:rPr>
        <w:t>Genji</w:t>
      </w:r>
      <w:proofErr w:type="spellEnd"/>
      <w:r w:rsidR="00AC2421">
        <w:rPr>
          <w:rFonts w:cs="Times New Roman"/>
          <w:b/>
          <w:bCs/>
          <w:i/>
          <w:iCs/>
          <w:sz w:val="24"/>
          <w:szCs w:val="24"/>
        </w:rPr>
        <w:t xml:space="preserve">: </w:t>
      </w:r>
      <w:r w:rsidR="00AC2421" w:rsidRPr="00AC2421">
        <w:rPr>
          <w:rFonts w:cs="Times New Roman"/>
          <w:bCs/>
          <w:i/>
          <w:iCs/>
          <w:sz w:val="24"/>
          <w:szCs w:val="24"/>
        </w:rPr>
        <w:t xml:space="preserve">Read "A Branch of Plum," Chapter 32 from The Tale of </w:t>
      </w:r>
      <w:proofErr w:type="spellStart"/>
      <w:r w:rsidR="00AC2421" w:rsidRPr="00AC2421">
        <w:rPr>
          <w:rFonts w:cs="Times New Roman"/>
          <w:bCs/>
          <w:i/>
          <w:iCs/>
          <w:sz w:val="24"/>
          <w:szCs w:val="24"/>
        </w:rPr>
        <w:t>Genji</w:t>
      </w:r>
      <w:proofErr w:type="spellEnd"/>
      <w:r w:rsidR="00AC2421" w:rsidRPr="00AC2421">
        <w:rPr>
          <w:rFonts w:cs="Times New Roman"/>
          <w:bCs/>
          <w:i/>
          <w:iCs/>
          <w:sz w:val="24"/>
          <w:szCs w:val="24"/>
        </w:rPr>
        <w:t>, and write 1-2 pages in response. How would you describe court culture during the Heian period? According to the text, in what types of activities did the men and women of the court engage? What personal qualities and types of objects did they value? How did they interact with one another?</w:t>
      </w:r>
    </w:p>
    <w:p w:rsidR="00F736D9" w:rsidRPr="00F736D9" w:rsidRDefault="00F736D9"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12:</w:t>
      </w:r>
      <w:r w:rsidRPr="00F736D9">
        <w:rPr>
          <w:rFonts w:cs="Times New Roman"/>
          <w:sz w:val="24"/>
          <w:szCs w:val="24"/>
        </w:rPr>
        <w:tab/>
      </w:r>
      <w:r w:rsidR="003B4CD8" w:rsidRPr="003B4CD8">
        <w:rPr>
          <w:rFonts w:cs="Arial"/>
          <w:bCs/>
          <w:iCs/>
          <w:color w:val="000000"/>
          <w:sz w:val="24"/>
          <w:szCs w:val="24"/>
          <w:shd w:val="clear" w:color="auto" w:fill="FFFFFF"/>
        </w:rPr>
        <w:t>Japanese Art in the Age of Samurai</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Discuss the rise of samurai rule, explore the Ashikaga </w:t>
      </w:r>
      <w:proofErr w:type="spellStart"/>
      <w:r w:rsidR="00E34D3D" w:rsidRPr="00E34D3D">
        <w:rPr>
          <w:rFonts w:cs="Arial"/>
          <w:bCs/>
          <w:i/>
          <w:iCs/>
          <w:color w:val="000000"/>
          <w:sz w:val="24"/>
          <w:szCs w:val="24"/>
          <w:shd w:val="clear" w:color="auto" w:fill="FFFFFF"/>
        </w:rPr>
        <w:t>shogunate’s</w:t>
      </w:r>
      <w:proofErr w:type="spellEnd"/>
      <w:r w:rsidR="00E34D3D" w:rsidRPr="00E34D3D">
        <w:rPr>
          <w:rFonts w:cs="Arial"/>
          <w:bCs/>
          <w:i/>
          <w:iCs/>
          <w:color w:val="000000"/>
          <w:sz w:val="24"/>
          <w:szCs w:val="24"/>
          <w:shd w:val="clear" w:color="auto" w:fill="FFFFFF"/>
        </w:rPr>
        <w:t xml:space="preserve"> wide-ranging patronage of the arts: from conspicuous luxury at Temple of the Golden Pavilion to the understated aesthetic of Chan Buddhist painting and garden design. Analyze the influence of Southern Song on Japanese landscape painting. Examine Japanese castle design and painted </w:t>
      </w:r>
      <w:proofErr w:type="gramStart"/>
      <w:r w:rsidR="00E34D3D" w:rsidRPr="00E34D3D">
        <w:rPr>
          <w:rFonts w:cs="Arial"/>
          <w:bCs/>
          <w:i/>
          <w:iCs/>
          <w:color w:val="000000"/>
          <w:sz w:val="24"/>
          <w:szCs w:val="24"/>
          <w:shd w:val="clear" w:color="auto" w:fill="FFFFFF"/>
        </w:rPr>
        <w:t>interiors,</w:t>
      </w:r>
      <w:proofErr w:type="gramEnd"/>
      <w:r w:rsidR="00E34D3D" w:rsidRPr="00E34D3D">
        <w:rPr>
          <w:rFonts w:cs="Arial"/>
          <w:bCs/>
          <w:i/>
          <w:iCs/>
          <w:color w:val="000000"/>
          <w:sz w:val="24"/>
          <w:szCs w:val="24"/>
          <w:shd w:val="clear" w:color="auto" w:fill="FFFFFF"/>
        </w:rPr>
        <w:t xml:space="preserve"> identify the Kano School of screen painters and its painting styles. Introduce the Edo period and the </w:t>
      </w:r>
      <w:proofErr w:type="spellStart"/>
      <w:r w:rsidR="00E34D3D" w:rsidRPr="00E34D3D">
        <w:rPr>
          <w:rFonts w:cs="Arial"/>
          <w:bCs/>
          <w:i/>
          <w:iCs/>
          <w:color w:val="000000"/>
          <w:sz w:val="24"/>
          <w:szCs w:val="24"/>
          <w:shd w:val="clear" w:color="auto" w:fill="FFFFFF"/>
        </w:rPr>
        <w:t>Yoshiwara</w:t>
      </w:r>
      <w:proofErr w:type="spellEnd"/>
      <w:r w:rsidR="00E34D3D" w:rsidRPr="00E34D3D">
        <w:rPr>
          <w:rFonts w:cs="Arial"/>
          <w:bCs/>
          <w:i/>
          <w:iCs/>
          <w:color w:val="000000"/>
          <w:sz w:val="24"/>
          <w:szCs w:val="24"/>
          <w:shd w:val="clear" w:color="auto" w:fill="FFFFFF"/>
        </w:rPr>
        <w:t xml:space="preserve"> pleasure district, define ukiyo-e and discuss each step of the woodblock printing process. Contrast the cheap, mass-produced nature of ukiyo-e prints to their widespread and enduring popularity in the West.</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  </w:t>
      </w:r>
    </w:p>
    <w:p w:rsidR="003B4CD8" w:rsidRPr="003B4CD8" w:rsidRDefault="003B4CD8" w:rsidP="003B4CD8">
      <w:pPr>
        <w:pStyle w:val="NoSpacing"/>
        <w:numPr>
          <w:ilvl w:val="0"/>
          <w:numId w:val="42"/>
        </w:numPr>
        <w:tabs>
          <w:tab w:val="clear" w:pos="720"/>
          <w:tab w:val="num" w:pos="2160"/>
        </w:tabs>
        <w:ind w:left="2160"/>
        <w:rPr>
          <w:rFonts w:cs="Times New Roman"/>
          <w:sz w:val="24"/>
          <w:szCs w:val="24"/>
        </w:rPr>
      </w:pPr>
      <w:r w:rsidRPr="003B4CD8">
        <w:rPr>
          <w:rFonts w:cs="Times New Roman"/>
          <w:sz w:val="24"/>
          <w:szCs w:val="24"/>
        </w:rPr>
        <w:t xml:space="preserve">Samurai culture and Zen painting and architecture of the </w:t>
      </w:r>
      <w:proofErr w:type="spellStart"/>
      <w:r w:rsidRPr="003B4CD8">
        <w:rPr>
          <w:rFonts w:cs="Times New Roman"/>
          <w:sz w:val="24"/>
          <w:szCs w:val="24"/>
        </w:rPr>
        <w:t>Muromachi</w:t>
      </w:r>
      <w:proofErr w:type="spellEnd"/>
      <w:r w:rsidRPr="003B4CD8">
        <w:rPr>
          <w:rFonts w:cs="Times New Roman"/>
          <w:sz w:val="24"/>
          <w:szCs w:val="24"/>
        </w:rPr>
        <w:t xml:space="preserve"> period</w:t>
      </w:r>
    </w:p>
    <w:p w:rsidR="003B4CD8" w:rsidRPr="003B4CD8" w:rsidRDefault="003B4CD8" w:rsidP="003B4CD8">
      <w:pPr>
        <w:pStyle w:val="NoSpacing"/>
        <w:numPr>
          <w:ilvl w:val="0"/>
          <w:numId w:val="42"/>
        </w:numPr>
        <w:ind w:left="2160"/>
        <w:rPr>
          <w:rFonts w:cs="Times New Roman"/>
          <w:sz w:val="24"/>
          <w:szCs w:val="24"/>
        </w:rPr>
      </w:pPr>
      <w:r w:rsidRPr="003B4CD8">
        <w:rPr>
          <w:rFonts w:cs="Times New Roman"/>
          <w:sz w:val="24"/>
          <w:szCs w:val="24"/>
        </w:rPr>
        <w:t xml:space="preserve">Japanese castle architecture and decorative painting of the </w:t>
      </w:r>
      <w:proofErr w:type="spellStart"/>
      <w:r w:rsidRPr="003B4CD8">
        <w:rPr>
          <w:rFonts w:cs="Times New Roman"/>
          <w:sz w:val="24"/>
          <w:szCs w:val="24"/>
        </w:rPr>
        <w:t>Momoyama</w:t>
      </w:r>
      <w:proofErr w:type="spellEnd"/>
      <w:r w:rsidRPr="003B4CD8">
        <w:rPr>
          <w:rFonts w:cs="Times New Roman"/>
          <w:sz w:val="24"/>
          <w:szCs w:val="24"/>
        </w:rPr>
        <w:t xml:space="preserve"> and Edo periods</w:t>
      </w:r>
    </w:p>
    <w:p w:rsidR="003B4CD8" w:rsidRPr="003B4CD8" w:rsidRDefault="003B4CD8" w:rsidP="003B4CD8">
      <w:pPr>
        <w:pStyle w:val="NoSpacing"/>
        <w:numPr>
          <w:ilvl w:val="0"/>
          <w:numId w:val="42"/>
        </w:numPr>
        <w:ind w:left="2160"/>
        <w:rPr>
          <w:rFonts w:cs="Times New Roman"/>
          <w:sz w:val="24"/>
          <w:szCs w:val="24"/>
        </w:rPr>
      </w:pPr>
      <w:r w:rsidRPr="003B4CD8">
        <w:rPr>
          <w:rFonts w:cs="Times New Roman"/>
          <w:sz w:val="24"/>
          <w:szCs w:val="24"/>
        </w:rPr>
        <w:t>Japanese woodblock prints: pictures of the floating world</w:t>
      </w:r>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Pr="003B4CD8" w:rsidRDefault="003B4CD8" w:rsidP="003B4CD8">
      <w:pPr>
        <w:pStyle w:val="NoSpacing"/>
        <w:numPr>
          <w:ilvl w:val="0"/>
          <w:numId w:val="43"/>
        </w:numPr>
        <w:ind w:left="2160"/>
        <w:rPr>
          <w:rFonts w:cs="Times New Roman"/>
          <w:sz w:val="24"/>
          <w:szCs w:val="24"/>
        </w:rPr>
      </w:pPr>
      <w:r w:rsidRPr="003B4CD8">
        <w:rPr>
          <w:rFonts w:cs="Times New Roman"/>
          <w:sz w:val="24"/>
          <w:szCs w:val="24"/>
        </w:rPr>
        <w:lastRenderedPageBreak/>
        <w:t xml:space="preserve">Neave, </w:t>
      </w:r>
      <w:proofErr w:type="spellStart"/>
      <w:r w:rsidRPr="003B4CD8">
        <w:rPr>
          <w:rFonts w:cs="Times New Roman"/>
          <w:sz w:val="24"/>
          <w:szCs w:val="24"/>
        </w:rPr>
        <w:t>ch.</w:t>
      </w:r>
      <w:proofErr w:type="spellEnd"/>
      <w:r w:rsidRPr="003B4CD8">
        <w:rPr>
          <w:rFonts w:cs="Times New Roman"/>
          <w:sz w:val="24"/>
          <w:szCs w:val="24"/>
        </w:rPr>
        <w:t xml:space="preserve"> 14</w:t>
      </w:r>
    </w:p>
    <w:p w:rsidR="003B4CD8" w:rsidRDefault="003B4CD8"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13:</w:t>
      </w:r>
      <w:r w:rsidRPr="00F736D9">
        <w:rPr>
          <w:rFonts w:cs="Times New Roman"/>
          <w:sz w:val="24"/>
          <w:szCs w:val="24"/>
        </w:rPr>
        <w:tab/>
      </w:r>
      <w:r w:rsidR="003B4CD8" w:rsidRPr="003B4CD8">
        <w:rPr>
          <w:rFonts w:cs="Arial"/>
          <w:bCs/>
          <w:iCs/>
          <w:color w:val="000000"/>
          <w:sz w:val="24"/>
          <w:szCs w:val="24"/>
          <w:shd w:val="clear" w:color="auto" w:fill="FFFFFF"/>
        </w:rPr>
        <w:t>Modern and Contemporary Art</w:t>
      </w:r>
      <w:r w:rsidR="00E34D3D">
        <w:rPr>
          <w:rFonts w:cs="Arial"/>
          <w:bCs/>
          <w:iCs/>
          <w:color w:val="000000"/>
          <w:sz w:val="24"/>
          <w:szCs w:val="24"/>
          <w:shd w:val="clear" w:color="auto" w:fill="FFFFFF"/>
        </w:rPr>
        <w:t>-</w:t>
      </w:r>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Explain the British use of diplomacy and force to control India </w:t>
      </w:r>
      <w:proofErr w:type="spellStart"/>
      <w:r w:rsidR="00E34D3D" w:rsidRPr="00E34D3D">
        <w:rPr>
          <w:rFonts w:cs="Arial"/>
          <w:bCs/>
          <w:i/>
          <w:iCs/>
          <w:color w:val="000000"/>
          <w:sz w:val="24"/>
          <w:szCs w:val="24"/>
          <w:shd w:val="clear" w:color="auto" w:fill="FFFFFF"/>
        </w:rPr>
        <w:t>mid 18</w:t>
      </w:r>
      <w:r w:rsidR="00E34D3D" w:rsidRPr="00E34D3D">
        <w:rPr>
          <w:rFonts w:cs="Arial"/>
          <w:bCs/>
          <w:i/>
          <w:iCs/>
          <w:color w:val="000000"/>
          <w:sz w:val="24"/>
          <w:szCs w:val="24"/>
          <w:shd w:val="clear" w:color="auto" w:fill="FFFFFF"/>
          <w:vertAlign w:val="superscript"/>
        </w:rPr>
        <w:t>th</w:t>
      </w:r>
      <w:proofErr w:type="spellEnd"/>
      <w:r w:rsidR="00E34D3D" w:rsidRPr="00E34D3D">
        <w:rPr>
          <w:rFonts w:cs="Arial"/>
          <w:bCs/>
          <w:i/>
          <w:iCs/>
          <w:color w:val="000000"/>
          <w:sz w:val="24"/>
          <w:szCs w:val="24"/>
          <w:shd w:val="clear" w:color="auto" w:fill="FFFFFF"/>
        </w:rPr>
        <w:t>-mid 20</w:t>
      </w:r>
      <w:r w:rsidR="00E34D3D" w:rsidRPr="00E34D3D">
        <w:rPr>
          <w:rFonts w:cs="Arial"/>
          <w:bCs/>
          <w:i/>
          <w:iCs/>
          <w:color w:val="000000"/>
          <w:sz w:val="24"/>
          <w:szCs w:val="24"/>
          <w:shd w:val="clear" w:color="auto" w:fill="FFFFFF"/>
          <w:vertAlign w:val="superscript"/>
        </w:rPr>
        <w:t>th</w:t>
      </w:r>
      <w:r w:rsidR="00E34D3D" w:rsidRPr="00E34D3D">
        <w:rPr>
          <w:rFonts w:cs="Arial"/>
          <w:bCs/>
          <w:i/>
          <w:iCs/>
          <w:color w:val="000000"/>
          <w:sz w:val="24"/>
          <w:szCs w:val="24"/>
          <w:shd w:val="clear" w:color="auto" w:fill="FFFFFF"/>
        </w:rPr>
        <w:t> centuries; overview genres, style, and patronage of Company Painting; introduce gentleman artist Raja Ravi Varma and his synthesis of European realist style with Indian mythological subjects; explore the styles and interests of the Tagore family and discuss the concept of Pan-</w:t>
      </w:r>
      <w:proofErr w:type="spellStart"/>
      <w:r w:rsidR="00E34D3D" w:rsidRPr="00E34D3D">
        <w:rPr>
          <w:rFonts w:cs="Arial"/>
          <w:bCs/>
          <w:i/>
          <w:iCs/>
          <w:color w:val="000000"/>
          <w:sz w:val="24"/>
          <w:szCs w:val="24"/>
          <w:shd w:val="clear" w:color="auto" w:fill="FFFFFF"/>
        </w:rPr>
        <w:t>Asianism</w:t>
      </w:r>
      <w:proofErr w:type="spellEnd"/>
      <w:r w:rsidR="00E34D3D" w:rsidRPr="00E34D3D">
        <w:rPr>
          <w:rFonts w:cs="Arial"/>
          <w:bCs/>
          <w:i/>
          <w:iCs/>
          <w:color w:val="000000"/>
          <w:sz w:val="24"/>
          <w:szCs w:val="24"/>
          <w:shd w:val="clear" w:color="auto" w:fill="FFFFFF"/>
        </w:rPr>
        <w:t>; introduce female artist Amrita Sher-</w:t>
      </w:r>
      <w:proofErr w:type="spellStart"/>
      <w:r w:rsidR="00E34D3D" w:rsidRPr="00E34D3D">
        <w:rPr>
          <w:rFonts w:cs="Arial"/>
          <w:bCs/>
          <w:i/>
          <w:iCs/>
          <w:color w:val="000000"/>
          <w:sz w:val="24"/>
          <w:szCs w:val="24"/>
          <w:shd w:val="clear" w:color="auto" w:fill="FFFFFF"/>
        </w:rPr>
        <w:t>gil</w:t>
      </w:r>
      <w:proofErr w:type="spellEnd"/>
      <w:r w:rsidR="00E34D3D" w:rsidRPr="00E34D3D">
        <w:rPr>
          <w:rFonts w:cs="Arial"/>
          <w:bCs/>
          <w:i/>
          <w:iCs/>
          <w:color w:val="000000"/>
          <w:sz w:val="24"/>
          <w:szCs w:val="24"/>
          <w:shd w:val="clear" w:color="auto" w:fill="FFFFFF"/>
        </w:rPr>
        <w:t xml:space="preserve"> and discuss the vast gulf between the life of privilege she lived and the lives of the rural women she painted; contrast </w:t>
      </w:r>
      <w:proofErr w:type="spellStart"/>
      <w:r w:rsidR="00E34D3D" w:rsidRPr="00E34D3D">
        <w:rPr>
          <w:rFonts w:cs="Arial"/>
          <w:bCs/>
          <w:i/>
          <w:iCs/>
          <w:color w:val="000000"/>
          <w:sz w:val="24"/>
          <w:szCs w:val="24"/>
          <w:shd w:val="clear" w:color="auto" w:fill="FFFFFF"/>
        </w:rPr>
        <w:t>Jamini</w:t>
      </w:r>
      <w:proofErr w:type="spellEnd"/>
      <w:r w:rsidR="00E34D3D" w:rsidRPr="00E34D3D">
        <w:rPr>
          <w:rFonts w:cs="Arial"/>
          <w:bCs/>
          <w:i/>
          <w:iCs/>
          <w:color w:val="000000"/>
          <w:sz w:val="24"/>
          <w:szCs w:val="24"/>
          <w:shd w:val="clear" w:color="auto" w:fill="FFFFFF"/>
        </w:rPr>
        <w:t xml:space="preserve"> Roy’s interest in the style and work practices of the indigenous artisan against his status as an international artist; explore M.F. Husain’s desire to create images of universal significance for an international audience. In what ways have traditional Indian institutions (such as the caste system) and religions continued to shape the artwork of modern India? Turn to China and overview the collapse of dynastic order under rebellion and foreign invasion; introduce the Republican period and education reformer </w:t>
      </w:r>
      <w:proofErr w:type="spellStart"/>
      <w:r w:rsidR="00E34D3D" w:rsidRPr="00E34D3D">
        <w:rPr>
          <w:rFonts w:cs="Arial"/>
          <w:bCs/>
          <w:i/>
          <w:iCs/>
          <w:color w:val="000000"/>
          <w:sz w:val="24"/>
          <w:szCs w:val="24"/>
          <w:shd w:val="clear" w:color="auto" w:fill="FFFFFF"/>
        </w:rPr>
        <w:t>Cai</w:t>
      </w:r>
      <w:proofErr w:type="spellEnd"/>
      <w:r w:rsidR="00E34D3D" w:rsidRPr="00E34D3D">
        <w:rPr>
          <w:rFonts w:cs="Arial"/>
          <w:bCs/>
          <w:i/>
          <w:iCs/>
          <w:color w:val="000000"/>
          <w:sz w:val="24"/>
          <w:szCs w:val="24"/>
          <w:shd w:val="clear" w:color="auto" w:fill="FFFFFF"/>
        </w:rPr>
        <w:t xml:space="preserve"> </w:t>
      </w:r>
      <w:proofErr w:type="spellStart"/>
      <w:r w:rsidR="00E34D3D" w:rsidRPr="00E34D3D">
        <w:rPr>
          <w:rFonts w:cs="Arial"/>
          <w:bCs/>
          <w:i/>
          <w:iCs/>
          <w:color w:val="000000"/>
          <w:sz w:val="24"/>
          <w:szCs w:val="24"/>
          <w:shd w:val="clear" w:color="auto" w:fill="FFFFFF"/>
        </w:rPr>
        <w:t>Yuanpei</w:t>
      </w:r>
      <w:proofErr w:type="spellEnd"/>
      <w:r w:rsidR="00E34D3D" w:rsidRPr="00E34D3D">
        <w:rPr>
          <w:rFonts w:cs="Arial"/>
          <w:bCs/>
          <w:i/>
          <w:iCs/>
          <w:color w:val="000000"/>
          <w:sz w:val="24"/>
          <w:szCs w:val="24"/>
          <w:shd w:val="clear" w:color="auto" w:fill="FFFFFF"/>
        </w:rPr>
        <w:t xml:space="preserve">; examine the </w:t>
      </w:r>
      <w:proofErr w:type="spellStart"/>
      <w:r w:rsidR="00E34D3D" w:rsidRPr="00E34D3D">
        <w:rPr>
          <w:rFonts w:cs="Arial"/>
          <w:bCs/>
          <w:i/>
          <w:iCs/>
          <w:color w:val="000000"/>
          <w:sz w:val="24"/>
          <w:szCs w:val="24"/>
          <w:shd w:val="clear" w:color="auto" w:fill="FFFFFF"/>
        </w:rPr>
        <w:t>Lingnan</w:t>
      </w:r>
      <w:proofErr w:type="spellEnd"/>
      <w:r w:rsidR="00E34D3D" w:rsidRPr="00E34D3D">
        <w:rPr>
          <w:rFonts w:cs="Arial"/>
          <w:bCs/>
          <w:i/>
          <w:iCs/>
          <w:color w:val="000000"/>
          <w:sz w:val="24"/>
          <w:szCs w:val="24"/>
          <w:shd w:val="clear" w:color="auto" w:fill="FFFFFF"/>
        </w:rPr>
        <w:t xml:space="preserve"> School’s modernization of traditional Chinese painting, Liu </w:t>
      </w:r>
      <w:proofErr w:type="spellStart"/>
      <w:r w:rsidR="00E34D3D" w:rsidRPr="00E34D3D">
        <w:rPr>
          <w:rFonts w:cs="Arial"/>
          <w:bCs/>
          <w:i/>
          <w:iCs/>
          <w:color w:val="000000"/>
          <w:sz w:val="24"/>
          <w:szCs w:val="24"/>
          <w:shd w:val="clear" w:color="auto" w:fill="FFFFFF"/>
        </w:rPr>
        <w:t>Haisu</w:t>
      </w:r>
      <w:proofErr w:type="spellEnd"/>
      <w:r w:rsidR="00E34D3D" w:rsidRPr="00E34D3D">
        <w:rPr>
          <w:rFonts w:cs="Arial"/>
          <w:bCs/>
          <w:i/>
          <w:iCs/>
          <w:color w:val="000000"/>
          <w:sz w:val="24"/>
          <w:szCs w:val="24"/>
          <w:shd w:val="clear" w:color="auto" w:fill="FFFFFF"/>
        </w:rPr>
        <w:t xml:space="preserve"> and the Shanghai Academy of Art’s embrace of the Western oil painting tradition, and Xu </w:t>
      </w:r>
      <w:proofErr w:type="spellStart"/>
      <w:r w:rsidR="00E34D3D" w:rsidRPr="00E34D3D">
        <w:rPr>
          <w:rFonts w:cs="Arial"/>
          <w:bCs/>
          <w:i/>
          <w:iCs/>
          <w:color w:val="000000"/>
          <w:sz w:val="24"/>
          <w:szCs w:val="24"/>
          <w:shd w:val="clear" w:color="auto" w:fill="FFFFFF"/>
        </w:rPr>
        <w:t>Beihong’s</w:t>
      </w:r>
      <w:proofErr w:type="spellEnd"/>
      <w:r w:rsidR="00E34D3D" w:rsidRPr="00E34D3D">
        <w:rPr>
          <w:rFonts w:cs="Arial"/>
          <w:bCs/>
          <w:i/>
          <w:iCs/>
          <w:color w:val="000000"/>
          <w:sz w:val="24"/>
          <w:szCs w:val="24"/>
          <w:shd w:val="clear" w:color="auto" w:fill="FFFFFF"/>
        </w:rPr>
        <w:t xml:space="preserve"> merging of the two styles/media for nationalistic purposes. Analyze the role of art in the first few decades of the People’s Republic of China and identify the characteristics of Socialist Realist style. What elements of traditional Chinese art and culture persist into the modern era despite repeated rejection of historical models?</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w:t>
      </w:r>
    </w:p>
    <w:p w:rsidR="003B4CD8" w:rsidRPr="003B4CD8" w:rsidRDefault="003B4CD8" w:rsidP="003B4CD8">
      <w:pPr>
        <w:pStyle w:val="NoSpacing"/>
        <w:numPr>
          <w:ilvl w:val="0"/>
          <w:numId w:val="44"/>
        </w:numPr>
        <w:tabs>
          <w:tab w:val="clear" w:pos="720"/>
          <w:tab w:val="num" w:pos="2160"/>
        </w:tabs>
        <w:ind w:left="2160"/>
        <w:rPr>
          <w:rFonts w:cs="Times New Roman"/>
          <w:sz w:val="24"/>
          <w:szCs w:val="24"/>
        </w:rPr>
      </w:pPr>
      <w:r w:rsidRPr="003B4CD8">
        <w:rPr>
          <w:rFonts w:cs="Times New Roman"/>
          <w:sz w:val="24"/>
          <w:szCs w:val="24"/>
        </w:rPr>
        <w:t>Painting under colonial occupation and in the beginning of the Republic of India</w:t>
      </w:r>
    </w:p>
    <w:p w:rsidR="003B4CD8" w:rsidRPr="003B4CD8" w:rsidRDefault="003B4CD8" w:rsidP="003B4CD8">
      <w:pPr>
        <w:pStyle w:val="NoSpacing"/>
        <w:numPr>
          <w:ilvl w:val="0"/>
          <w:numId w:val="44"/>
        </w:numPr>
        <w:ind w:left="2160"/>
        <w:rPr>
          <w:rFonts w:cs="Times New Roman"/>
          <w:sz w:val="24"/>
          <w:szCs w:val="24"/>
        </w:rPr>
      </w:pPr>
      <w:r w:rsidRPr="003B4CD8">
        <w:rPr>
          <w:rFonts w:cs="Times New Roman"/>
          <w:sz w:val="24"/>
          <w:szCs w:val="24"/>
        </w:rPr>
        <w:t>Chinese art during the Republican period and the Mao era</w:t>
      </w:r>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Pr="003B4CD8" w:rsidRDefault="003B4CD8" w:rsidP="003B4CD8">
      <w:pPr>
        <w:pStyle w:val="NoSpacing"/>
        <w:numPr>
          <w:ilvl w:val="0"/>
          <w:numId w:val="45"/>
        </w:numPr>
        <w:ind w:left="2160"/>
        <w:rPr>
          <w:rFonts w:cs="Times New Roman"/>
          <w:sz w:val="24"/>
          <w:szCs w:val="24"/>
        </w:rPr>
      </w:pPr>
      <w:r w:rsidRPr="003B4CD8">
        <w:rPr>
          <w:rFonts w:cs="Times New Roman"/>
          <w:sz w:val="24"/>
          <w:szCs w:val="24"/>
        </w:rPr>
        <w:t xml:space="preserve">Neave, </w:t>
      </w:r>
      <w:proofErr w:type="spellStart"/>
      <w:r w:rsidRPr="003B4CD8">
        <w:rPr>
          <w:rFonts w:cs="Times New Roman"/>
          <w:sz w:val="24"/>
          <w:szCs w:val="24"/>
        </w:rPr>
        <w:t>ch.</w:t>
      </w:r>
      <w:proofErr w:type="spellEnd"/>
      <w:r w:rsidRPr="003B4CD8">
        <w:rPr>
          <w:rFonts w:cs="Times New Roman"/>
          <w:sz w:val="24"/>
          <w:szCs w:val="24"/>
        </w:rPr>
        <w:t xml:space="preserve"> 4, 10</w:t>
      </w:r>
    </w:p>
    <w:p w:rsidR="00F736D9" w:rsidRPr="00F736D9" w:rsidRDefault="00F736D9" w:rsidP="001D7EC4">
      <w:pPr>
        <w:pStyle w:val="NoSpacing"/>
        <w:rPr>
          <w:rFonts w:cs="Times New Roman"/>
          <w:sz w:val="24"/>
          <w:szCs w:val="24"/>
        </w:rPr>
      </w:pPr>
    </w:p>
    <w:p w:rsidR="00F736D9" w:rsidRDefault="00F736D9" w:rsidP="00E34D3D">
      <w:pPr>
        <w:pStyle w:val="NoSpacing"/>
        <w:ind w:left="1440" w:hanging="1440"/>
        <w:rPr>
          <w:rFonts w:cs="Arial"/>
          <w:bCs/>
          <w:iCs/>
          <w:color w:val="000000"/>
          <w:sz w:val="24"/>
          <w:szCs w:val="24"/>
          <w:shd w:val="clear" w:color="auto" w:fill="FFFFFF"/>
        </w:rPr>
      </w:pPr>
      <w:r w:rsidRPr="00F736D9">
        <w:rPr>
          <w:rFonts w:cs="Times New Roman"/>
          <w:sz w:val="24"/>
          <w:szCs w:val="24"/>
        </w:rPr>
        <w:t>Week 14:</w:t>
      </w:r>
      <w:r w:rsidRPr="00F736D9">
        <w:rPr>
          <w:rFonts w:cs="Times New Roman"/>
          <w:sz w:val="24"/>
          <w:szCs w:val="24"/>
        </w:rPr>
        <w:tab/>
      </w:r>
      <w:r w:rsidR="003B4CD8" w:rsidRPr="003B4CD8">
        <w:rPr>
          <w:rFonts w:cs="Arial"/>
          <w:bCs/>
          <w:iCs/>
          <w:color w:val="000000"/>
          <w:sz w:val="24"/>
          <w:szCs w:val="24"/>
          <w:shd w:val="clear" w:color="auto" w:fill="FFFFFF"/>
        </w:rPr>
        <w:t>Modern and Contemporary Art</w:t>
      </w:r>
      <w:r w:rsidR="003B4CD8">
        <w:rPr>
          <w:rFonts w:cs="Arial"/>
          <w:bCs/>
          <w:iCs/>
          <w:color w:val="000000"/>
          <w:sz w:val="24"/>
          <w:szCs w:val="24"/>
          <w:shd w:val="clear" w:color="auto" w:fill="FFFFFF"/>
        </w:rPr>
        <w:t xml:space="preserve"> Cont</w:t>
      </w:r>
      <w:proofErr w:type="gramStart"/>
      <w:r w:rsidR="003B4CD8">
        <w:rPr>
          <w:rFonts w:cs="Arial"/>
          <w:bCs/>
          <w:iCs/>
          <w:color w:val="000000"/>
          <w:sz w:val="24"/>
          <w:szCs w:val="24"/>
          <w:shd w:val="clear" w:color="auto" w:fill="FFFFFF"/>
        </w:rPr>
        <w:t>.</w:t>
      </w:r>
      <w:r w:rsidR="00E34D3D">
        <w:rPr>
          <w:rFonts w:cs="Arial"/>
          <w:bCs/>
          <w:iCs/>
          <w:color w:val="000000"/>
          <w:sz w:val="24"/>
          <w:szCs w:val="24"/>
          <w:shd w:val="clear" w:color="auto" w:fill="FFFFFF"/>
        </w:rPr>
        <w:t>-</w:t>
      </w:r>
      <w:proofErr w:type="gramEnd"/>
      <w:r w:rsidR="00E34D3D" w:rsidRPr="00E34D3D">
        <w:rPr>
          <w:rFonts w:ascii="Arial" w:hAnsi="Arial" w:cs="Arial"/>
          <w:color w:val="000000"/>
          <w:sz w:val="18"/>
          <w:szCs w:val="18"/>
          <w:shd w:val="clear" w:color="auto" w:fill="FFFFFF"/>
        </w:rPr>
        <w:t xml:space="preserve"> </w:t>
      </w:r>
      <w:r w:rsidR="00E34D3D" w:rsidRPr="00E34D3D">
        <w:rPr>
          <w:rFonts w:cs="Arial"/>
          <w:bCs/>
          <w:i/>
          <w:iCs/>
          <w:color w:val="000000"/>
          <w:sz w:val="24"/>
          <w:szCs w:val="24"/>
          <w:shd w:val="clear" w:color="auto" w:fill="FFFFFF"/>
        </w:rPr>
        <w:t xml:space="preserve">Introduce the push for industrialization and modernization under the Meiji Emperor and examine the new role of woodblock prints as documentary and propaganda images of the frontlines of the Sino-Japanese War. Define </w:t>
      </w:r>
      <w:proofErr w:type="spellStart"/>
      <w:r w:rsidR="00E34D3D" w:rsidRPr="00E34D3D">
        <w:rPr>
          <w:rFonts w:cs="Arial"/>
          <w:bCs/>
          <w:i/>
          <w:iCs/>
          <w:color w:val="000000"/>
          <w:sz w:val="24"/>
          <w:szCs w:val="24"/>
          <w:shd w:val="clear" w:color="auto" w:fill="FFFFFF"/>
        </w:rPr>
        <w:t>Nihonga</w:t>
      </w:r>
      <w:proofErr w:type="spellEnd"/>
      <w:r w:rsidR="00E34D3D" w:rsidRPr="00E34D3D">
        <w:rPr>
          <w:rFonts w:cs="Arial"/>
          <w:bCs/>
          <w:i/>
          <w:iCs/>
          <w:color w:val="000000"/>
          <w:sz w:val="24"/>
          <w:szCs w:val="24"/>
          <w:shd w:val="clear" w:color="auto" w:fill="FFFFFF"/>
        </w:rPr>
        <w:t xml:space="preserve"> as a modern invention resulting from </w:t>
      </w:r>
      <w:proofErr w:type="spellStart"/>
      <w:r w:rsidR="00E34D3D" w:rsidRPr="00E34D3D">
        <w:rPr>
          <w:rFonts w:cs="Arial"/>
          <w:bCs/>
          <w:i/>
          <w:iCs/>
          <w:color w:val="000000"/>
          <w:sz w:val="24"/>
          <w:szCs w:val="24"/>
          <w:shd w:val="clear" w:color="auto" w:fill="FFFFFF"/>
        </w:rPr>
        <w:t>Fenollosa’s</w:t>
      </w:r>
      <w:proofErr w:type="spellEnd"/>
      <w:r w:rsidR="00E34D3D" w:rsidRPr="00E34D3D">
        <w:rPr>
          <w:rFonts w:cs="Arial"/>
          <w:bCs/>
          <w:i/>
          <w:iCs/>
          <w:color w:val="000000"/>
          <w:sz w:val="24"/>
          <w:szCs w:val="24"/>
          <w:shd w:val="clear" w:color="auto" w:fill="FFFFFF"/>
        </w:rPr>
        <w:t xml:space="preserve"> and </w:t>
      </w:r>
      <w:proofErr w:type="spellStart"/>
      <w:r w:rsidR="00E34D3D" w:rsidRPr="00E34D3D">
        <w:rPr>
          <w:rFonts w:cs="Arial"/>
          <w:bCs/>
          <w:i/>
          <w:iCs/>
          <w:color w:val="000000"/>
          <w:sz w:val="24"/>
          <w:szCs w:val="24"/>
          <w:shd w:val="clear" w:color="auto" w:fill="FFFFFF"/>
        </w:rPr>
        <w:t>Okakura’s</w:t>
      </w:r>
      <w:proofErr w:type="spellEnd"/>
      <w:r w:rsidR="00E34D3D" w:rsidRPr="00E34D3D">
        <w:rPr>
          <w:rFonts w:cs="Arial"/>
          <w:bCs/>
          <w:i/>
          <w:iCs/>
          <w:color w:val="000000"/>
          <w:sz w:val="24"/>
          <w:szCs w:val="24"/>
          <w:shd w:val="clear" w:color="auto" w:fill="FFFFFF"/>
        </w:rPr>
        <w:t xml:space="preserve"> revival of traditional painting. Introduce Kuroda Seiki as the “father of oil painting in Japan” and his efforts to institutionalize Yoga painting in the late 19</w:t>
      </w:r>
      <w:r w:rsidR="00E34D3D" w:rsidRPr="00E34D3D">
        <w:rPr>
          <w:rFonts w:cs="Arial"/>
          <w:bCs/>
          <w:i/>
          <w:iCs/>
          <w:color w:val="000000"/>
          <w:sz w:val="24"/>
          <w:szCs w:val="24"/>
          <w:shd w:val="clear" w:color="auto" w:fill="FFFFFF"/>
          <w:vertAlign w:val="superscript"/>
        </w:rPr>
        <w:t>th</w:t>
      </w:r>
      <w:r w:rsidR="00E34D3D" w:rsidRPr="00E34D3D">
        <w:rPr>
          <w:rFonts w:cs="Arial"/>
          <w:bCs/>
          <w:i/>
          <w:iCs/>
          <w:color w:val="000000"/>
          <w:sz w:val="24"/>
          <w:szCs w:val="24"/>
          <w:shd w:val="clear" w:color="auto" w:fill="FFFFFF"/>
        </w:rPr>
        <w:t xml:space="preserve"> century. Discuss Japan’s rise to role of colonial power and its official sponsorship of nationalist art before and during the Pacific War. Explore the aftermath of the war and Japan’s unconditional surrender with analysis of radicalized artworks by the </w:t>
      </w:r>
      <w:proofErr w:type="spellStart"/>
      <w:r w:rsidR="00E34D3D" w:rsidRPr="00E34D3D">
        <w:rPr>
          <w:rFonts w:cs="Arial"/>
          <w:bCs/>
          <w:i/>
          <w:iCs/>
          <w:color w:val="000000"/>
          <w:sz w:val="24"/>
          <w:szCs w:val="24"/>
          <w:shd w:val="clear" w:color="auto" w:fill="FFFFFF"/>
        </w:rPr>
        <w:t>Gutai</w:t>
      </w:r>
      <w:proofErr w:type="spellEnd"/>
      <w:r w:rsidR="00E34D3D" w:rsidRPr="00E34D3D">
        <w:rPr>
          <w:rFonts w:cs="Arial"/>
          <w:bCs/>
          <w:i/>
          <w:iCs/>
          <w:color w:val="000000"/>
          <w:sz w:val="24"/>
          <w:szCs w:val="24"/>
          <w:shd w:val="clear" w:color="auto" w:fill="FFFFFF"/>
        </w:rPr>
        <w:t xml:space="preserve"> group in the 1950s. Bring Asian art up to the present with a comparison of three transnational artists—Anish Kapoor, Ai </w:t>
      </w:r>
      <w:proofErr w:type="spellStart"/>
      <w:r w:rsidR="00E34D3D" w:rsidRPr="00E34D3D">
        <w:rPr>
          <w:rFonts w:cs="Arial"/>
          <w:bCs/>
          <w:i/>
          <w:iCs/>
          <w:color w:val="000000"/>
          <w:sz w:val="24"/>
          <w:szCs w:val="24"/>
          <w:shd w:val="clear" w:color="auto" w:fill="FFFFFF"/>
        </w:rPr>
        <w:t>Weiwei</w:t>
      </w:r>
      <w:proofErr w:type="spellEnd"/>
      <w:r w:rsidR="00E34D3D" w:rsidRPr="00E34D3D">
        <w:rPr>
          <w:rFonts w:cs="Arial"/>
          <w:bCs/>
          <w:i/>
          <w:iCs/>
          <w:color w:val="000000"/>
          <w:sz w:val="24"/>
          <w:szCs w:val="24"/>
          <w:shd w:val="clear" w:color="auto" w:fill="FFFFFF"/>
        </w:rPr>
        <w:t xml:space="preserve">, and Murakami Takashi—who cater to an international audience and who challenge assumptions about Asian art. Do these three artists continue to represent the values and tastes of the countries of their birth? In </w:t>
      </w:r>
      <w:r w:rsidR="00E34D3D" w:rsidRPr="00E34D3D">
        <w:rPr>
          <w:rFonts w:cs="Arial"/>
          <w:bCs/>
          <w:i/>
          <w:iCs/>
          <w:color w:val="000000"/>
          <w:sz w:val="24"/>
          <w:szCs w:val="24"/>
          <w:shd w:val="clear" w:color="auto" w:fill="FFFFFF"/>
        </w:rPr>
        <w:lastRenderedPageBreak/>
        <w:t>what ways do traditional aesthetics and historical artmaking practices inform the art world of today?</w:t>
      </w:r>
    </w:p>
    <w:p w:rsidR="003B4CD8" w:rsidRPr="003B4CD8" w:rsidRDefault="003B4CD8" w:rsidP="003B4CD8">
      <w:pPr>
        <w:pStyle w:val="NoSpacing"/>
        <w:ind w:left="1440"/>
        <w:rPr>
          <w:rFonts w:cs="Times New Roman"/>
          <w:sz w:val="24"/>
          <w:szCs w:val="24"/>
        </w:rPr>
      </w:pPr>
      <w:r w:rsidRPr="003B4CD8">
        <w:rPr>
          <w:rFonts w:cs="Times New Roman"/>
          <w:sz w:val="24"/>
          <w:szCs w:val="24"/>
        </w:rPr>
        <w:t>Main Topics:  </w:t>
      </w:r>
    </w:p>
    <w:p w:rsidR="003B4CD8" w:rsidRPr="003B4CD8" w:rsidRDefault="003B4CD8" w:rsidP="003B4CD8">
      <w:pPr>
        <w:pStyle w:val="NoSpacing"/>
        <w:numPr>
          <w:ilvl w:val="0"/>
          <w:numId w:val="46"/>
        </w:numPr>
        <w:tabs>
          <w:tab w:val="clear" w:pos="720"/>
          <w:tab w:val="num" w:pos="2160"/>
        </w:tabs>
        <w:ind w:left="2160"/>
        <w:rPr>
          <w:rFonts w:cs="Times New Roman"/>
          <w:sz w:val="24"/>
          <w:szCs w:val="24"/>
        </w:rPr>
      </w:pPr>
      <w:r w:rsidRPr="003B4CD8">
        <w:rPr>
          <w:rFonts w:cs="Times New Roman"/>
          <w:sz w:val="24"/>
          <w:szCs w:val="24"/>
        </w:rPr>
        <w:t>Nationalism in the Empire of the Sun: art from the Meiji period to the end of WWII</w:t>
      </w:r>
    </w:p>
    <w:p w:rsidR="003B4CD8" w:rsidRPr="003B4CD8" w:rsidRDefault="003B4CD8" w:rsidP="003B4CD8">
      <w:pPr>
        <w:pStyle w:val="NoSpacing"/>
        <w:numPr>
          <w:ilvl w:val="0"/>
          <w:numId w:val="46"/>
        </w:numPr>
        <w:ind w:left="2160"/>
        <w:rPr>
          <w:rFonts w:cs="Times New Roman"/>
          <w:sz w:val="24"/>
          <w:szCs w:val="24"/>
        </w:rPr>
      </w:pPr>
      <w:r w:rsidRPr="003B4CD8">
        <w:rPr>
          <w:rFonts w:cs="Times New Roman"/>
          <w:sz w:val="24"/>
          <w:szCs w:val="24"/>
        </w:rPr>
        <w:t>Biennials, auctions, and the transnational contemporary art market</w:t>
      </w:r>
    </w:p>
    <w:p w:rsidR="003B4CD8" w:rsidRPr="00E34D3D" w:rsidRDefault="003B4CD8" w:rsidP="003B4CD8">
      <w:pPr>
        <w:pStyle w:val="NoSpacing"/>
        <w:ind w:left="1440"/>
        <w:rPr>
          <w:rFonts w:cs="Times New Roman"/>
          <w:sz w:val="24"/>
          <w:szCs w:val="24"/>
        </w:rPr>
      </w:pPr>
      <w:r w:rsidRPr="00E34D3D">
        <w:rPr>
          <w:rFonts w:cs="Times New Roman"/>
          <w:iCs/>
          <w:sz w:val="24"/>
          <w:szCs w:val="24"/>
        </w:rPr>
        <w:t>Secondary Source Reading:</w:t>
      </w:r>
    </w:p>
    <w:p w:rsidR="003B4CD8" w:rsidRPr="003B4CD8" w:rsidRDefault="003B4CD8" w:rsidP="003B4CD8">
      <w:pPr>
        <w:pStyle w:val="NoSpacing"/>
        <w:numPr>
          <w:ilvl w:val="0"/>
          <w:numId w:val="47"/>
        </w:numPr>
        <w:ind w:left="2160"/>
        <w:rPr>
          <w:rFonts w:cs="Times New Roman"/>
          <w:sz w:val="24"/>
          <w:szCs w:val="24"/>
        </w:rPr>
      </w:pPr>
      <w:r w:rsidRPr="003B4CD8">
        <w:rPr>
          <w:rFonts w:cs="Times New Roman"/>
          <w:sz w:val="24"/>
          <w:szCs w:val="24"/>
        </w:rPr>
        <w:t xml:space="preserve">Neave, </w:t>
      </w:r>
      <w:proofErr w:type="spellStart"/>
      <w:r w:rsidRPr="003B4CD8">
        <w:rPr>
          <w:rFonts w:cs="Times New Roman"/>
          <w:sz w:val="24"/>
          <w:szCs w:val="24"/>
        </w:rPr>
        <w:t>ch.</w:t>
      </w:r>
      <w:proofErr w:type="spellEnd"/>
      <w:r w:rsidRPr="003B4CD8">
        <w:rPr>
          <w:rFonts w:cs="Times New Roman"/>
          <w:sz w:val="24"/>
          <w:szCs w:val="24"/>
        </w:rPr>
        <w:t xml:space="preserve"> 15</w:t>
      </w:r>
    </w:p>
    <w:p w:rsidR="003B4CD8" w:rsidRPr="003B4CD8" w:rsidRDefault="003B4CD8" w:rsidP="003B4CD8">
      <w:pPr>
        <w:pStyle w:val="NoSpacing"/>
        <w:ind w:left="1440"/>
        <w:rPr>
          <w:rFonts w:cs="Times New Roman"/>
          <w:b/>
          <w:bCs/>
          <w:sz w:val="24"/>
          <w:szCs w:val="24"/>
        </w:rPr>
      </w:pPr>
      <w:r w:rsidRPr="003B4CD8">
        <w:rPr>
          <w:rFonts w:cs="Times New Roman"/>
          <w:sz w:val="24"/>
          <w:szCs w:val="24"/>
        </w:rPr>
        <w:t> </w:t>
      </w:r>
      <w:r w:rsidRPr="003B4CD8">
        <w:rPr>
          <w:rFonts w:cs="Times New Roman"/>
          <w:b/>
          <w:bCs/>
          <w:sz w:val="24"/>
          <w:szCs w:val="24"/>
        </w:rPr>
        <w:t xml:space="preserve">Essay #5: The two </w:t>
      </w:r>
      <w:proofErr w:type="spellStart"/>
      <w:r w:rsidRPr="003B4CD8">
        <w:rPr>
          <w:rFonts w:cs="Times New Roman"/>
          <w:b/>
          <w:bCs/>
          <w:sz w:val="24"/>
          <w:szCs w:val="24"/>
        </w:rPr>
        <w:t>Xus</w:t>
      </w:r>
      <w:proofErr w:type="spellEnd"/>
      <w:r w:rsidRPr="003B4CD8">
        <w:rPr>
          <w:rFonts w:cs="Times New Roman"/>
          <w:b/>
          <w:bCs/>
          <w:sz w:val="24"/>
          <w:szCs w:val="24"/>
        </w:rPr>
        <w:t xml:space="preserve"> debate and the role of art</w:t>
      </w:r>
      <w:r w:rsidR="00AC2421">
        <w:rPr>
          <w:rFonts w:cs="Times New Roman"/>
          <w:b/>
          <w:bCs/>
          <w:sz w:val="24"/>
          <w:szCs w:val="24"/>
        </w:rPr>
        <w:t xml:space="preserve">: </w:t>
      </w:r>
      <w:r w:rsidR="00AC2421" w:rsidRPr="00AC2421">
        <w:rPr>
          <w:rFonts w:cs="Times New Roman"/>
          <w:bCs/>
          <w:i/>
          <w:sz w:val="24"/>
          <w:szCs w:val="24"/>
        </w:rPr>
        <w:t xml:space="preserve">Read the Storm Society Manifesto and Xu </w:t>
      </w:r>
      <w:proofErr w:type="spellStart"/>
      <w:r w:rsidR="00AC2421" w:rsidRPr="00AC2421">
        <w:rPr>
          <w:rFonts w:cs="Times New Roman"/>
          <w:bCs/>
          <w:i/>
          <w:sz w:val="24"/>
          <w:szCs w:val="24"/>
        </w:rPr>
        <w:t>Beihong's</w:t>
      </w:r>
      <w:proofErr w:type="spellEnd"/>
      <w:r w:rsidR="00AC2421" w:rsidRPr="00AC2421">
        <w:rPr>
          <w:rFonts w:cs="Times New Roman"/>
          <w:bCs/>
          <w:i/>
          <w:sz w:val="24"/>
          <w:szCs w:val="24"/>
        </w:rPr>
        <w:t xml:space="preserve"> essay and write 1-2 pages in response. How would you characterize these artists' feelings about art and its role in society? How do the Storm Society's and Xu </w:t>
      </w:r>
      <w:proofErr w:type="spellStart"/>
      <w:r w:rsidR="00AC2421" w:rsidRPr="00AC2421">
        <w:rPr>
          <w:rFonts w:cs="Times New Roman"/>
          <w:bCs/>
          <w:i/>
          <w:sz w:val="24"/>
          <w:szCs w:val="24"/>
        </w:rPr>
        <w:t>Beihong's</w:t>
      </w:r>
      <w:proofErr w:type="spellEnd"/>
      <w:r w:rsidR="00AC2421" w:rsidRPr="00AC2421">
        <w:rPr>
          <w:rFonts w:cs="Times New Roman"/>
          <w:bCs/>
          <w:i/>
          <w:sz w:val="24"/>
          <w:szCs w:val="24"/>
        </w:rPr>
        <w:t xml:space="preserve"> viewpoints differ? Are any concerns shared by the two? How do the interests of early 20th century Chin</w:t>
      </w:r>
      <w:bookmarkStart w:id="0" w:name="_GoBack"/>
      <w:bookmarkEnd w:id="0"/>
      <w:r w:rsidR="00AC2421" w:rsidRPr="00AC2421">
        <w:rPr>
          <w:rFonts w:cs="Times New Roman"/>
          <w:bCs/>
          <w:i/>
          <w:sz w:val="24"/>
          <w:szCs w:val="24"/>
        </w:rPr>
        <w:t>ese artists compare to those of India and Japan?</w:t>
      </w:r>
    </w:p>
    <w:p w:rsidR="00F736D9" w:rsidRPr="00F736D9" w:rsidRDefault="00F736D9" w:rsidP="001D7EC4">
      <w:pPr>
        <w:pStyle w:val="NoSpacing"/>
        <w:rPr>
          <w:rFonts w:cs="Times New Roman"/>
          <w:sz w:val="24"/>
          <w:szCs w:val="24"/>
        </w:rPr>
      </w:pPr>
    </w:p>
    <w:p w:rsidR="001D7EC4" w:rsidRPr="005C62A2" w:rsidRDefault="001D7EC4" w:rsidP="001D7EC4">
      <w:pPr>
        <w:pStyle w:val="NoSpacing"/>
        <w:rPr>
          <w:rFonts w:eastAsia="Times New Roman"/>
          <w:b/>
          <w:sz w:val="24"/>
          <w:szCs w:val="24"/>
          <w:u w:val="single"/>
        </w:rPr>
      </w:pPr>
      <w:r w:rsidRPr="005C62A2">
        <w:rPr>
          <w:rFonts w:eastAsia="Times New Roman"/>
          <w:b/>
          <w:sz w:val="24"/>
          <w:szCs w:val="24"/>
          <w:u w:val="single"/>
        </w:rPr>
        <w:t xml:space="preserve">FINAL EXAM according to </w:t>
      </w:r>
      <w:r w:rsidR="009F53B8">
        <w:rPr>
          <w:rFonts w:eastAsia="Times New Roman"/>
          <w:b/>
          <w:sz w:val="24"/>
          <w:szCs w:val="24"/>
          <w:u w:val="single"/>
        </w:rPr>
        <w:t>u</w:t>
      </w:r>
      <w:r w:rsidRPr="005C62A2">
        <w:rPr>
          <w:rFonts w:eastAsia="Times New Roman"/>
          <w:b/>
          <w:sz w:val="24"/>
          <w:szCs w:val="24"/>
          <w:u w:val="single"/>
        </w:rPr>
        <w:t>niversity exam schedule</w:t>
      </w:r>
    </w:p>
    <w:p w:rsidR="001D7EC4" w:rsidRPr="001D7EC4" w:rsidRDefault="001D7EC4" w:rsidP="001D7EC4">
      <w:pPr>
        <w:pStyle w:val="NoSpacing"/>
        <w:rPr>
          <w:rFonts w:eastAsia="Times New Roman"/>
          <w:sz w:val="24"/>
          <w:szCs w:val="24"/>
        </w:rPr>
      </w:pPr>
    </w:p>
    <w:p w:rsidR="00914896" w:rsidRPr="001D7EC4" w:rsidRDefault="001D7EC4" w:rsidP="001D7EC4">
      <w:pPr>
        <w:pStyle w:val="NoSpacing"/>
        <w:rPr>
          <w:sz w:val="24"/>
          <w:szCs w:val="24"/>
        </w:rPr>
      </w:pPr>
      <w:r w:rsidRPr="001D7EC4">
        <w:rPr>
          <w:rFonts w:eastAsia="Times New Roman"/>
          <w:sz w:val="24"/>
          <w:szCs w:val="24"/>
        </w:rPr>
        <w:t> </w:t>
      </w:r>
    </w:p>
    <w:sectPr w:rsidR="00914896" w:rsidRPr="001D7EC4" w:rsidSect="00B1563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75" w:rsidRDefault="00371675" w:rsidP="005C62A2">
      <w:pPr>
        <w:spacing w:after="0" w:line="240" w:lineRule="auto"/>
      </w:pPr>
      <w:r>
        <w:separator/>
      </w:r>
    </w:p>
  </w:endnote>
  <w:endnote w:type="continuationSeparator" w:id="0">
    <w:p w:rsidR="00371675" w:rsidRDefault="00371675" w:rsidP="005C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518421"/>
      <w:docPartObj>
        <w:docPartGallery w:val="Page Numbers (Bottom of Page)"/>
        <w:docPartUnique/>
      </w:docPartObj>
    </w:sdtPr>
    <w:sdtEndPr/>
    <w:sdtContent>
      <w:p w:rsidR="00927140" w:rsidRDefault="00B77785">
        <w:pPr>
          <w:pStyle w:val="Footer"/>
          <w:jc w:val="center"/>
        </w:pPr>
        <w:r>
          <w:fldChar w:fldCharType="begin"/>
        </w:r>
        <w:r>
          <w:instrText xml:space="preserve"> PAGE   \* MERGEFORMAT </w:instrText>
        </w:r>
        <w:r>
          <w:fldChar w:fldCharType="separate"/>
        </w:r>
        <w:r w:rsidR="00AC2421">
          <w:rPr>
            <w:noProof/>
          </w:rPr>
          <w:t>10</w:t>
        </w:r>
        <w:r>
          <w:rPr>
            <w:noProof/>
          </w:rPr>
          <w:fldChar w:fldCharType="end"/>
        </w:r>
      </w:p>
    </w:sdtContent>
  </w:sdt>
  <w:p w:rsidR="005C62A2" w:rsidRDefault="005C6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75" w:rsidRDefault="00371675" w:rsidP="005C62A2">
      <w:pPr>
        <w:spacing w:after="0" w:line="240" w:lineRule="auto"/>
      </w:pPr>
      <w:r>
        <w:separator/>
      </w:r>
    </w:p>
  </w:footnote>
  <w:footnote w:type="continuationSeparator" w:id="0">
    <w:p w:rsidR="00371675" w:rsidRDefault="00371675" w:rsidP="005C6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AC24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AC24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2A2" w:rsidRDefault="00AC24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1C3"/>
    <w:multiLevelType w:val="multilevel"/>
    <w:tmpl w:val="8D9E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8A567A"/>
    <w:multiLevelType w:val="hybridMultilevel"/>
    <w:tmpl w:val="B20AB91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8736100"/>
    <w:multiLevelType w:val="multilevel"/>
    <w:tmpl w:val="0E42425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D8A07DD"/>
    <w:multiLevelType w:val="multilevel"/>
    <w:tmpl w:val="9A8ECE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0D911A32"/>
    <w:multiLevelType w:val="multilevel"/>
    <w:tmpl w:val="36E67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C0050E"/>
    <w:multiLevelType w:val="multilevel"/>
    <w:tmpl w:val="1BF6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4E6289"/>
    <w:multiLevelType w:val="multilevel"/>
    <w:tmpl w:val="BE264AD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7">
    <w:nsid w:val="19516450"/>
    <w:multiLevelType w:val="multilevel"/>
    <w:tmpl w:val="577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808DA"/>
    <w:multiLevelType w:val="multilevel"/>
    <w:tmpl w:val="8CC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D44DD"/>
    <w:multiLevelType w:val="hybridMultilevel"/>
    <w:tmpl w:val="095C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237AD1"/>
    <w:multiLevelType w:val="multilevel"/>
    <w:tmpl w:val="07B4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415918"/>
    <w:multiLevelType w:val="hybridMultilevel"/>
    <w:tmpl w:val="5B6EDC9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27176484"/>
    <w:multiLevelType w:val="multilevel"/>
    <w:tmpl w:val="D674E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B4A1A"/>
    <w:multiLevelType w:val="hybridMultilevel"/>
    <w:tmpl w:val="0E94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65271F"/>
    <w:multiLevelType w:val="hybridMultilevel"/>
    <w:tmpl w:val="1C5C373E"/>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nsid w:val="2FE6452C"/>
    <w:multiLevelType w:val="multilevel"/>
    <w:tmpl w:val="C37266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3C712C7"/>
    <w:multiLevelType w:val="multilevel"/>
    <w:tmpl w:val="3CC6D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E3CB1"/>
    <w:multiLevelType w:val="multilevel"/>
    <w:tmpl w:val="00E22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9A24EB"/>
    <w:multiLevelType w:val="hybridMultilevel"/>
    <w:tmpl w:val="F0965F1C"/>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35D327C2"/>
    <w:multiLevelType w:val="hybridMultilevel"/>
    <w:tmpl w:val="0756CDEA"/>
    <w:lvl w:ilvl="0" w:tplc="5D5C0F5E">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5DC6DA9"/>
    <w:multiLevelType w:val="multilevel"/>
    <w:tmpl w:val="626069C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1">
    <w:nsid w:val="3E962EDD"/>
    <w:multiLevelType w:val="multilevel"/>
    <w:tmpl w:val="2D4C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1162BB"/>
    <w:multiLevelType w:val="multilevel"/>
    <w:tmpl w:val="DE9E0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0E458A"/>
    <w:multiLevelType w:val="hybridMultilevel"/>
    <w:tmpl w:val="E8E2AEB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nsid w:val="438F153B"/>
    <w:multiLevelType w:val="hybridMultilevel"/>
    <w:tmpl w:val="F7FAEE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E109B"/>
    <w:multiLevelType w:val="multilevel"/>
    <w:tmpl w:val="8B129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614615"/>
    <w:multiLevelType w:val="hybridMultilevel"/>
    <w:tmpl w:val="BA56EB6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04770B7"/>
    <w:multiLevelType w:val="hybridMultilevel"/>
    <w:tmpl w:val="E53E2C48"/>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1EF7C46"/>
    <w:multiLevelType w:val="multilevel"/>
    <w:tmpl w:val="C92A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8E2409"/>
    <w:multiLevelType w:val="multilevel"/>
    <w:tmpl w:val="69AA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A3658B"/>
    <w:multiLevelType w:val="hybridMultilevel"/>
    <w:tmpl w:val="8FA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58C13E5C"/>
    <w:multiLevelType w:val="multilevel"/>
    <w:tmpl w:val="38AE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62F73"/>
    <w:multiLevelType w:val="multilevel"/>
    <w:tmpl w:val="317A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483079"/>
    <w:multiLevelType w:val="multilevel"/>
    <w:tmpl w:val="843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1F7871"/>
    <w:multiLevelType w:val="multilevel"/>
    <w:tmpl w:val="99001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8661CF"/>
    <w:multiLevelType w:val="hybridMultilevel"/>
    <w:tmpl w:val="1F5C4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600C789B"/>
    <w:multiLevelType w:val="multilevel"/>
    <w:tmpl w:val="246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5909AE"/>
    <w:multiLevelType w:val="multilevel"/>
    <w:tmpl w:val="F06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D746A8"/>
    <w:multiLevelType w:val="multilevel"/>
    <w:tmpl w:val="D78E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AF6B8F"/>
    <w:multiLevelType w:val="multilevel"/>
    <w:tmpl w:val="23AE4A0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0">
    <w:nsid w:val="68153212"/>
    <w:multiLevelType w:val="multilevel"/>
    <w:tmpl w:val="30EA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5E114B"/>
    <w:multiLevelType w:val="multilevel"/>
    <w:tmpl w:val="164E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7E2505"/>
    <w:multiLevelType w:val="hybridMultilevel"/>
    <w:tmpl w:val="B45E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8A3B93"/>
    <w:multiLevelType w:val="multilevel"/>
    <w:tmpl w:val="7A9AF2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6FA01A1E"/>
    <w:multiLevelType w:val="multilevel"/>
    <w:tmpl w:val="62DC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00E0B25"/>
    <w:multiLevelType w:val="multilevel"/>
    <w:tmpl w:val="539854A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6">
    <w:nsid w:val="71F76370"/>
    <w:multiLevelType w:val="multilevel"/>
    <w:tmpl w:val="106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8D127F"/>
    <w:multiLevelType w:val="multilevel"/>
    <w:tmpl w:val="7D12C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42"/>
  </w:num>
  <w:num w:numId="4">
    <w:abstractNumId w:val="35"/>
  </w:num>
  <w:num w:numId="5">
    <w:abstractNumId w:val="30"/>
  </w:num>
  <w:num w:numId="6">
    <w:abstractNumId w:val="19"/>
  </w:num>
  <w:num w:numId="7">
    <w:abstractNumId w:val="1"/>
  </w:num>
  <w:num w:numId="8">
    <w:abstractNumId w:val="18"/>
  </w:num>
  <w:num w:numId="9">
    <w:abstractNumId w:val="14"/>
  </w:num>
  <w:num w:numId="10">
    <w:abstractNumId w:val="11"/>
  </w:num>
  <w:num w:numId="11">
    <w:abstractNumId w:val="27"/>
  </w:num>
  <w:num w:numId="12">
    <w:abstractNumId w:val="23"/>
  </w:num>
  <w:num w:numId="13">
    <w:abstractNumId w:val="26"/>
  </w:num>
  <w:num w:numId="14">
    <w:abstractNumId w:val="31"/>
  </w:num>
  <w:num w:numId="15">
    <w:abstractNumId w:val="24"/>
  </w:num>
  <w:num w:numId="16">
    <w:abstractNumId w:val="43"/>
  </w:num>
  <w:num w:numId="17">
    <w:abstractNumId w:val="15"/>
  </w:num>
  <w:num w:numId="18">
    <w:abstractNumId w:val="3"/>
  </w:num>
  <w:num w:numId="19">
    <w:abstractNumId w:val="20"/>
  </w:num>
  <w:num w:numId="20">
    <w:abstractNumId w:val="6"/>
  </w:num>
  <w:num w:numId="21">
    <w:abstractNumId w:val="39"/>
  </w:num>
  <w:num w:numId="22">
    <w:abstractNumId w:val="45"/>
  </w:num>
  <w:num w:numId="23">
    <w:abstractNumId w:val="34"/>
  </w:num>
  <w:num w:numId="24">
    <w:abstractNumId w:val="5"/>
  </w:num>
  <w:num w:numId="25">
    <w:abstractNumId w:val="0"/>
  </w:num>
  <w:num w:numId="26">
    <w:abstractNumId w:val="32"/>
  </w:num>
  <w:num w:numId="27">
    <w:abstractNumId w:val="37"/>
  </w:num>
  <w:num w:numId="28">
    <w:abstractNumId w:val="36"/>
  </w:num>
  <w:num w:numId="29">
    <w:abstractNumId w:val="41"/>
  </w:num>
  <w:num w:numId="30">
    <w:abstractNumId w:val="22"/>
  </w:num>
  <w:num w:numId="31">
    <w:abstractNumId w:val="28"/>
  </w:num>
  <w:num w:numId="32">
    <w:abstractNumId w:val="38"/>
  </w:num>
  <w:num w:numId="33">
    <w:abstractNumId w:val="21"/>
  </w:num>
  <w:num w:numId="34">
    <w:abstractNumId w:val="46"/>
  </w:num>
  <w:num w:numId="35">
    <w:abstractNumId w:val="25"/>
  </w:num>
  <w:num w:numId="36">
    <w:abstractNumId w:val="29"/>
  </w:num>
  <w:num w:numId="37">
    <w:abstractNumId w:val="40"/>
  </w:num>
  <w:num w:numId="38">
    <w:abstractNumId w:val="8"/>
  </w:num>
  <w:num w:numId="39">
    <w:abstractNumId w:val="17"/>
  </w:num>
  <w:num w:numId="40">
    <w:abstractNumId w:val="33"/>
  </w:num>
  <w:num w:numId="41">
    <w:abstractNumId w:val="4"/>
  </w:num>
  <w:num w:numId="42">
    <w:abstractNumId w:val="44"/>
  </w:num>
  <w:num w:numId="43">
    <w:abstractNumId w:val="10"/>
  </w:num>
  <w:num w:numId="44">
    <w:abstractNumId w:val="7"/>
  </w:num>
  <w:num w:numId="45">
    <w:abstractNumId w:val="47"/>
  </w:num>
  <w:num w:numId="46">
    <w:abstractNumId w:val="16"/>
  </w:num>
  <w:num w:numId="47">
    <w:abstractNumId w:val="12"/>
  </w:num>
  <w:num w:numId="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C4"/>
    <w:rsid w:val="001D7EC4"/>
    <w:rsid w:val="0037078C"/>
    <w:rsid w:val="00371675"/>
    <w:rsid w:val="003B4CD8"/>
    <w:rsid w:val="00492E8A"/>
    <w:rsid w:val="005B0C21"/>
    <w:rsid w:val="005C62A2"/>
    <w:rsid w:val="00696612"/>
    <w:rsid w:val="00707B7B"/>
    <w:rsid w:val="007C6405"/>
    <w:rsid w:val="00914896"/>
    <w:rsid w:val="00927140"/>
    <w:rsid w:val="009378BD"/>
    <w:rsid w:val="009F53B8"/>
    <w:rsid w:val="00A1657E"/>
    <w:rsid w:val="00A847FB"/>
    <w:rsid w:val="00AC2421"/>
    <w:rsid w:val="00B15637"/>
    <w:rsid w:val="00B77785"/>
    <w:rsid w:val="00BC48DA"/>
    <w:rsid w:val="00CF4746"/>
    <w:rsid w:val="00DB4D1C"/>
    <w:rsid w:val="00E34D3D"/>
    <w:rsid w:val="00F7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semiHidden/>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 w:type="character" w:customStyle="1" w:styleId="apple-converted-space">
    <w:name w:val="apple-converted-space"/>
    <w:basedOn w:val="DefaultParagraphFont"/>
    <w:rsid w:val="00F73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semiHidden/>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 w:type="character" w:customStyle="1" w:styleId="apple-converted-space">
    <w:name w:val="apple-converted-space"/>
    <w:basedOn w:val="DefaultParagraphFont"/>
    <w:rsid w:val="00F7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50673">
      <w:bodyDiv w:val="1"/>
      <w:marLeft w:val="0"/>
      <w:marRight w:val="0"/>
      <w:marTop w:val="0"/>
      <w:marBottom w:val="0"/>
      <w:divBdr>
        <w:top w:val="none" w:sz="0" w:space="0" w:color="auto"/>
        <w:left w:val="none" w:sz="0" w:space="0" w:color="auto"/>
        <w:bottom w:val="none" w:sz="0" w:space="0" w:color="auto"/>
        <w:right w:val="none" w:sz="0" w:space="0" w:color="auto"/>
      </w:divBdr>
    </w:div>
    <w:div w:id="187381060">
      <w:bodyDiv w:val="1"/>
      <w:marLeft w:val="0"/>
      <w:marRight w:val="0"/>
      <w:marTop w:val="0"/>
      <w:marBottom w:val="0"/>
      <w:divBdr>
        <w:top w:val="none" w:sz="0" w:space="0" w:color="auto"/>
        <w:left w:val="none" w:sz="0" w:space="0" w:color="auto"/>
        <w:bottom w:val="none" w:sz="0" w:space="0" w:color="auto"/>
        <w:right w:val="none" w:sz="0" w:space="0" w:color="auto"/>
      </w:divBdr>
    </w:div>
    <w:div w:id="273946122">
      <w:bodyDiv w:val="1"/>
      <w:marLeft w:val="0"/>
      <w:marRight w:val="0"/>
      <w:marTop w:val="0"/>
      <w:marBottom w:val="0"/>
      <w:divBdr>
        <w:top w:val="none" w:sz="0" w:space="0" w:color="auto"/>
        <w:left w:val="none" w:sz="0" w:space="0" w:color="auto"/>
        <w:bottom w:val="none" w:sz="0" w:space="0" w:color="auto"/>
        <w:right w:val="none" w:sz="0" w:space="0" w:color="auto"/>
      </w:divBdr>
    </w:div>
    <w:div w:id="344745648">
      <w:bodyDiv w:val="1"/>
      <w:marLeft w:val="0"/>
      <w:marRight w:val="0"/>
      <w:marTop w:val="0"/>
      <w:marBottom w:val="0"/>
      <w:divBdr>
        <w:top w:val="none" w:sz="0" w:space="0" w:color="auto"/>
        <w:left w:val="none" w:sz="0" w:space="0" w:color="auto"/>
        <w:bottom w:val="none" w:sz="0" w:space="0" w:color="auto"/>
        <w:right w:val="none" w:sz="0" w:space="0" w:color="auto"/>
      </w:divBdr>
    </w:div>
    <w:div w:id="357774834">
      <w:bodyDiv w:val="1"/>
      <w:marLeft w:val="0"/>
      <w:marRight w:val="0"/>
      <w:marTop w:val="0"/>
      <w:marBottom w:val="0"/>
      <w:divBdr>
        <w:top w:val="none" w:sz="0" w:space="0" w:color="auto"/>
        <w:left w:val="none" w:sz="0" w:space="0" w:color="auto"/>
        <w:bottom w:val="none" w:sz="0" w:space="0" w:color="auto"/>
        <w:right w:val="none" w:sz="0" w:space="0" w:color="auto"/>
      </w:divBdr>
    </w:div>
    <w:div w:id="520976768">
      <w:bodyDiv w:val="1"/>
      <w:marLeft w:val="0"/>
      <w:marRight w:val="0"/>
      <w:marTop w:val="0"/>
      <w:marBottom w:val="0"/>
      <w:divBdr>
        <w:top w:val="none" w:sz="0" w:space="0" w:color="auto"/>
        <w:left w:val="none" w:sz="0" w:space="0" w:color="auto"/>
        <w:bottom w:val="none" w:sz="0" w:space="0" w:color="auto"/>
        <w:right w:val="none" w:sz="0" w:space="0" w:color="auto"/>
      </w:divBdr>
    </w:div>
    <w:div w:id="521359708">
      <w:bodyDiv w:val="1"/>
      <w:marLeft w:val="0"/>
      <w:marRight w:val="0"/>
      <w:marTop w:val="0"/>
      <w:marBottom w:val="0"/>
      <w:divBdr>
        <w:top w:val="none" w:sz="0" w:space="0" w:color="auto"/>
        <w:left w:val="none" w:sz="0" w:space="0" w:color="auto"/>
        <w:bottom w:val="none" w:sz="0" w:space="0" w:color="auto"/>
        <w:right w:val="none" w:sz="0" w:space="0" w:color="auto"/>
      </w:divBdr>
    </w:div>
    <w:div w:id="588546035">
      <w:bodyDiv w:val="1"/>
      <w:marLeft w:val="0"/>
      <w:marRight w:val="0"/>
      <w:marTop w:val="0"/>
      <w:marBottom w:val="0"/>
      <w:divBdr>
        <w:top w:val="none" w:sz="0" w:space="0" w:color="auto"/>
        <w:left w:val="none" w:sz="0" w:space="0" w:color="auto"/>
        <w:bottom w:val="none" w:sz="0" w:space="0" w:color="auto"/>
        <w:right w:val="none" w:sz="0" w:space="0" w:color="auto"/>
      </w:divBdr>
    </w:div>
    <w:div w:id="626398934">
      <w:bodyDiv w:val="1"/>
      <w:marLeft w:val="0"/>
      <w:marRight w:val="0"/>
      <w:marTop w:val="0"/>
      <w:marBottom w:val="0"/>
      <w:divBdr>
        <w:top w:val="none" w:sz="0" w:space="0" w:color="auto"/>
        <w:left w:val="none" w:sz="0" w:space="0" w:color="auto"/>
        <w:bottom w:val="none" w:sz="0" w:space="0" w:color="auto"/>
        <w:right w:val="none" w:sz="0" w:space="0" w:color="auto"/>
      </w:divBdr>
    </w:div>
    <w:div w:id="635334885">
      <w:bodyDiv w:val="1"/>
      <w:marLeft w:val="0"/>
      <w:marRight w:val="0"/>
      <w:marTop w:val="0"/>
      <w:marBottom w:val="0"/>
      <w:divBdr>
        <w:top w:val="none" w:sz="0" w:space="0" w:color="auto"/>
        <w:left w:val="none" w:sz="0" w:space="0" w:color="auto"/>
        <w:bottom w:val="none" w:sz="0" w:space="0" w:color="auto"/>
        <w:right w:val="none" w:sz="0" w:space="0" w:color="auto"/>
      </w:divBdr>
      <w:divsChild>
        <w:div w:id="1449083523">
          <w:marLeft w:val="150"/>
          <w:marRight w:val="0"/>
          <w:marTop w:val="0"/>
          <w:marBottom w:val="0"/>
          <w:divBdr>
            <w:top w:val="none" w:sz="0" w:space="0" w:color="auto"/>
            <w:left w:val="none" w:sz="0" w:space="0" w:color="auto"/>
            <w:bottom w:val="none" w:sz="0" w:space="0" w:color="auto"/>
            <w:right w:val="none" w:sz="0" w:space="0" w:color="auto"/>
          </w:divBdr>
        </w:div>
      </w:divsChild>
    </w:div>
    <w:div w:id="821772538">
      <w:bodyDiv w:val="1"/>
      <w:marLeft w:val="0"/>
      <w:marRight w:val="0"/>
      <w:marTop w:val="0"/>
      <w:marBottom w:val="0"/>
      <w:divBdr>
        <w:top w:val="none" w:sz="0" w:space="0" w:color="auto"/>
        <w:left w:val="none" w:sz="0" w:space="0" w:color="auto"/>
        <w:bottom w:val="none" w:sz="0" w:space="0" w:color="auto"/>
        <w:right w:val="none" w:sz="0" w:space="0" w:color="auto"/>
      </w:divBdr>
    </w:div>
    <w:div w:id="931158203">
      <w:bodyDiv w:val="1"/>
      <w:marLeft w:val="0"/>
      <w:marRight w:val="0"/>
      <w:marTop w:val="0"/>
      <w:marBottom w:val="0"/>
      <w:divBdr>
        <w:top w:val="none" w:sz="0" w:space="0" w:color="auto"/>
        <w:left w:val="none" w:sz="0" w:space="0" w:color="auto"/>
        <w:bottom w:val="none" w:sz="0" w:space="0" w:color="auto"/>
        <w:right w:val="none" w:sz="0" w:space="0" w:color="auto"/>
      </w:divBdr>
    </w:div>
    <w:div w:id="946471022">
      <w:bodyDiv w:val="1"/>
      <w:marLeft w:val="0"/>
      <w:marRight w:val="0"/>
      <w:marTop w:val="0"/>
      <w:marBottom w:val="0"/>
      <w:divBdr>
        <w:top w:val="none" w:sz="0" w:space="0" w:color="auto"/>
        <w:left w:val="none" w:sz="0" w:space="0" w:color="auto"/>
        <w:bottom w:val="none" w:sz="0" w:space="0" w:color="auto"/>
        <w:right w:val="none" w:sz="0" w:space="0" w:color="auto"/>
      </w:divBdr>
    </w:div>
    <w:div w:id="1050953643">
      <w:bodyDiv w:val="1"/>
      <w:marLeft w:val="0"/>
      <w:marRight w:val="0"/>
      <w:marTop w:val="0"/>
      <w:marBottom w:val="0"/>
      <w:divBdr>
        <w:top w:val="none" w:sz="0" w:space="0" w:color="auto"/>
        <w:left w:val="none" w:sz="0" w:space="0" w:color="auto"/>
        <w:bottom w:val="none" w:sz="0" w:space="0" w:color="auto"/>
        <w:right w:val="none" w:sz="0" w:space="0" w:color="auto"/>
      </w:divBdr>
    </w:div>
    <w:div w:id="1064715151">
      <w:bodyDiv w:val="1"/>
      <w:marLeft w:val="0"/>
      <w:marRight w:val="0"/>
      <w:marTop w:val="0"/>
      <w:marBottom w:val="0"/>
      <w:divBdr>
        <w:top w:val="none" w:sz="0" w:space="0" w:color="auto"/>
        <w:left w:val="none" w:sz="0" w:space="0" w:color="auto"/>
        <w:bottom w:val="none" w:sz="0" w:space="0" w:color="auto"/>
        <w:right w:val="none" w:sz="0" w:space="0" w:color="auto"/>
      </w:divBdr>
    </w:div>
    <w:div w:id="1070495514">
      <w:bodyDiv w:val="1"/>
      <w:marLeft w:val="0"/>
      <w:marRight w:val="0"/>
      <w:marTop w:val="0"/>
      <w:marBottom w:val="0"/>
      <w:divBdr>
        <w:top w:val="none" w:sz="0" w:space="0" w:color="auto"/>
        <w:left w:val="none" w:sz="0" w:space="0" w:color="auto"/>
        <w:bottom w:val="none" w:sz="0" w:space="0" w:color="auto"/>
        <w:right w:val="none" w:sz="0" w:space="0" w:color="auto"/>
      </w:divBdr>
    </w:div>
    <w:div w:id="1178157080">
      <w:bodyDiv w:val="1"/>
      <w:marLeft w:val="0"/>
      <w:marRight w:val="0"/>
      <w:marTop w:val="0"/>
      <w:marBottom w:val="0"/>
      <w:divBdr>
        <w:top w:val="none" w:sz="0" w:space="0" w:color="auto"/>
        <w:left w:val="none" w:sz="0" w:space="0" w:color="auto"/>
        <w:bottom w:val="none" w:sz="0" w:space="0" w:color="auto"/>
        <w:right w:val="none" w:sz="0" w:space="0" w:color="auto"/>
      </w:divBdr>
    </w:div>
    <w:div w:id="1232275018">
      <w:bodyDiv w:val="1"/>
      <w:marLeft w:val="0"/>
      <w:marRight w:val="0"/>
      <w:marTop w:val="0"/>
      <w:marBottom w:val="0"/>
      <w:divBdr>
        <w:top w:val="none" w:sz="0" w:space="0" w:color="auto"/>
        <w:left w:val="none" w:sz="0" w:space="0" w:color="auto"/>
        <w:bottom w:val="none" w:sz="0" w:space="0" w:color="auto"/>
        <w:right w:val="none" w:sz="0" w:space="0" w:color="auto"/>
      </w:divBdr>
    </w:div>
    <w:div w:id="1261064147">
      <w:bodyDiv w:val="1"/>
      <w:marLeft w:val="0"/>
      <w:marRight w:val="0"/>
      <w:marTop w:val="0"/>
      <w:marBottom w:val="0"/>
      <w:divBdr>
        <w:top w:val="none" w:sz="0" w:space="0" w:color="auto"/>
        <w:left w:val="none" w:sz="0" w:space="0" w:color="auto"/>
        <w:bottom w:val="none" w:sz="0" w:space="0" w:color="auto"/>
        <w:right w:val="none" w:sz="0" w:space="0" w:color="auto"/>
      </w:divBdr>
    </w:div>
    <w:div w:id="1445004179">
      <w:bodyDiv w:val="1"/>
      <w:marLeft w:val="0"/>
      <w:marRight w:val="0"/>
      <w:marTop w:val="0"/>
      <w:marBottom w:val="0"/>
      <w:divBdr>
        <w:top w:val="none" w:sz="0" w:space="0" w:color="auto"/>
        <w:left w:val="none" w:sz="0" w:space="0" w:color="auto"/>
        <w:bottom w:val="none" w:sz="0" w:space="0" w:color="auto"/>
        <w:right w:val="none" w:sz="0" w:space="0" w:color="auto"/>
      </w:divBdr>
    </w:div>
    <w:div w:id="1615601537">
      <w:bodyDiv w:val="1"/>
      <w:marLeft w:val="0"/>
      <w:marRight w:val="0"/>
      <w:marTop w:val="0"/>
      <w:marBottom w:val="0"/>
      <w:divBdr>
        <w:top w:val="none" w:sz="0" w:space="0" w:color="auto"/>
        <w:left w:val="none" w:sz="0" w:space="0" w:color="auto"/>
        <w:bottom w:val="none" w:sz="0" w:space="0" w:color="auto"/>
        <w:right w:val="none" w:sz="0" w:space="0" w:color="auto"/>
      </w:divBdr>
    </w:div>
    <w:div w:id="1723016479">
      <w:bodyDiv w:val="1"/>
      <w:marLeft w:val="0"/>
      <w:marRight w:val="0"/>
      <w:marTop w:val="0"/>
      <w:marBottom w:val="0"/>
      <w:divBdr>
        <w:top w:val="none" w:sz="0" w:space="0" w:color="auto"/>
        <w:left w:val="none" w:sz="0" w:space="0" w:color="auto"/>
        <w:bottom w:val="none" w:sz="0" w:space="0" w:color="auto"/>
        <w:right w:val="none" w:sz="0" w:space="0" w:color="auto"/>
      </w:divBdr>
    </w:div>
    <w:div w:id="1818375894">
      <w:bodyDiv w:val="1"/>
      <w:marLeft w:val="0"/>
      <w:marRight w:val="0"/>
      <w:marTop w:val="0"/>
      <w:marBottom w:val="0"/>
      <w:divBdr>
        <w:top w:val="none" w:sz="0" w:space="0" w:color="auto"/>
        <w:left w:val="none" w:sz="0" w:space="0" w:color="auto"/>
        <w:bottom w:val="none" w:sz="0" w:space="0" w:color="auto"/>
        <w:right w:val="none" w:sz="0" w:space="0" w:color="auto"/>
      </w:divBdr>
    </w:div>
    <w:div w:id="1840390111">
      <w:bodyDiv w:val="1"/>
      <w:marLeft w:val="0"/>
      <w:marRight w:val="0"/>
      <w:marTop w:val="0"/>
      <w:marBottom w:val="0"/>
      <w:divBdr>
        <w:top w:val="none" w:sz="0" w:space="0" w:color="auto"/>
        <w:left w:val="none" w:sz="0" w:space="0" w:color="auto"/>
        <w:bottom w:val="none" w:sz="0" w:space="0" w:color="auto"/>
        <w:right w:val="none" w:sz="0" w:space="0" w:color="auto"/>
      </w:divBdr>
    </w:div>
    <w:div w:id="1842889207">
      <w:bodyDiv w:val="1"/>
      <w:marLeft w:val="0"/>
      <w:marRight w:val="0"/>
      <w:marTop w:val="0"/>
      <w:marBottom w:val="0"/>
      <w:divBdr>
        <w:top w:val="none" w:sz="0" w:space="0" w:color="auto"/>
        <w:left w:val="none" w:sz="0" w:space="0" w:color="auto"/>
        <w:bottom w:val="none" w:sz="0" w:space="0" w:color="auto"/>
        <w:right w:val="none" w:sz="0" w:space="0" w:color="auto"/>
      </w:divBdr>
    </w:div>
    <w:div w:id="1865900231">
      <w:bodyDiv w:val="1"/>
      <w:marLeft w:val="0"/>
      <w:marRight w:val="0"/>
      <w:marTop w:val="0"/>
      <w:marBottom w:val="0"/>
      <w:divBdr>
        <w:top w:val="none" w:sz="0" w:space="0" w:color="auto"/>
        <w:left w:val="none" w:sz="0" w:space="0" w:color="auto"/>
        <w:bottom w:val="none" w:sz="0" w:space="0" w:color="auto"/>
        <w:right w:val="none" w:sz="0" w:space="0" w:color="auto"/>
      </w:divBdr>
    </w:div>
    <w:div w:id="2055808206">
      <w:bodyDiv w:val="1"/>
      <w:marLeft w:val="0"/>
      <w:marRight w:val="0"/>
      <w:marTop w:val="0"/>
      <w:marBottom w:val="0"/>
      <w:divBdr>
        <w:top w:val="none" w:sz="0" w:space="0" w:color="auto"/>
        <w:left w:val="none" w:sz="0" w:space="0" w:color="auto"/>
        <w:bottom w:val="none" w:sz="0" w:space="0" w:color="auto"/>
        <w:right w:val="none" w:sz="0" w:space="0" w:color="auto"/>
      </w:divBdr>
    </w:div>
    <w:div w:id="2074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9284F-2A25-4A85-8BE7-97650DD9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peckler</cp:lastModifiedBy>
  <cp:revision>4</cp:revision>
  <dcterms:created xsi:type="dcterms:W3CDTF">2017-10-17T19:21:00Z</dcterms:created>
  <dcterms:modified xsi:type="dcterms:W3CDTF">2017-10-18T14:29:00Z</dcterms:modified>
</cp:coreProperties>
</file>