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B2" w:rsidRPr="004132B2" w:rsidRDefault="004132B2" w:rsidP="004132B2">
      <w:pPr>
        <w:pStyle w:val="NoSpacing"/>
        <w:rPr>
          <w:rFonts w:eastAsia="Times New Roman" w:cs="Times New Roman"/>
          <w:sz w:val="24"/>
          <w:szCs w:val="24"/>
          <w:lang w:bidi="ar-SA"/>
        </w:rPr>
      </w:pPr>
      <w:r w:rsidRPr="004132B2">
        <w:rPr>
          <w:noProof/>
          <w:sz w:val="24"/>
          <w:szCs w:val="24"/>
          <w:lang w:bidi="ar-SA"/>
        </w:rPr>
        <w:drawing>
          <wp:inline distT="0" distB="0" distL="0" distR="0" wp14:anchorId="37F79F33" wp14:editId="31A34C02">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4132B2" w:rsidRDefault="004132B2" w:rsidP="004132B2">
      <w:pPr>
        <w:pStyle w:val="NoSpacing"/>
        <w:rPr>
          <w:rFonts w:eastAsia="Times New Roman" w:cs="Times New Roman"/>
          <w:sz w:val="24"/>
          <w:szCs w:val="24"/>
          <w:lang w:bidi="ar-SA"/>
        </w:rPr>
      </w:pPr>
    </w:p>
    <w:p w:rsidR="004132B2" w:rsidRDefault="004132B2" w:rsidP="004132B2">
      <w:pPr>
        <w:pStyle w:val="NoSpacing"/>
        <w:jc w:val="center"/>
        <w:rPr>
          <w:rFonts w:eastAsia="Times New Roman" w:cs="Times New Roman"/>
          <w:b/>
          <w:sz w:val="24"/>
          <w:szCs w:val="24"/>
          <w:lang w:bidi="ar-SA"/>
        </w:rPr>
      </w:pPr>
      <w:r>
        <w:rPr>
          <w:rFonts w:eastAsia="Times New Roman" w:cs="Times New Roman"/>
          <w:b/>
          <w:sz w:val="24"/>
          <w:szCs w:val="24"/>
          <w:lang w:bidi="ar-SA"/>
        </w:rPr>
        <w:t>GEOGRAPHY 225</w:t>
      </w:r>
    </w:p>
    <w:p w:rsidR="004132B2" w:rsidRDefault="004132B2" w:rsidP="004132B2">
      <w:pPr>
        <w:pStyle w:val="NoSpacing"/>
        <w:jc w:val="center"/>
        <w:rPr>
          <w:rFonts w:eastAsia="Times New Roman" w:cs="Times New Roman"/>
          <w:b/>
          <w:sz w:val="24"/>
          <w:szCs w:val="24"/>
          <w:lang w:bidi="ar-SA"/>
        </w:rPr>
      </w:pPr>
      <w:r>
        <w:rPr>
          <w:rFonts w:eastAsia="Times New Roman" w:cs="Times New Roman"/>
          <w:b/>
          <w:sz w:val="24"/>
          <w:szCs w:val="24"/>
          <w:lang w:bidi="ar-SA"/>
        </w:rPr>
        <w:t>GEOGRAPHY OF EUROPE</w:t>
      </w:r>
    </w:p>
    <w:p w:rsidR="004132B2" w:rsidRDefault="004132B2" w:rsidP="004132B2">
      <w:pPr>
        <w:pStyle w:val="NoSpacing"/>
        <w:jc w:val="center"/>
        <w:rPr>
          <w:rFonts w:eastAsia="Times New Roman" w:cs="Times New Roman"/>
          <w:b/>
          <w:sz w:val="24"/>
          <w:szCs w:val="24"/>
          <w:lang w:bidi="ar-SA"/>
        </w:rPr>
      </w:pPr>
    </w:p>
    <w:p w:rsidR="004132B2" w:rsidRPr="004132B2" w:rsidRDefault="004132B2" w:rsidP="004132B2">
      <w:pPr>
        <w:pStyle w:val="NoSpacing"/>
        <w:rPr>
          <w:rFonts w:eastAsia="Times New Roman" w:cs="Times New Roman"/>
          <w:b/>
          <w:sz w:val="24"/>
          <w:szCs w:val="24"/>
          <w:lang w:bidi="ar-SA"/>
        </w:rPr>
      </w:pPr>
      <w:r>
        <w:rPr>
          <w:rFonts w:eastAsia="Times New Roman" w:cs="Times New Roman"/>
          <w:b/>
          <w:sz w:val="24"/>
          <w:szCs w:val="24"/>
          <w:lang w:bidi="ar-SA"/>
        </w:rPr>
        <w:t>BULLETIN INFORMATION</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lang w:bidi="ar-SA"/>
        </w:rPr>
        <w:t>GEOG 225 - Geography of Europe</w:t>
      </w:r>
      <w:r w:rsidR="004132B2">
        <w:rPr>
          <w:rFonts w:eastAsia="Times New Roman" w:cs="Times New Roman"/>
          <w:sz w:val="24"/>
          <w:szCs w:val="24"/>
          <w:lang w:bidi="ar-SA"/>
        </w:rPr>
        <w:t xml:space="preserve"> (3 credit hours</w:t>
      </w:r>
      <w:proofErr w:type="gramStart"/>
      <w:r w:rsidR="004132B2">
        <w:rPr>
          <w:rFonts w:eastAsia="Times New Roman" w:cs="Times New Roman"/>
          <w:sz w:val="24"/>
          <w:szCs w:val="24"/>
          <w:lang w:bidi="ar-SA"/>
        </w:rPr>
        <w:t>)</w:t>
      </w:r>
      <w:proofErr w:type="gramEnd"/>
      <w:r w:rsidRPr="004132B2">
        <w:rPr>
          <w:rFonts w:eastAsia="Times New Roman" w:cs="Times New Roman"/>
          <w:sz w:val="24"/>
          <w:szCs w:val="24"/>
          <w:lang w:bidi="ar-SA"/>
        </w:rPr>
        <w:br/>
      </w:r>
      <w:r w:rsidR="004132B2">
        <w:rPr>
          <w:rFonts w:eastAsia="Times New Roman" w:cs="Times New Roman"/>
          <w:b/>
          <w:sz w:val="24"/>
          <w:szCs w:val="24"/>
          <w:lang w:bidi="ar-SA"/>
        </w:rPr>
        <w:t>Course Description:</w:t>
      </w:r>
      <w:r w:rsidRPr="004132B2">
        <w:rPr>
          <w:rFonts w:eastAsia="Times New Roman" w:cs="Times New Roman"/>
          <w:sz w:val="24"/>
          <w:szCs w:val="24"/>
          <w:lang w:bidi="ar-SA"/>
        </w:rPr>
        <w:br/>
        <w:t>Physical and human geography of Europe.</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lang w:bidi="ar-SA"/>
        </w:rPr>
        <w:t> </w:t>
      </w:r>
    </w:p>
    <w:p w:rsidR="004132B2" w:rsidRPr="00C25280" w:rsidRDefault="004132B2" w:rsidP="004132B2">
      <w:pPr>
        <w:pStyle w:val="NoSpacing"/>
        <w:rPr>
          <w:rFonts w:cs="Times New Roman"/>
          <w:sz w:val="24"/>
          <w:szCs w:val="24"/>
        </w:rPr>
      </w:pPr>
      <w:r w:rsidRPr="00C25280">
        <w:rPr>
          <w:rFonts w:cs="Times New Roman"/>
          <w:b/>
          <w:sz w:val="24"/>
          <w:szCs w:val="24"/>
        </w:rPr>
        <w:t>SAMPLE COURSE OVERVIEW</w:t>
      </w:r>
      <w:r w:rsidRPr="00C25280">
        <w:rPr>
          <w:rFonts w:cs="Times New Roman"/>
          <w:sz w:val="24"/>
          <w:szCs w:val="24"/>
        </w:rPr>
        <w:t xml:space="preserve"> </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lang w:bidi="ar-SA"/>
        </w:rPr>
        <w:t>This course uses a ‘historical-geographical’ approach to examine social, economic, environmental, and political aspects of the European subcontinent. We will utilize a political-economic perspective that focuses on the mutually transformative relationships between production systems, state/regulatory systems, social systems, and built, cultivated, and natural environments. Throughout the semester, we consider key geographical patterns and transformations in different historical periods ranging from the Medieval/Pre-modern period, the Age of Industrialization and Urbanization (covering mainly the 17</w:t>
      </w:r>
      <w:r w:rsidRPr="004132B2">
        <w:rPr>
          <w:rFonts w:eastAsia="Times New Roman" w:cs="Times New Roman"/>
          <w:sz w:val="24"/>
          <w:szCs w:val="24"/>
          <w:vertAlign w:val="superscript"/>
          <w:lang w:bidi="ar-SA"/>
        </w:rPr>
        <w:t>th</w:t>
      </w:r>
      <w:r w:rsidRPr="004132B2">
        <w:rPr>
          <w:rFonts w:eastAsia="Times New Roman" w:cs="Times New Roman"/>
          <w:sz w:val="24"/>
          <w:szCs w:val="24"/>
          <w:lang w:bidi="ar-SA"/>
        </w:rPr>
        <w:t>-early 20</w:t>
      </w:r>
      <w:r w:rsidRPr="004132B2">
        <w:rPr>
          <w:rFonts w:eastAsia="Times New Roman" w:cs="Times New Roman"/>
          <w:sz w:val="24"/>
          <w:szCs w:val="24"/>
          <w:vertAlign w:val="superscript"/>
          <w:lang w:bidi="ar-SA"/>
        </w:rPr>
        <w:t>th</w:t>
      </w:r>
      <w:r w:rsidRPr="004132B2">
        <w:rPr>
          <w:rFonts w:eastAsia="Times New Roman" w:cs="Times New Roman"/>
          <w:sz w:val="24"/>
          <w:szCs w:val="24"/>
          <w:lang w:bidi="ar-SA"/>
        </w:rPr>
        <w:t xml:space="preserve"> centuries), and the Contemporary Period (covering the period since World War II).   In each period, we examine agricultural production and land tenure, urban systems and landscapes, demographic changes (including migrations), and political geographies (i.e. systems of territorial organization and sovereignty). Throughout the course, we will constantly be asking, what is Europe, and what (if anything) makes Europe a ‘unique’, definable space?</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lang w:bidi="ar-SA"/>
        </w:rPr>
        <w:t>  </w:t>
      </w:r>
    </w:p>
    <w:p w:rsidR="004132B2" w:rsidRPr="00C25280" w:rsidRDefault="004132B2" w:rsidP="004132B2">
      <w:pPr>
        <w:pStyle w:val="NoSpacing"/>
        <w:rPr>
          <w:rFonts w:cs="Times New Roman"/>
          <w:sz w:val="24"/>
          <w:szCs w:val="24"/>
        </w:rPr>
      </w:pPr>
      <w:r w:rsidRPr="00C25280">
        <w:rPr>
          <w:rFonts w:cs="Times New Roman"/>
          <w:b/>
          <w:sz w:val="24"/>
          <w:szCs w:val="24"/>
        </w:rPr>
        <w:t>ITEMIZED LEARNING OUTCOMES</w:t>
      </w:r>
      <w:r w:rsidRPr="00C25280">
        <w:rPr>
          <w:rFonts w:cs="Times New Roman"/>
          <w:sz w:val="24"/>
          <w:szCs w:val="24"/>
        </w:rPr>
        <w:t xml:space="preserve"> </w:t>
      </w:r>
    </w:p>
    <w:p w:rsidR="004132B2" w:rsidRPr="00C25280" w:rsidRDefault="004132B2" w:rsidP="004132B2">
      <w:pPr>
        <w:pStyle w:val="NoSpacing"/>
        <w:rPr>
          <w:rFonts w:cs="Times New Roman"/>
          <w:b/>
          <w:bCs/>
          <w:sz w:val="24"/>
          <w:szCs w:val="24"/>
          <w:u w:val="single"/>
        </w:rPr>
      </w:pPr>
      <w:r w:rsidRPr="00C25280">
        <w:rPr>
          <w:rFonts w:cs="Times New Roman"/>
          <w:b/>
          <w:bCs/>
          <w:sz w:val="24"/>
          <w:szCs w:val="24"/>
          <w:u w:val="single"/>
        </w:rPr>
        <w:t xml:space="preserve">Upon successful completion of </w:t>
      </w:r>
      <w:r>
        <w:rPr>
          <w:rFonts w:cs="Times New Roman"/>
          <w:b/>
          <w:bCs/>
          <w:sz w:val="24"/>
          <w:szCs w:val="24"/>
          <w:u w:val="single"/>
        </w:rPr>
        <w:t>Geography 225</w:t>
      </w:r>
      <w:r w:rsidRPr="00C25280">
        <w:rPr>
          <w:rFonts w:cs="Times New Roman"/>
          <w:b/>
          <w:bCs/>
          <w:sz w:val="24"/>
          <w:szCs w:val="24"/>
          <w:u w:val="single"/>
        </w:rPr>
        <w:t>, students will be able to:</w:t>
      </w:r>
    </w:p>
    <w:p w:rsidR="004132B2" w:rsidRDefault="004132B2" w:rsidP="004132B2">
      <w:pPr>
        <w:pStyle w:val="NoSpacing"/>
        <w:numPr>
          <w:ilvl w:val="0"/>
          <w:numId w:val="19"/>
        </w:numPr>
        <w:rPr>
          <w:rFonts w:eastAsia="Times New Roman" w:cs="Times New Roman"/>
          <w:sz w:val="24"/>
          <w:szCs w:val="24"/>
          <w:lang w:bidi="ar-SA"/>
        </w:rPr>
      </w:pPr>
      <w:r>
        <w:rPr>
          <w:rFonts w:eastAsia="Times New Roman" w:cs="Times New Roman"/>
          <w:sz w:val="24"/>
          <w:szCs w:val="24"/>
          <w:lang w:bidi="ar-SA"/>
        </w:rPr>
        <w:t>D</w:t>
      </w:r>
      <w:r w:rsidR="005508E5" w:rsidRPr="004132B2">
        <w:rPr>
          <w:rFonts w:eastAsia="Times New Roman" w:cs="Times New Roman"/>
          <w:sz w:val="24"/>
          <w:szCs w:val="24"/>
          <w:lang w:bidi="ar-SA"/>
        </w:rPr>
        <w:t>iscuss the geographical organization of economic production and resource extraction, labor markets, cultural life, and urban space in contemporary Europe and the historical processes that have created these patterns.</w:t>
      </w:r>
    </w:p>
    <w:p w:rsidR="004132B2" w:rsidRDefault="004132B2" w:rsidP="004132B2">
      <w:pPr>
        <w:pStyle w:val="NoSpacing"/>
        <w:numPr>
          <w:ilvl w:val="0"/>
          <w:numId w:val="19"/>
        </w:numPr>
        <w:rPr>
          <w:rFonts w:eastAsia="Times New Roman" w:cs="Times New Roman"/>
          <w:sz w:val="24"/>
          <w:szCs w:val="24"/>
          <w:lang w:bidi="ar-SA"/>
        </w:rPr>
      </w:pPr>
      <w:r w:rsidRPr="004132B2">
        <w:rPr>
          <w:rFonts w:eastAsia="Times New Roman" w:cs="Times New Roman"/>
          <w:sz w:val="24"/>
          <w:szCs w:val="24"/>
          <w:lang w:bidi="ar-SA"/>
        </w:rPr>
        <w:t>E</w:t>
      </w:r>
      <w:r w:rsidR="005508E5" w:rsidRPr="004132B2">
        <w:rPr>
          <w:rFonts w:eastAsia="Times New Roman" w:cs="Times New Roman"/>
          <w:sz w:val="24"/>
          <w:szCs w:val="24"/>
          <w:lang w:bidi="ar-SA"/>
        </w:rPr>
        <w:t>xplain the physical landscape of the European subcontinent and the changes wrought to this physical landscape by human settlement, demographic changes, and systems of production</w:t>
      </w:r>
    </w:p>
    <w:p w:rsidR="004132B2" w:rsidRDefault="004132B2" w:rsidP="004132B2">
      <w:pPr>
        <w:pStyle w:val="NoSpacing"/>
        <w:numPr>
          <w:ilvl w:val="0"/>
          <w:numId w:val="19"/>
        </w:numPr>
        <w:rPr>
          <w:rFonts w:eastAsia="Times New Roman" w:cs="Times New Roman"/>
          <w:sz w:val="24"/>
          <w:szCs w:val="24"/>
          <w:lang w:bidi="ar-SA"/>
        </w:rPr>
      </w:pPr>
      <w:r w:rsidRPr="004132B2">
        <w:rPr>
          <w:rFonts w:eastAsia="Times New Roman" w:cs="Times New Roman"/>
          <w:sz w:val="24"/>
          <w:szCs w:val="24"/>
          <w:lang w:bidi="ar-SA"/>
        </w:rPr>
        <w:t>I</w:t>
      </w:r>
      <w:r w:rsidR="005508E5" w:rsidRPr="004132B2">
        <w:rPr>
          <w:rFonts w:eastAsia="Times New Roman" w:cs="Times New Roman"/>
          <w:sz w:val="24"/>
          <w:szCs w:val="24"/>
          <w:lang w:bidi="ar-SA"/>
        </w:rPr>
        <w:t>dentify the changing political-territorial organization of European space and the impacts of Europeans on the political-territorial organization of non-European spaces.</w:t>
      </w:r>
    </w:p>
    <w:p w:rsidR="004132B2" w:rsidRDefault="00DC17F2" w:rsidP="004132B2">
      <w:pPr>
        <w:pStyle w:val="NoSpacing"/>
        <w:numPr>
          <w:ilvl w:val="0"/>
          <w:numId w:val="19"/>
        </w:numPr>
        <w:rPr>
          <w:rFonts w:eastAsia="Times New Roman" w:cs="Times New Roman"/>
          <w:sz w:val="24"/>
          <w:szCs w:val="24"/>
          <w:lang w:bidi="ar-SA"/>
        </w:rPr>
      </w:pPr>
      <w:r>
        <w:rPr>
          <w:rFonts w:eastAsia="Times New Roman" w:cs="Times New Roman"/>
          <w:sz w:val="24"/>
          <w:szCs w:val="24"/>
          <w:lang w:bidi="ar-SA"/>
        </w:rPr>
        <w:t>Demonstrate e</w:t>
      </w:r>
      <w:r w:rsidR="005508E5" w:rsidRPr="004132B2">
        <w:rPr>
          <w:rFonts w:eastAsia="Times New Roman" w:cs="Times New Roman"/>
          <w:sz w:val="24"/>
          <w:szCs w:val="24"/>
          <w:lang w:bidi="ar-SA"/>
        </w:rPr>
        <w:t>mploy</w:t>
      </w:r>
      <w:r>
        <w:rPr>
          <w:rFonts w:eastAsia="Times New Roman" w:cs="Times New Roman"/>
          <w:sz w:val="24"/>
          <w:szCs w:val="24"/>
          <w:lang w:bidi="ar-SA"/>
        </w:rPr>
        <w:t>ment of</w:t>
      </w:r>
      <w:r w:rsidR="005508E5" w:rsidRPr="004132B2">
        <w:rPr>
          <w:rFonts w:eastAsia="Times New Roman" w:cs="Times New Roman"/>
          <w:sz w:val="24"/>
          <w:szCs w:val="24"/>
          <w:lang w:bidi="ar-SA"/>
        </w:rPr>
        <w:t xml:space="preserve"> human geographic concepts (e.g. space, place, territory, region, borders) in analyzing the factors that shape cultural, economic, and political patterns in Europe.</w:t>
      </w:r>
    </w:p>
    <w:p w:rsidR="004132B2" w:rsidRDefault="004132B2" w:rsidP="004132B2">
      <w:pPr>
        <w:pStyle w:val="NoSpacing"/>
        <w:numPr>
          <w:ilvl w:val="0"/>
          <w:numId w:val="19"/>
        </w:numPr>
        <w:rPr>
          <w:rFonts w:eastAsia="Times New Roman" w:cs="Times New Roman"/>
          <w:sz w:val="24"/>
          <w:szCs w:val="24"/>
          <w:lang w:bidi="ar-SA"/>
        </w:rPr>
      </w:pPr>
      <w:r w:rsidRPr="004132B2">
        <w:rPr>
          <w:rFonts w:eastAsia="Times New Roman" w:cs="Times New Roman"/>
          <w:sz w:val="24"/>
          <w:szCs w:val="24"/>
          <w:lang w:bidi="ar-SA"/>
        </w:rPr>
        <w:t>A</w:t>
      </w:r>
      <w:r w:rsidR="005508E5" w:rsidRPr="004132B2">
        <w:rPr>
          <w:rFonts w:eastAsia="Times New Roman" w:cs="Times New Roman"/>
          <w:sz w:val="24"/>
          <w:szCs w:val="24"/>
          <w:lang w:bidi="ar-SA"/>
        </w:rPr>
        <w:t>pply concepts, patterns, and processes discussed in the classroom in independent reading and writing assignments.</w:t>
      </w:r>
    </w:p>
    <w:p w:rsidR="005508E5" w:rsidRPr="004132B2" w:rsidRDefault="00DC17F2" w:rsidP="004132B2">
      <w:pPr>
        <w:pStyle w:val="NoSpacing"/>
        <w:numPr>
          <w:ilvl w:val="0"/>
          <w:numId w:val="19"/>
        </w:numPr>
        <w:rPr>
          <w:rFonts w:eastAsia="Times New Roman" w:cs="Times New Roman"/>
          <w:sz w:val="24"/>
          <w:szCs w:val="24"/>
          <w:lang w:bidi="ar-SA"/>
        </w:rPr>
      </w:pPr>
      <w:r>
        <w:rPr>
          <w:rFonts w:eastAsia="Times New Roman" w:cs="Times New Roman"/>
          <w:sz w:val="24"/>
          <w:szCs w:val="24"/>
          <w:lang w:bidi="ar-SA"/>
        </w:rPr>
        <w:t>Demonstrate r</w:t>
      </w:r>
      <w:r w:rsidR="005508E5" w:rsidRPr="004132B2">
        <w:rPr>
          <w:rFonts w:eastAsia="Times New Roman" w:cs="Times New Roman"/>
          <w:sz w:val="24"/>
          <w:szCs w:val="24"/>
          <w:lang w:bidi="ar-SA"/>
        </w:rPr>
        <w:t>ecogni</w:t>
      </w:r>
      <w:r>
        <w:rPr>
          <w:rFonts w:eastAsia="Times New Roman" w:cs="Times New Roman"/>
          <w:sz w:val="24"/>
          <w:szCs w:val="24"/>
          <w:lang w:bidi="ar-SA"/>
        </w:rPr>
        <w:t>tion of</w:t>
      </w:r>
      <w:r w:rsidR="005508E5" w:rsidRPr="004132B2">
        <w:rPr>
          <w:rFonts w:eastAsia="Times New Roman" w:cs="Times New Roman"/>
          <w:sz w:val="24"/>
          <w:szCs w:val="24"/>
          <w:lang w:bidi="ar-SA"/>
        </w:rPr>
        <w:t xml:space="preserve"> the contentiousness of ‘Europe’ as a geographical concept, and critique fundamental assumptions behind the concept of the region in Geography.</w:t>
      </w:r>
    </w:p>
    <w:p w:rsidR="005508E5" w:rsidRDefault="005508E5" w:rsidP="004132B2">
      <w:pPr>
        <w:pStyle w:val="NoSpacing"/>
        <w:rPr>
          <w:rFonts w:eastAsia="Times New Roman" w:cs="Times New Roman"/>
          <w:sz w:val="24"/>
          <w:szCs w:val="24"/>
          <w:lang w:bidi="ar-SA"/>
        </w:rPr>
      </w:pPr>
      <w:r w:rsidRPr="004132B2">
        <w:rPr>
          <w:rFonts w:eastAsia="Times New Roman" w:cs="Times New Roman"/>
          <w:sz w:val="24"/>
          <w:szCs w:val="24"/>
          <w:lang w:bidi="ar-SA"/>
        </w:rPr>
        <w:t> </w:t>
      </w:r>
    </w:p>
    <w:p w:rsidR="004132B2" w:rsidRPr="004132B2" w:rsidRDefault="004132B2" w:rsidP="004132B2">
      <w:pPr>
        <w:pStyle w:val="NoSpacing"/>
        <w:rPr>
          <w:rFonts w:eastAsia="Times New Roman" w:cs="Times New Roman"/>
          <w:sz w:val="24"/>
          <w:szCs w:val="24"/>
          <w:lang w:bidi="ar-SA"/>
        </w:rPr>
      </w:pPr>
    </w:p>
    <w:p w:rsidR="004132B2" w:rsidRDefault="004132B2" w:rsidP="004132B2">
      <w:pPr>
        <w:pStyle w:val="NoSpacing"/>
        <w:rPr>
          <w:rFonts w:cs="Times New Roman"/>
          <w:sz w:val="24"/>
          <w:szCs w:val="24"/>
        </w:rPr>
      </w:pPr>
      <w:r w:rsidRPr="00C25280">
        <w:rPr>
          <w:rFonts w:cs="Times New Roman"/>
          <w:b/>
          <w:bCs/>
          <w:sz w:val="24"/>
          <w:szCs w:val="24"/>
        </w:rPr>
        <w:t>SAMPLE REQUIRED TEXTS/SUGGESTED READINGS/MATERIALS</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lang w:bidi="ar-SA"/>
        </w:rPr>
        <w:t xml:space="preserve">There is no </w:t>
      </w:r>
      <w:proofErr w:type="gramStart"/>
      <w:r w:rsidRPr="004132B2">
        <w:rPr>
          <w:rFonts w:eastAsia="Times New Roman" w:cs="Times New Roman"/>
          <w:sz w:val="24"/>
          <w:szCs w:val="24"/>
          <w:lang w:bidi="ar-SA"/>
        </w:rPr>
        <w:t>textbook</w:t>
      </w:r>
      <w:proofErr w:type="gramEnd"/>
      <w:r w:rsidRPr="004132B2">
        <w:rPr>
          <w:rFonts w:eastAsia="Times New Roman" w:cs="Times New Roman"/>
          <w:sz w:val="24"/>
          <w:szCs w:val="24"/>
          <w:lang w:bidi="ar-SA"/>
        </w:rPr>
        <w:t xml:space="preserve"> for this course.  Weekly readings are listed in the syllabi and will be posted on Blackboard.</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lang w:bidi="ar-SA"/>
        </w:rPr>
        <w:t> </w:t>
      </w:r>
    </w:p>
    <w:p w:rsidR="004132B2" w:rsidRPr="001D7EC4" w:rsidRDefault="004132B2" w:rsidP="004132B2">
      <w:pPr>
        <w:pStyle w:val="NoSpacing"/>
        <w:rPr>
          <w:rFonts w:cs="Times New Roman"/>
          <w:i/>
          <w:iCs/>
          <w:sz w:val="24"/>
          <w:szCs w:val="24"/>
        </w:rPr>
      </w:pPr>
      <w:r w:rsidRPr="00C25280">
        <w:rPr>
          <w:rFonts w:cs="Times New Roman"/>
          <w:b/>
          <w:sz w:val="24"/>
          <w:szCs w:val="24"/>
        </w:rPr>
        <w:t>SAMPLE ASSIGNMENTS AND/OR EXAMS</w:t>
      </w:r>
      <w:r w:rsidRPr="00C25280">
        <w:rPr>
          <w:rFonts w:cs="Times New Roman"/>
          <w:i/>
          <w:iCs/>
          <w:sz w:val="24"/>
          <w:szCs w:val="24"/>
        </w:rPr>
        <w:t xml:space="preserve"> </w:t>
      </w:r>
    </w:p>
    <w:p w:rsidR="004132B2" w:rsidRDefault="005508E5" w:rsidP="004132B2">
      <w:pPr>
        <w:pStyle w:val="NoSpacing"/>
        <w:numPr>
          <w:ilvl w:val="0"/>
          <w:numId w:val="20"/>
        </w:numPr>
        <w:rPr>
          <w:rFonts w:eastAsia="Times New Roman" w:cs="Times New Roman"/>
          <w:sz w:val="24"/>
          <w:szCs w:val="24"/>
          <w:lang w:bidi="ar-SA"/>
        </w:rPr>
      </w:pPr>
      <w:r w:rsidRPr="004132B2">
        <w:rPr>
          <w:rFonts w:eastAsia="Times New Roman" w:cs="Times New Roman"/>
          <w:b/>
          <w:sz w:val="24"/>
          <w:szCs w:val="24"/>
          <w:lang w:bidi="ar-SA"/>
        </w:rPr>
        <w:t>Quizzes:</w:t>
      </w:r>
      <w:r w:rsidRPr="004132B2">
        <w:rPr>
          <w:rFonts w:eastAsia="Times New Roman" w:cs="Times New Roman"/>
          <w:sz w:val="24"/>
          <w:szCs w:val="24"/>
          <w:lang w:bidi="ar-SA"/>
        </w:rPr>
        <w:t xml:space="preserve"> The main purpose of the quizzes is to ensure student attendance and to allow the instructor to gauge how well students understand key concepts discussed in lectures and in readings.  These will be ‘pop’ quizzes, i.e. students will not be informed when they will be given, so it is crucial to attend lectures and to take notes.</w:t>
      </w:r>
    </w:p>
    <w:p w:rsidR="004132B2" w:rsidRDefault="004132B2" w:rsidP="004132B2">
      <w:pPr>
        <w:pStyle w:val="NoSpacing"/>
        <w:ind w:left="720"/>
        <w:rPr>
          <w:rFonts w:eastAsia="Times New Roman" w:cs="Times New Roman"/>
          <w:sz w:val="24"/>
          <w:szCs w:val="24"/>
          <w:lang w:bidi="ar-SA"/>
        </w:rPr>
      </w:pPr>
    </w:p>
    <w:p w:rsidR="005508E5" w:rsidRPr="004132B2" w:rsidRDefault="005508E5" w:rsidP="004132B2">
      <w:pPr>
        <w:pStyle w:val="NoSpacing"/>
        <w:numPr>
          <w:ilvl w:val="0"/>
          <w:numId w:val="20"/>
        </w:numPr>
        <w:rPr>
          <w:rFonts w:eastAsia="Times New Roman" w:cs="Times New Roman"/>
          <w:sz w:val="24"/>
          <w:szCs w:val="24"/>
          <w:lang w:bidi="ar-SA"/>
        </w:rPr>
      </w:pPr>
      <w:r w:rsidRPr="004132B2">
        <w:rPr>
          <w:rFonts w:eastAsia="Times New Roman" w:cs="Times New Roman"/>
          <w:b/>
          <w:sz w:val="24"/>
          <w:szCs w:val="24"/>
          <w:lang w:bidi="ar-SA"/>
        </w:rPr>
        <w:t>Short research and reading assignments:</w:t>
      </w:r>
      <w:r w:rsidRPr="004132B2">
        <w:rPr>
          <w:rFonts w:eastAsia="Times New Roman" w:cs="Times New Roman"/>
          <w:sz w:val="24"/>
          <w:szCs w:val="24"/>
          <w:lang w:bidi="ar-SA"/>
        </w:rPr>
        <w:t xml:space="preserve"> These short assignments require students to do some independent, in-depth research.  Students will be given several topics that correspond to lectures and readings; they must select three of these on which to write over the course of the semester.  Writing assignments will be 700-750 words in length and must make use of THREE academic sources (articles or book chapters); these assignments should be typed using 12-point Arial font, 1-inch margins, and double spacing.  There will be three due dates over the semester for submitting assignments.  </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lang w:bidi="ar-SA"/>
        </w:rPr>
        <w:t> </w:t>
      </w:r>
    </w:p>
    <w:p w:rsidR="005508E5" w:rsidRPr="004132B2" w:rsidRDefault="005508E5" w:rsidP="004132B2">
      <w:pPr>
        <w:pStyle w:val="NoSpacing"/>
        <w:numPr>
          <w:ilvl w:val="0"/>
          <w:numId w:val="20"/>
        </w:numPr>
        <w:rPr>
          <w:rFonts w:eastAsia="Times New Roman" w:cs="Times New Roman"/>
          <w:sz w:val="24"/>
          <w:szCs w:val="24"/>
          <w:lang w:bidi="ar-SA"/>
        </w:rPr>
      </w:pPr>
      <w:r w:rsidRPr="004132B2">
        <w:rPr>
          <w:rFonts w:eastAsia="Times New Roman" w:cs="Times New Roman"/>
          <w:b/>
          <w:sz w:val="24"/>
          <w:szCs w:val="24"/>
          <w:lang w:bidi="ar-SA"/>
        </w:rPr>
        <w:t>Midterm Exams:</w:t>
      </w:r>
      <w:r w:rsidRPr="004132B2">
        <w:rPr>
          <w:rFonts w:eastAsia="Times New Roman" w:cs="Times New Roman"/>
          <w:sz w:val="24"/>
          <w:szCs w:val="24"/>
          <w:lang w:bidi="ar-SA"/>
        </w:rPr>
        <w:t>  The midterms will be in a multiple choice format and will test your mastery of lecture and reading material from each midterm period. Midterms will include map identification questions.  To help you prepare for the map component, you will periodically be given lists of places mentioned in lecture and readings, along with study maps and blank maps for practicing your map identification skills.</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lang w:bidi="ar-SA"/>
        </w:rPr>
        <w:t> </w:t>
      </w:r>
    </w:p>
    <w:p w:rsidR="005508E5" w:rsidRPr="004132B2" w:rsidRDefault="005508E5" w:rsidP="004132B2">
      <w:pPr>
        <w:pStyle w:val="NoSpacing"/>
        <w:numPr>
          <w:ilvl w:val="0"/>
          <w:numId w:val="20"/>
        </w:numPr>
        <w:rPr>
          <w:rFonts w:eastAsia="Times New Roman" w:cs="Times New Roman"/>
          <w:sz w:val="24"/>
          <w:szCs w:val="24"/>
          <w:lang w:bidi="ar-SA"/>
        </w:rPr>
      </w:pPr>
      <w:r w:rsidRPr="004132B2">
        <w:rPr>
          <w:rFonts w:eastAsia="Times New Roman" w:cs="Times New Roman"/>
          <w:b/>
          <w:sz w:val="24"/>
          <w:szCs w:val="24"/>
          <w:lang w:bidi="ar-SA"/>
        </w:rPr>
        <w:t>Final Exam:</w:t>
      </w:r>
      <w:r w:rsidRPr="004132B2">
        <w:rPr>
          <w:rFonts w:eastAsia="Times New Roman" w:cs="Times New Roman"/>
          <w:sz w:val="24"/>
          <w:szCs w:val="24"/>
          <w:lang w:bidi="ar-SA"/>
        </w:rPr>
        <w:t xml:space="preserve"> The final exam will include a multiple choice section (covering only material from the second midterm), a written short-answer section (covering material from the whole course); and map identification questions.   Students will need to bring a blue book to the final. </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lang w:bidi="ar-SA"/>
        </w:rPr>
        <w:t>  </w:t>
      </w:r>
    </w:p>
    <w:p w:rsidR="004132B2" w:rsidRPr="00C25280" w:rsidRDefault="004132B2" w:rsidP="004132B2">
      <w:pPr>
        <w:pStyle w:val="NoSpacing"/>
        <w:rPr>
          <w:rFonts w:cs="Times New Roman"/>
          <w:sz w:val="24"/>
          <w:szCs w:val="24"/>
        </w:rPr>
      </w:pPr>
      <w:r w:rsidRPr="00C25280">
        <w:rPr>
          <w:rFonts w:cs="Times New Roman"/>
          <w:b/>
          <w:sz w:val="24"/>
          <w:szCs w:val="24"/>
        </w:rPr>
        <w:t>SAMPLE COURSE OUTLINE WITH TIMELINE OF TOPICS, READINGS/ASSIGNMENTS, EXAMS/PROJECTS</w:t>
      </w:r>
      <w:r w:rsidRPr="00C25280">
        <w:rPr>
          <w:rFonts w:cs="Times New Roman"/>
          <w:sz w:val="24"/>
          <w:szCs w:val="24"/>
        </w:rPr>
        <w:t>   </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u w:val="single"/>
          <w:lang w:bidi="ar-SA"/>
        </w:rPr>
        <w:t xml:space="preserve">Week </w:t>
      </w:r>
      <w:r w:rsidR="004132B2" w:rsidRPr="004132B2">
        <w:rPr>
          <w:rFonts w:eastAsia="Times New Roman" w:cs="Times New Roman"/>
          <w:sz w:val="24"/>
          <w:szCs w:val="24"/>
          <w:u w:val="single"/>
          <w:lang w:bidi="ar-SA"/>
        </w:rPr>
        <w:t>1</w:t>
      </w:r>
      <w:r w:rsidRPr="004132B2">
        <w:rPr>
          <w:rFonts w:eastAsia="Times New Roman" w:cs="Times New Roman"/>
          <w:sz w:val="24"/>
          <w:szCs w:val="24"/>
          <w:lang w:bidi="ar-SA"/>
        </w:rPr>
        <w:t xml:space="preserve"> </w:t>
      </w:r>
      <w:r w:rsidR="004132B2">
        <w:rPr>
          <w:rFonts w:eastAsia="Times New Roman" w:cs="Times New Roman"/>
          <w:sz w:val="24"/>
          <w:szCs w:val="24"/>
          <w:lang w:bidi="ar-SA"/>
        </w:rPr>
        <w:tab/>
      </w:r>
      <w:r w:rsidRPr="004132B2">
        <w:rPr>
          <w:rFonts w:eastAsia="Times New Roman" w:cs="Times New Roman"/>
          <w:sz w:val="24"/>
          <w:szCs w:val="24"/>
          <w:lang w:bidi="ar-SA"/>
        </w:rPr>
        <w:t>Introduction to the course</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lang w:bidi="ar-SA"/>
        </w:rPr>
        <w:t> </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u w:val="single"/>
          <w:lang w:bidi="ar-SA"/>
        </w:rPr>
        <w:t xml:space="preserve">Week </w:t>
      </w:r>
      <w:r w:rsidR="004132B2" w:rsidRPr="004132B2">
        <w:rPr>
          <w:rFonts w:eastAsia="Times New Roman" w:cs="Times New Roman"/>
          <w:sz w:val="24"/>
          <w:szCs w:val="24"/>
          <w:u w:val="single"/>
          <w:lang w:bidi="ar-SA"/>
        </w:rPr>
        <w:t>2</w:t>
      </w:r>
      <w:r w:rsidR="004132B2">
        <w:rPr>
          <w:rFonts w:eastAsia="Times New Roman" w:cs="Times New Roman"/>
          <w:sz w:val="24"/>
          <w:szCs w:val="24"/>
          <w:lang w:bidi="ar-SA"/>
        </w:rPr>
        <w:tab/>
      </w:r>
      <w:r w:rsidRPr="004132B2">
        <w:rPr>
          <w:rFonts w:eastAsia="Times New Roman" w:cs="Times New Roman"/>
          <w:sz w:val="24"/>
          <w:szCs w:val="24"/>
          <w:lang w:bidi="ar-SA"/>
        </w:rPr>
        <w:t>The idea of Europe</w:t>
      </w:r>
    </w:p>
    <w:p w:rsidR="005508E5" w:rsidRPr="004132B2" w:rsidRDefault="005508E5" w:rsidP="004132B2">
      <w:pPr>
        <w:pStyle w:val="NoSpacing"/>
        <w:ind w:left="720" w:firstLine="720"/>
        <w:rPr>
          <w:rFonts w:eastAsia="Times New Roman" w:cs="Times New Roman"/>
          <w:sz w:val="24"/>
          <w:szCs w:val="24"/>
          <w:lang w:bidi="ar-SA"/>
        </w:rPr>
      </w:pPr>
      <w:r w:rsidRPr="004132B2">
        <w:rPr>
          <w:rFonts w:eastAsia="Times New Roman" w:cs="Times New Roman"/>
          <w:sz w:val="24"/>
          <w:szCs w:val="24"/>
          <w:lang w:bidi="ar-SA"/>
        </w:rPr>
        <w:t>European zones</w:t>
      </w:r>
    </w:p>
    <w:p w:rsidR="005508E5" w:rsidRPr="004132B2" w:rsidRDefault="005508E5" w:rsidP="004132B2">
      <w:pPr>
        <w:pStyle w:val="NoSpacing"/>
        <w:ind w:left="720" w:firstLine="720"/>
        <w:rPr>
          <w:rFonts w:eastAsia="Times New Roman" w:cs="Times New Roman"/>
          <w:sz w:val="24"/>
          <w:szCs w:val="24"/>
          <w:lang w:bidi="ar-SA"/>
        </w:rPr>
      </w:pPr>
      <w:r w:rsidRPr="004132B2">
        <w:rPr>
          <w:rFonts w:eastAsia="Times New Roman" w:cs="Times New Roman"/>
          <w:sz w:val="24"/>
          <w:szCs w:val="24"/>
          <w:lang w:bidi="ar-SA"/>
        </w:rPr>
        <w:t>The European landscape (key features of the European physical environment)</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u w:val="single"/>
          <w:lang w:bidi="ar-SA"/>
        </w:rPr>
        <w:t>Reading for this week:</w:t>
      </w:r>
      <w:r w:rsidR="004132B2">
        <w:rPr>
          <w:rFonts w:eastAsia="Times New Roman" w:cs="Times New Roman"/>
          <w:sz w:val="24"/>
          <w:szCs w:val="24"/>
          <w:lang w:bidi="ar-SA"/>
        </w:rPr>
        <w:t xml:space="preserve"> </w:t>
      </w:r>
      <w:r w:rsidRPr="004132B2">
        <w:rPr>
          <w:rFonts w:eastAsia="Times New Roman" w:cs="Times New Roman"/>
          <w:sz w:val="24"/>
          <w:szCs w:val="24"/>
          <w:lang w:bidi="ar-SA"/>
        </w:rPr>
        <w:t>Excerpt from Murphy, A., Jordan-</w:t>
      </w:r>
      <w:proofErr w:type="spellStart"/>
      <w:r w:rsidRPr="004132B2">
        <w:rPr>
          <w:rFonts w:eastAsia="Times New Roman" w:cs="Times New Roman"/>
          <w:sz w:val="24"/>
          <w:szCs w:val="24"/>
          <w:lang w:bidi="ar-SA"/>
        </w:rPr>
        <w:t>Bychkov</w:t>
      </w:r>
      <w:proofErr w:type="spellEnd"/>
      <w:r w:rsidRPr="004132B2">
        <w:rPr>
          <w:rFonts w:eastAsia="Times New Roman" w:cs="Times New Roman"/>
          <w:sz w:val="24"/>
          <w:szCs w:val="24"/>
          <w:lang w:bidi="ar-SA"/>
        </w:rPr>
        <w:t xml:space="preserve">, T. and </w:t>
      </w:r>
      <w:proofErr w:type="spellStart"/>
      <w:r w:rsidRPr="004132B2">
        <w:rPr>
          <w:rFonts w:eastAsia="Times New Roman" w:cs="Times New Roman"/>
          <w:sz w:val="24"/>
          <w:szCs w:val="24"/>
          <w:lang w:bidi="ar-SA"/>
        </w:rPr>
        <w:t>Bychkova</w:t>
      </w:r>
      <w:proofErr w:type="spellEnd"/>
      <w:r w:rsidRPr="004132B2">
        <w:rPr>
          <w:rFonts w:eastAsia="Times New Roman" w:cs="Times New Roman"/>
          <w:sz w:val="24"/>
          <w:szCs w:val="24"/>
          <w:lang w:bidi="ar-SA"/>
        </w:rPr>
        <w:t xml:space="preserve"> Jordan, B (2008).  </w:t>
      </w:r>
      <w:r w:rsidRPr="004132B2">
        <w:rPr>
          <w:rFonts w:eastAsia="Times New Roman" w:cs="Times New Roman"/>
          <w:i/>
          <w:iCs/>
          <w:sz w:val="24"/>
          <w:szCs w:val="24"/>
          <w:lang w:bidi="ar-SA"/>
        </w:rPr>
        <w:t>The European Culture Area</w:t>
      </w:r>
      <w:r w:rsidRPr="004132B2">
        <w:rPr>
          <w:rFonts w:eastAsia="Times New Roman" w:cs="Times New Roman"/>
          <w:sz w:val="24"/>
          <w:szCs w:val="24"/>
          <w:lang w:bidi="ar-SA"/>
        </w:rPr>
        <w:t xml:space="preserve">, Plymouth, UK: </w:t>
      </w:r>
      <w:proofErr w:type="spellStart"/>
      <w:r w:rsidRPr="004132B2">
        <w:rPr>
          <w:rFonts w:eastAsia="Times New Roman" w:cs="Times New Roman"/>
          <w:sz w:val="24"/>
          <w:szCs w:val="24"/>
          <w:lang w:bidi="ar-SA"/>
        </w:rPr>
        <w:t>Rowman</w:t>
      </w:r>
      <w:proofErr w:type="spellEnd"/>
      <w:r w:rsidRPr="004132B2">
        <w:rPr>
          <w:rFonts w:eastAsia="Times New Roman" w:cs="Times New Roman"/>
          <w:sz w:val="24"/>
          <w:szCs w:val="24"/>
          <w:lang w:bidi="ar-SA"/>
        </w:rPr>
        <w:t xml:space="preserve"> and Littlefield Publishers (Chapter 1, pp. 1-16, up to ‘The approach of this book’).</w:t>
      </w:r>
    </w:p>
    <w:p w:rsidR="005508E5" w:rsidRPr="004132B2" w:rsidRDefault="005508E5" w:rsidP="004132B2">
      <w:pPr>
        <w:pStyle w:val="NoSpacing"/>
        <w:ind w:left="1440"/>
        <w:rPr>
          <w:rFonts w:eastAsia="Times New Roman" w:cs="Times New Roman"/>
          <w:sz w:val="24"/>
          <w:szCs w:val="24"/>
          <w:lang w:bidi="ar-SA"/>
        </w:rPr>
      </w:pPr>
      <w:proofErr w:type="spellStart"/>
      <w:proofErr w:type="gramStart"/>
      <w:r w:rsidRPr="004132B2">
        <w:rPr>
          <w:rFonts w:eastAsia="Times New Roman" w:cs="Times New Roman"/>
          <w:sz w:val="24"/>
          <w:szCs w:val="24"/>
          <w:lang w:bidi="ar-SA"/>
        </w:rPr>
        <w:t>Ostergren</w:t>
      </w:r>
      <w:proofErr w:type="spellEnd"/>
      <w:r w:rsidRPr="004132B2">
        <w:rPr>
          <w:rFonts w:eastAsia="Times New Roman" w:cs="Times New Roman"/>
          <w:sz w:val="24"/>
          <w:szCs w:val="24"/>
          <w:lang w:bidi="ar-SA"/>
        </w:rPr>
        <w:t>, R.C. and Rice, J.G. (2004).</w:t>
      </w:r>
      <w:proofErr w:type="gramEnd"/>
      <w:r w:rsidRPr="004132B2">
        <w:rPr>
          <w:rFonts w:eastAsia="Times New Roman" w:cs="Times New Roman"/>
          <w:sz w:val="24"/>
          <w:szCs w:val="24"/>
          <w:lang w:bidi="ar-SA"/>
        </w:rPr>
        <w:t xml:space="preserve">  </w:t>
      </w:r>
      <w:r w:rsidRPr="004132B2">
        <w:rPr>
          <w:rFonts w:eastAsia="Times New Roman" w:cs="Times New Roman"/>
          <w:i/>
          <w:iCs/>
          <w:sz w:val="24"/>
          <w:szCs w:val="24"/>
          <w:lang w:bidi="ar-SA"/>
        </w:rPr>
        <w:t>The Europeans: A Geography of People, Culture, and Environment</w:t>
      </w:r>
      <w:r w:rsidRPr="004132B2">
        <w:rPr>
          <w:rFonts w:eastAsia="Times New Roman" w:cs="Times New Roman"/>
          <w:sz w:val="24"/>
          <w:szCs w:val="24"/>
          <w:lang w:bidi="ar-SA"/>
        </w:rPr>
        <w:t>, New York: Guilford Press (Chapter 2)</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lang w:bidi="ar-SA"/>
        </w:rPr>
        <w:t> </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u w:val="single"/>
          <w:lang w:bidi="ar-SA"/>
        </w:rPr>
        <w:t xml:space="preserve">Week </w:t>
      </w:r>
      <w:r w:rsidR="004132B2" w:rsidRPr="004132B2">
        <w:rPr>
          <w:rFonts w:eastAsia="Times New Roman" w:cs="Times New Roman"/>
          <w:sz w:val="24"/>
          <w:szCs w:val="24"/>
          <w:u w:val="single"/>
          <w:lang w:bidi="ar-SA"/>
        </w:rPr>
        <w:t>3</w:t>
      </w:r>
      <w:r w:rsidR="004132B2">
        <w:rPr>
          <w:rFonts w:eastAsia="Times New Roman" w:cs="Times New Roman"/>
          <w:sz w:val="24"/>
          <w:szCs w:val="24"/>
          <w:lang w:bidi="ar-SA"/>
        </w:rPr>
        <w:tab/>
      </w:r>
      <w:r w:rsidRPr="004132B2">
        <w:rPr>
          <w:rFonts w:eastAsia="Times New Roman" w:cs="Times New Roman"/>
          <w:sz w:val="24"/>
          <w:szCs w:val="24"/>
          <w:lang w:bidi="ar-SA"/>
        </w:rPr>
        <w:t>Pre-modern Europe</w:t>
      </w:r>
    </w:p>
    <w:p w:rsidR="005508E5" w:rsidRPr="004132B2" w:rsidRDefault="005508E5" w:rsidP="004132B2">
      <w:pPr>
        <w:pStyle w:val="NoSpacing"/>
        <w:ind w:left="720" w:firstLine="720"/>
        <w:rPr>
          <w:rFonts w:eastAsia="Times New Roman" w:cs="Times New Roman"/>
          <w:sz w:val="24"/>
          <w:szCs w:val="24"/>
          <w:lang w:bidi="ar-SA"/>
        </w:rPr>
      </w:pPr>
      <w:r w:rsidRPr="004132B2">
        <w:rPr>
          <w:rFonts w:eastAsia="Times New Roman" w:cs="Times New Roman"/>
          <w:sz w:val="24"/>
          <w:szCs w:val="24"/>
          <w:lang w:bidi="ar-SA"/>
        </w:rPr>
        <w:lastRenderedPageBreak/>
        <w:t>Medieval social organization and production systems</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Medieval/pre-industrial cities</w:t>
      </w:r>
    </w:p>
    <w:p w:rsidR="005508E5" w:rsidRPr="004132B2" w:rsidRDefault="00DC17F2" w:rsidP="004132B2">
      <w:pPr>
        <w:pStyle w:val="NoSpacing"/>
        <w:ind w:left="1440"/>
        <w:rPr>
          <w:rFonts w:eastAsia="Times New Roman" w:cs="Times New Roman"/>
          <w:sz w:val="24"/>
          <w:szCs w:val="24"/>
          <w:lang w:bidi="ar-SA"/>
        </w:rPr>
      </w:pPr>
      <w:r>
        <w:rPr>
          <w:rFonts w:eastAsia="Times New Roman" w:cs="Times New Roman"/>
          <w:sz w:val="24"/>
          <w:szCs w:val="24"/>
          <w:lang w:bidi="ar-SA"/>
        </w:rPr>
        <w:t>P</w:t>
      </w:r>
      <w:r w:rsidR="005508E5" w:rsidRPr="004132B2">
        <w:rPr>
          <w:rFonts w:eastAsia="Times New Roman" w:cs="Times New Roman"/>
          <w:sz w:val="24"/>
          <w:szCs w:val="24"/>
          <w:lang w:bidi="ar-SA"/>
        </w:rPr>
        <w:t>olitical geography and religion</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u w:val="single"/>
          <w:lang w:bidi="ar-SA"/>
        </w:rPr>
        <w:t>Reading for this week:</w:t>
      </w:r>
    </w:p>
    <w:p w:rsidR="005508E5" w:rsidRPr="004132B2" w:rsidRDefault="005508E5" w:rsidP="004132B2">
      <w:pPr>
        <w:pStyle w:val="NoSpacing"/>
        <w:ind w:left="1440"/>
        <w:rPr>
          <w:rFonts w:eastAsia="Times New Roman" w:cs="Times New Roman"/>
          <w:sz w:val="24"/>
          <w:szCs w:val="24"/>
          <w:lang w:bidi="ar-SA"/>
        </w:rPr>
      </w:pPr>
      <w:proofErr w:type="gramStart"/>
      <w:r w:rsidRPr="004132B2">
        <w:rPr>
          <w:rFonts w:eastAsia="Times New Roman" w:cs="Times New Roman"/>
          <w:sz w:val="24"/>
          <w:szCs w:val="24"/>
          <w:lang w:bidi="ar-SA"/>
        </w:rPr>
        <w:t>Pounds, Norman (2005).</w:t>
      </w:r>
      <w:proofErr w:type="gramEnd"/>
      <w:r w:rsidRPr="004132B2">
        <w:rPr>
          <w:rFonts w:eastAsia="Times New Roman" w:cs="Times New Roman"/>
          <w:sz w:val="24"/>
          <w:szCs w:val="24"/>
          <w:lang w:bidi="ar-SA"/>
        </w:rPr>
        <w:t xml:space="preserve">  </w:t>
      </w:r>
      <w:r w:rsidRPr="004132B2">
        <w:rPr>
          <w:rFonts w:eastAsia="Times New Roman" w:cs="Times New Roman"/>
          <w:i/>
          <w:iCs/>
          <w:sz w:val="24"/>
          <w:szCs w:val="24"/>
          <w:lang w:bidi="ar-SA"/>
        </w:rPr>
        <w:t>The Medieval City</w:t>
      </w:r>
      <w:r w:rsidRPr="004132B2">
        <w:rPr>
          <w:rFonts w:eastAsia="Times New Roman" w:cs="Times New Roman"/>
          <w:sz w:val="24"/>
          <w:szCs w:val="24"/>
          <w:lang w:bidi="ar-SA"/>
        </w:rPr>
        <w:t xml:space="preserve">, Westport, CT: </w:t>
      </w:r>
      <w:proofErr w:type="spellStart"/>
      <w:r w:rsidRPr="004132B2">
        <w:rPr>
          <w:rFonts w:eastAsia="Times New Roman" w:cs="Times New Roman"/>
          <w:sz w:val="24"/>
          <w:szCs w:val="24"/>
          <w:lang w:bidi="ar-SA"/>
        </w:rPr>
        <w:t>Greenview</w:t>
      </w:r>
      <w:proofErr w:type="spellEnd"/>
      <w:r w:rsidRPr="004132B2">
        <w:rPr>
          <w:rFonts w:eastAsia="Times New Roman" w:cs="Times New Roman"/>
          <w:sz w:val="24"/>
          <w:szCs w:val="24"/>
          <w:lang w:bidi="ar-SA"/>
        </w:rPr>
        <w:t xml:space="preserve"> Press (Chapter 5: The urban way of life)</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u w:val="single"/>
          <w:lang w:bidi="ar-SA"/>
        </w:rPr>
        <w:t xml:space="preserve">Week </w:t>
      </w:r>
      <w:r w:rsidR="004132B2" w:rsidRPr="004132B2">
        <w:rPr>
          <w:rFonts w:eastAsia="Times New Roman" w:cs="Times New Roman"/>
          <w:sz w:val="24"/>
          <w:szCs w:val="24"/>
          <w:u w:val="single"/>
          <w:lang w:bidi="ar-SA"/>
        </w:rPr>
        <w:t>4</w:t>
      </w:r>
      <w:r w:rsidR="004132B2">
        <w:rPr>
          <w:rFonts w:eastAsia="Times New Roman" w:cs="Times New Roman"/>
          <w:sz w:val="24"/>
          <w:szCs w:val="24"/>
          <w:lang w:bidi="ar-SA"/>
        </w:rPr>
        <w:tab/>
      </w:r>
      <w:r w:rsidRPr="004132B2">
        <w:rPr>
          <w:rFonts w:eastAsia="Times New Roman" w:cs="Times New Roman"/>
          <w:sz w:val="24"/>
          <w:szCs w:val="24"/>
          <w:lang w:bidi="ar-SA"/>
        </w:rPr>
        <w:t>Urbanization</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Proto-industrialization and industrialization</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Demographic change (population growth and migrations abroad)</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Rationalizing the city: the beginnings of urban planning</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u w:val="single"/>
          <w:lang w:bidi="ar-SA"/>
        </w:rPr>
        <w:t>Readings for this week:</w:t>
      </w:r>
    </w:p>
    <w:p w:rsidR="005508E5" w:rsidRPr="004132B2" w:rsidRDefault="005508E5" w:rsidP="004132B2">
      <w:pPr>
        <w:pStyle w:val="NoSpacing"/>
        <w:ind w:left="1440"/>
        <w:rPr>
          <w:rFonts w:eastAsia="Times New Roman" w:cs="Times New Roman"/>
          <w:sz w:val="24"/>
          <w:szCs w:val="24"/>
          <w:lang w:bidi="ar-SA"/>
        </w:rPr>
      </w:pPr>
      <w:proofErr w:type="gramStart"/>
      <w:r w:rsidRPr="004132B2">
        <w:rPr>
          <w:rFonts w:eastAsia="Times New Roman" w:cs="Times New Roman"/>
          <w:sz w:val="24"/>
          <w:szCs w:val="24"/>
          <w:lang w:bidi="ar-SA"/>
        </w:rPr>
        <w:t>Engels, Friedrich (1845 [1980]).</w:t>
      </w:r>
      <w:proofErr w:type="gramEnd"/>
      <w:r w:rsidRPr="004132B2">
        <w:rPr>
          <w:rFonts w:eastAsia="Times New Roman" w:cs="Times New Roman"/>
          <w:sz w:val="24"/>
          <w:szCs w:val="24"/>
          <w:lang w:bidi="ar-SA"/>
        </w:rPr>
        <w:t xml:space="preserve">  </w:t>
      </w:r>
      <w:r w:rsidRPr="004132B2">
        <w:rPr>
          <w:rFonts w:eastAsia="Times New Roman" w:cs="Times New Roman"/>
          <w:i/>
          <w:iCs/>
          <w:sz w:val="24"/>
          <w:szCs w:val="24"/>
          <w:lang w:bidi="ar-SA"/>
        </w:rPr>
        <w:t>The Condition of the Working Class in England</w:t>
      </w:r>
      <w:r w:rsidRPr="004132B2">
        <w:rPr>
          <w:rFonts w:eastAsia="Times New Roman" w:cs="Times New Roman"/>
          <w:sz w:val="24"/>
          <w:szCs w:val="24"/>
          <w:lang w:bidi="ar-SA"/>
        </w:rPr>
        <w:t>, Moscow: Progress Publishers, pp. 59-73.</w:t>
      </w:r>
    </w:p>
    <w:p w:rsidR="005508E5" w:rsidRPr="004132B2" w:rsidRDefault="005508E5" w:rsidP="004132B2">
      <w:pPr>
        <w:pStyle w:val="NoSpacing"/>
        <w:ind w:left="1440"/>
        <w:rPr>
          <w:rFonts w:eastAsia="Times New Roman" w:cs="Times New Roman"/>
          <w:sz w:val="24"/>
          <w:szCs w:val="24"/>
          <w:lang w:bidi="ar-SA"/>
        </w:rPr>
      </w:pPr>
      <w:proofErr w:type="spellStart"/>
      <w:r w:rsidRPr="004132B2">
        <w:rPr>
          <w:rFonts w:eastAsia="Times New Roman" w:cs="Times New Roman"/>
          <w:sz w:val="24"/>
          <w:szCs w:val="24"/>
          <w:lang w:bidi="ar-SA"/>
        </w:rPr>
        <w:t>Ogborn</w:t>
      </w:r>
      <w:proofErr w:type="spellEnd"/>
      <w:r w:rsidRPr="004132B2">
        <w:rPr>
          <w:rFonts w:eastAsia="Times New Roman" w:cs="Times New Roman"/>
          <w:sz w:val="24"/>
          <w:szCs w:val="24"/>
          <w:lang w:bidi="ar-SA"/>
        </w:rPr>
        <w:t xml:space="preserve">, Miles (1998).  </w:t>
      </w:r>
      <w:r w:rsidRPr="004132B2">
        <w:rPr>
          <w:rFonts w:eastAsia="Times New Roman" w:cs="Times New Roman"/>
          <w:i/>
          <w:iCs/>
          <w:sz w:val="24"/>
          <w:szCs w:val="24"/>
          <w:lang w:bidi="ar-SA"/>
        </w:rPr>
        <w:t>Spaces of Modernity: London’s Geographies, 1680-1780</w:t>
      </w:r>
      <w:r w:rsidRPr="004132B2">
        <w:rPr>
          <w:rFonts w:eastAsia="Times New Roman" w:cs="Times New Roman"/>
          <w:sz w:val="24"/>
          <w:szCs w:val="24"/>
          <w:lang w:bidi="ar-SA"/>
        </w:rPr>
        <w:t xml:space="preserve"> (Chapter 7).</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lang w:bidi="ar-SA"/>
        </w:rPr>
        <w:t>  </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u w:val="single"/>
          <w:lang w:bidi="ar-SA"/>
        </w:rPr>
        <w:t xml:space="preserve">Week </w:t>
      </w:r>
      <w:r w:rsidR="004132B2" w:rsidRPr="004132B2">
        <w:rPr>
          <w:rFonts w:eastAsia="Times New Roman" w:cs="Times New Roman"/>
          <w:sz w:val="24"/>
          <w:szCs w:val="24"/>
          <w:u w:val="single"/>
          <w:lang w:bidi="ar-SA"/>
        </w:rPr>
        <w:t>5</w:t>
      </w:r>
      <w:r w:rsidR="004132B2">
        <w:rPr>
          <w:rFonts w:eastAsia="Times New Roman" w:cs="Times New Roman"/>
          <w:sz w:val="24"/>
          <w:szCs w:val="24"/>
          <w:lang w:bidi="ar-SA"/>
        </w:rPr>
        <w:tab/>
      </w:r>
      <w:r w:rsidRPr="004132B2">
        <w:rPr>
          <w:rFonts w:eastAsia="Times New Roman" w:cs="Times New Roman"/>
          <w:sz w:val="24"/>
          <w:szCs w:val="24"/>
          <w:lang w:bidi="ar-SA"/>
        </w:rPr>
        <w:t>The birth of the nation-state system</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Age of Empire</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The European colonial imagination</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Imperial cities</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u w:val="single"/>
          <w:lang w:bidi="ar-SA"/>
        </w:rPr>
        <w:t>Readings for this week:</w:t>
      </w:r>
    </w:p>
    <w:p w:rsidR="005508E5" w:rsidRPr="004132B2" w:rsidRDefault="005508E5" w:rsidP="004132B2">
      <w:pPr>
        <w:pStyle w:val="NoSpacing"/>
        <w:ind w:left="1440"/>
        <w:rPr>
          <w:rFonts w:eastAsia="Times New Roman" w:cs="Times New Roman"/>
          <w:sz w:val="24"/>
          <w:szCs w:val="24"/>
          <w:lang w:bidi="ar-SA"/>
        </w:rPr>
      </w:pPr>
      <w:proofErr w:type="spellStart"/>
      <w:r w:rsidRPr="004132B2">
        <w:rPr>
          <w:rFonts w:eastAsia="Times New Roman" w:cs="Times New Roman"/>
          <w:sz w:val="24"/>
          <w:szCs w:val="24"/>
          <w:lang w:bidi="ar-SA"/>
        </w:rPr>
        <w:t>Standage</w:t>
      </w:r>
      <w:proofErr w:type="spellEnd"/>
      <w:r w:rsidRPr="004132B2">
        <w:rPr>
          <w:rFonts w:eastAsia="Times New Roman" w:cs="Times New Roman"/>
          <w:sz w:val="24"/>
          <w:szCs w:val="24"/>
          <w:lang w:bidi="ar-SA"/>
        </w:rPr>
        <w:t xml:space="preserve">, Tom (2005).  </w:t>
      </w:r>
      <w:r w:rsidRPr="004132B2">
        <w:rPr>
          <w:rFonts w:eastAsia="Times New Roman" w:cs="Times New Roman"/>
          <w:i/>
          <w:iCs/>
          <w:sz w:val="24"/>
          <w:szCs w:val="24"/>
          <w:lang w:bidi="ar-SA"/>
        </w:rPr>
        <w:t>A History of the World in Six Glasses</w:t>
      </w:r>
      <w:r w:rsidRPr="004132B2">
        <w:rPr>
          <w:rFonts w:eastAsia="Times New Roman" w:cs="Times New Roman"/>
          <w:sz w:val="24"/>
          <w:szCs w:val="24"/>
          <w:lang w:bidi="ar-SA"/>
        </w:rPr>
        <w:t>, New York: Walker and Company (Chapter 10: Tea Power).</w:t>
      </w:r>
    </w:p>
    <w:p w:rsidR="005508E5" w:rsidRPr="004132B2" w:rsidRDefault="005508E5" w:rsidP="004132B2">
      <w:pPr>
        <w:pStyle w:val="NoSpacing"/>
        <w:ind w:left="1440"/>
        <w:rPr>
          <w:rFonts w:eastAsia="Times New Roman" w:cs="Times New Roman"/>
          <w:sz w:val="24"/>
          <w:szCs w:val="24"/>
          <w:lang w:bidi="ar-SA"/>
        </w:rPr>
      </w:pPr>
      <w:proofErr w:type="spellStart"/>
      <w:r w:rsidRPr="004132B2">
        <w:rPr>
          <w:rFonts w:eastAsia="Times New Roman" w:cs="Times New Roman"/>
          <w:sz w:val="24"/>
          <w:szCs w:val="24"/>
          <w:lang w:bidi="ar-SA"/>
        </w:rPr>
        <w:t>Schneer</w:t>
      </w:r>
      <w:proofErr w:type="spellEnd"/>
      <w:r w:rsidRPr="004132B2">
        <w:rPr>
          <w:rFonts w:eastAsia="Times New Roman" w:cs="Times New Roman"/>
          <w:sz w:val="24"/>
          <w:szCs w:val="24"/>
          <w:lang w:bidi="ar-SA"/>
        </w:rPr>
        <w:t xml:space="preserve">, Jonathan (1999).  </w:t>
      </w:r>
      <w:r w:rsidRPr="004132B2">
        <w:rPr>
          <w:rFonts w:eastAsia="Times New Roman" w:cs="Times New Roman"/>
          <w:i/>
          <w:iCs/>
          <w:sz w:val="24"/>
          <w:szCs w:val="24"/>
          <w:lang w:bidi="ar-SA"/>
        </w:rPr>
        <w:t>London 1900: The Imperial Metropolis</w:t>
      </w:r>
      <w:r w:rsidRPr="004132B2">
        <w:rPr>
          <w:rFonts w:eastAsia="Times New Roman" w:cs="Times New Roman"/>
          <w:sz w:val="24"/>
          <w:szCs w:val="24"/>
          <w:lang w:bidi="ar-SA"/>
        </w:rPr>
        <w:t>, New Haven: Yale University Press (Chapter 2: The face of imperial London, pp. 17-36).</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u w:val="single"/>
          <w:lang w:bidi="ar-SA"/>
        </w:rPr>
        <w:t xml:space="preserve">Week </w:t>
      </w:r>
      <w:r w:rsidR="004132B2" w:rsidRPr="004132B2">
        <w:rPr>
          <w:rFonts w:eastAsia="Times New Roman" w:cs="Times New Roman"/>
          <w:sz w:val="24"/>
          <w:szCs w:val="24"/>
          <w:u w:val="single"/>
          <w:lang w:bidi="ar-SA"/>
        </w:rPr>
        <w:t>6</w:t>
      </w:r>
      <w:r w:rsidR="004132B2">
        <w:rPr>
          <w:rFonts w:eastAsia="Times New Roman" w:cs="Times New Roman"/>
          <w:sz w:val="24"/>
          <w:szCs w:val="24"/>
          <w:lang w:bidi="ar-SA"/>
        </w:rPr>
        <w:tab/>
      </w:r>
      <w:r w:rsidRPr="004132B2">
        <w:rPr>
          <w:rFonts w:eastAsia="Times New Roman" w:cs="Times New Roman"/>
          <w:sz w:val="24"/>
          <w:szCs w:val="24"/>
          <w:lang w:bidi="ar-SA"/>
        </w:rPr>
        <w:t>Lecture catch-up/ Midterm review</w:t>
      </w:r>
    </w:p>
    <w:p w:rsidR="005508E5" w:rsidRPr="004132B2" w:rsidRDefault="005508E5" w:rsidP="004132B2">
      <w:pPr>
        <w:pStyle w:val="NoSpacing"/>
        <w:ind w:left="720" w:firstLine="720"/>
        <w:rPr>
          <w:rFonts w:eastAsia="Times New Roman" w:cs="Times New Roman"/>
          <w:sz w:val="24"/>
          <w:szCs w:val="24"/>
          <w:lang w:bidi="ar-SA"/>
        </w:rPr>
      </w:pPr>
      <w:r w:rsidRPr="004132B2">
        <w:rPr>
          <w:rFonts w:eastAsia="Times New Roman" w:cs="Times New Roman"/>
          <w:sz w:val="24"/>
          <w:szCs w:val="24"/>
          <w:lang w:bidi="ar-SA"/>
        </w:rPr>
        <w:t>Midterm exam</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lang w:bidi="ar-SA"/>
        </w:rPr>
        <w:t> </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u w:val="single"/>
          <w:lang w:bidi="ar-SA"/>
        </w:rPr>
        <w:t xml:space="preserve">Week </w:t>
      </w:r>
      <w:r w:rsidR="004132B2" w:rsidRPr="004132B2">
        <w:rPr>
          <w:rFonts w:eastAsia="Times New Roman" w:cs="Times New Roman"/>
          <w:sz w:val="24"/>
          <w:szCs w:val="24"/>
          <w:u w:val="single"/>
          <w:lang w:bidi="ar-SA"/>
        </w:rPr>
        <w:t>7</w:t>
      </w:r>
      <w:r w:rsidR="004132B2">
        <w:rPr>
          <w:rFonts w:eastAsia="Times New Roman" w:cs="Times New Roman"/>
          <w:sz w:val="24"/>
          <w:szCs w:val="24"/>
          <w:lang w:bidi="ar-SA"/>
        </w:rPr>
        <w:tab/>
      </w:r>
      <w:r w:rsidRPr="004132B2">
        <w:rPr>
          <w:rFonts w:eastAsia="Times New Roman" w:cs="Times New Roman"/>
          <w:sz w:val="24"/>
          <w:szCs w:val="24"/>
          <w:lang w:bidi="ar-SA"/>
        </w:rPr>
        <w:t>Industry and society in the interwar period</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Post-war reconstruction and economic boom</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The birth of the European Union</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The welfare state and public housing</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Immigrant flows to Europe</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Western Europe’s economic crisis</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u w:val="single"/>
          <w:lang w:bidi="ar-SA"/>
        </w:rPr>
        <w:t>Reading for this week:</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 xml:space="preserve">Western, John (1992).  </w:t>
      </w:r>
      <w:r w:rsidRPr="004132B2">
        <w:rPr>
          <w:rFonts w:eastAsia="Times New Roman" w:cs="Times New Roman"/>
          <w:i/>
          <w:iCs/>
          <w:sz w:val="24"/>
          <w:szCs w:val="24"/>
          <w:lang w:bidi="ar-SA"/>
        </w:rPr>
        <w:t>A Passage to England: Barbadian Londoners Speak of Home</w:t>
      </w:r>
      <w:r w:rsidRPr="004132B2">
        <w:rPr>
          <w:rFonts w:eastAsia="Times New Roman" w:cs="Times New Roman"/>
          <w:sz w:val="24"/>
          <w:szCs w:val="24"/>
          <w:lang w:bidi="ar-SA"/>
        </w:rPr>
        <w:t>, Minneapolis: University of Minnesota Press (Chapter 5)</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r w:rsidRPr="004132B2">
        <w:rPr>
          <w:rFonts w:eastAsia="Times New Roman" w:cs="Times New Roman"/>
          <w:sz w:val="24"/>
          <w:szCs w:val="24"/>
          <w:lang w:bidi="ar-SA"/>
        </w:rPr>
        <w:softHyphen/>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u w:val="single"/>
          <w:lang w:bidi="ar-SA"/>
        </w:rPr>
        <w:t xml:space="preserve">Week </w:t>
      </w:r>
      <w:r w:rsidR="004132B2" w:rsidRPr="004132B2">
        <w:rPr>
          <w:rFonts w:eastAsia="Times New Roman" w:cs="Times New Roman"/>
          <w:sz w:val="24"/>
          <w:szCs w:val="24"/>
          <w:u w:val="single"/>
          <w:lang w:bidi="ar-SA"/>
        </w:rPr>
        <w:t>8</w:t>
      </w:r>
      <w:r w:rsidR="004132B2">
        <w:rPr>
          <w:rFonts w:eastAsia="Times New Roman" w:cs="Times New Roman"/>
          <w:sz w:val="24"/>
          <w:szCs w:val="24"/>
          <w:lang w:bidi="ar-SA"/>
        </w:rPr>
        <w:tab/>
      </w:r>
      <w:r w:rsidRPr="004132B2">
        <w:rPr>
          <w:rFonts w:eastAsia="Times New Roman" w:cs="Times New Roman"/>
          <w:sz w:val="24"/>
          <w:szCs w:val="24"/>
          <w:lang w:bidi="ar-SA"/>
        </w:rPr>
        <w:t>Cold War political geographies</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Industry and agriculture in the Soviet Bloc</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The fall of the Berlin Wall</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Eastern European integration into the European Union</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lastRenderedPageBreak/>
        <w:t>The politics of memory in the former Soviet bloc</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u w:val="single"/>
          <w:lang w:bidi="ar-SA"/>
        </w:rPr>
        <w:t>Readings for this week:</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 xml:space="preserve">Ziegler, DJ (2002). Post-communist Eastern Europe and the cartography of independence, </w:t>
      </w:r>
      <w:r w:rsidRPr="004132B2">
        <w:rPr>
          <w:rFonts w:eastAsia="Times New Roman" w:cs="Times New Roman"/>
          <w:i/>
          <w:iCs/>
          <w:sz w:val="24"/>
          <w:szCs w:val="24"/>
          <w:lang w:bidi="ar-SA"/>
        </w:rPr>
        <w:t>Political Geography</w:t>
      </w:r>
      <w:r w:rsidRPr="004132B2">
        <w:rPr>
          <w:rFonts w:eastAsia="Times New Roman" w:cs="Times New Roman"/>
          <w:sz w:val="24"/>
          <w:szCs w:val="24"/>
          <w:lang w:bidi="ar-SA"/>
        </w:rPr>
        <w:t>, 21(2): 671-686.</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 xml:space="preserve">Till, Karen (1999).  Staging the past: landscape designs, cultural identity and </w:t>
      </w:r>
      <w:proofErr w:type="spellStart"/>
      <w:r w:rsidRPr="004132B2">
        <w:rPr>
          <w:rFonts w:eastAsia="Times New Roman" w:cs="Times New Roman"/>
          <w:sz w:val="24"/>
          <w:szCs w:val="24"/>
          <w:lang w:bidi="ar-SA"/>
        </w:rPr>
        <w:t>Erinnerungspolitik</w:t>
      </w:r>
      <w:proofErr w:type="spellEnd"/>
      <w:r w:rsidRPr="004132B2">
        <w:rPr>
          <w:rFonts w:eastAsia="Times New Roman" w:cs="Times New Roman"/>
          <w:sz w:val="24"/>
          <w:szCs w:val="24"/>
          <w:lang w:bidi="ar-SA"/>
        </w:rPr>
        <w:t xml:space="preserve"> at Berlin's </w:t>
      </w:r>
      <w:proofErr w:type="spellStart"/>
      <w:r w:rsidRPr="004132B2">
        <w:rPr>
          <w:rFonts w:eastAsia="Times New Roman" w:cs="Times New Roman"/>
          <w:sz w:val="24"/>
          <w:szCs w:val="24"/>
          <w:lang w:bidi="ar-SA"/>
        </w:rPr>
        <w:t>Neue</w:t>
      </w:r>
      <w:proofErr w:type="spellEnd"/>
      <w:r w:rsidRPr="004132B2">
        <w:rPr>
          <w:rFonts w:eastAsia="Times New Roman" w:cs="Times New Roman"/>
          <w:sz w:val="24"/>
          <w:szCs w:val="24"/>
          <w:lang w:bidi="ar-SA"/>
        </w:rPr>
        <w:t xml:space="preserve"> </w:t>
      </w:r>
      <w:proofErr w:type="spellStart"/>
      <w:r w:rsidRPr="004132B2">
        <w:rPr>
          <w:rFonts w:eastAsia="Times New Roman" w:cs="Times New Roman"/>
          <w:sz w:val="24"/>
          <w:szCs w:val="24"/>
          <w:lang w:bidi="ar-SA"/>
        </w:rPr>
        <w:t>Wache</w:t>
      </w:r>
      <w:proofErr w:type="spellEnd"/>
      <w:r w:rsidRPr="004132B2">
        <w:rPr>
          <w:rFonts w:eastAsia="Times New Roman" w:cs="Times New Roman"/>
          <w:sz w:val="24"/>
          <w:szCs w:val="24"/>
          <w:lang w:bidi="ar-SA"/>
        </w:rPr>
        <w:t xml:space="preserve">, </w:t>
      </w:r>
      <w:r w:rsidRPr="004132B2">
        <w:rPr>
          <w:rFonts w:eastAsia="Times New Roman" w:cs="Times New Roman"/>
          <w:i/>
          <w:iCs/>
          <w:sz w:val="24"/>
          <w:szCs w:val="24"/>
          <w:lang w:bidi="ar-SA"/>
        </w:rPr>
        <w:t>Cultural Geographies</w:t>
      </w:r>
      <w:r w:rsidRPr="004132B2">
        <w:rPr>
          <w:rFonts w:eastAsia="Times New Roman" w:cs="Times New Roman"/>
          <w:sz w:val="24"/>
          <w:szCs w:val="24"/>
          <w:lang w:bidi="ar-SA"/>
        </w:rPr>
        <w:t>, 6(3): 251-283.</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lang w:bidi="ar-SA"/>
        </w:rPr>
        <w:t> </w:t>
      </w:r>
      <w:r w:rsidRPr="004132B2">
        <w:rPr>
          <w:rFonts w:eastAsia="Times New Roman" w:cs="Times New Roman"/>
          <w:sz w:val="24"/>
          <w:szCs w:val="24"/>
          <w:lang w:bidi="ar-SA"/>
        </w:rPr>
        <w:softHyphen/>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u w:val="single"/>
          <w:lang w:bidi="ar-SA"/>
        </w:rPr>
        <w:t xml:space="preserve">Week </w:t>
      </w:r>
      <w:r w:rsidR="004132B2" w:rsidRPr="004132B2">
        <w:rPr>
          <w:rFonts w:eastAsia="Times New Roman" w:cs="Times New Roman"/>
          <w:sz w:val="24"/>
          <w:szCs w:val="24"/>
          <w:u w:val="single"/>
          <w:lang w:bidi="ar-SA"/>
        </w:rPr>
        <w:t>9</w:t>
      </w:r>
      <w:r w:rsidR="004132B2">
        <w:rPr>
          <w:rFonts w:eastAsia="Times New Roman" w:cs="Times New Roman"/>
          <w:sz w:val="24"/>
          <w:szCs w:val="24"/>
          <w:lang w:bidi="ar-SA"/>
        </w:rPr>
        <w:tab/>
      </w:r>
      <w:r w:rsidRPr="004132B2">
        <w:rPr>
          <w:rFonts w:eastAsia="Times New Roman" w:cs="Times New Roman"/>
          <w:sz w:val="24"/>
          <w:szCs w:val="24"/>
          <w:lang w:bidi="ar-SA"/>
        </w:rPr>
        <w:t>Europe in the global economy</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Europe’s new economic geographies</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The problem of intra-European labor mobility</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Turkey, Russia, and the European Union</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Europe in question: the end of the Euro zone?</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u w:val="single"/>
          <w:lang w:bidi="ar-SA"/>
        </w:rPr>
        <w:t xml:space="preserve">Reading for this week: </w:t>
      </w:r>
    </w:p>
    <w:p w:rsidR="005508E5" w:rsidRPr="004132B2" w:rsidRDefault="005508E5" w:rsidP="004132B2">
      <w:pPr>
        <w:pStyle w:val="NoSpacing"/>
        <w:ind w:left="1440"/>
        <w:rPr>
          <w:rFonts w:eastAsia="Times New Roman" w:cs="Times New Roman"/>
          <w:sz w:val="24"/>
          <w:szCs w:val="24"/>
          <w:lang w:bidi="ar-SA"/>
        </w:rPr>
      </w:pPr>
      <w:proofErr w:type="spellStart"/>
      <w:proofErr w:type="gramStart"/>
      <w:r w:rsidRPr="004132B2">
        <w:rPr>
          <w:rFonts w:eastAsia="Times New Roman" w:cs="Times New Roman"/>
          <w:sz w:val="24"/>
          <w:szCs w:val="24"/>
          <w:lang w:bidi="ar-SA"/>
        </w:rPr>
        <w:t>Dawley</w:t>
      </w:r>
      <w:proofErr w:type="spellEnd"/>
      <w:r w:rsidRPr="004132B2">
        <w:rPr>
          <w:rFonts w:eastAsia="Times New Roman" w:cs="Times New Roman"/>
          <w:sz w:val="24"/>
          <w:szCs w:val="24"/>
          <w:lang w:bidi="ar-SA"/>
        </w:rPr>
        <w:t xml:space="preserve">, S., </w:t>
      </w:r>
      <w:proofErr w:type="spellStart"/>
      <w:r w:rsidRPr="004132B2">
        <w:rPr>
          <w:rFonts w:eastAsia="Times New Roman" w:cs="Times New Roman"/>
          <w:sz w:val="24"/>
          <w:szCs w:val="24"/>
          <w:lang w:bidi="ar-SA"/>
        </w:rPr>
        <w:t>Stenning</w:t>
      </w:r>
      <w:proofErr w:type="spellEnd"/>
      <w:r w:rsidRPr="004132B2">
        <w:rPr>
          <w:rFonts w:eastAsia="Times New Roman" w:cs="Times New Roman"/>
          <w:sz w:val="24"/>
          <w:szCs w:val="24"/>
          <w:lang w:bidi="ar-SA"/>
        </w:rPr>
        <w:t>, A., and Pike, A. (2008).</w:t>
      </w:r>
      <w:proofErr w:type="gramEnd"/>
      <w:r w:rsidRPr="004132B2">
        <w:rPr>
          <w:rFonts w:eastAsia="Times New Roman" w:cs="Times New Roman"/>
          <w:sz w:val="24"/>
          <w:szCs w:val="24"/>
          <w:lang w:bidi="ar-SA"/>
        </w:rPr>
        <w:t xml:space="preserve">  Mapping Corporations, Connecting Communities: Remaking Steel Geographies in Northern England and Southern Poland, </w:t>
      </w:r>
      <w:r w:rsidRPr="004132B2">
        <w:rPr>
          <w:rFonts w:eastAsia="Times New Roman" w:cs="Times New Roman"/>
          <w:i/>
          <w:iCs/>
          <w:sz w:val="24"/>
          <w:szCs w:val="24"/>
          <w:lang w:bidi="ar-SA"/>
        </w:rPr>
        <w:t>European Urban and Regional Studies</w:t>
      </w:r>
      <w:r w:rsidRPr="004132B2">
        <w:rPr>
          <w:rFonts w:eastAsia="Times New Roman" w:cs="Times New Roman"/>
          <w:sz w:val="24"/>
          <w:szCs w:val="24"/>
          <w:lang w:bidi="ar-SA"/>
        </w:rPr>
        <w:t>, 15: 265</w:t>
      </w:r>
      <w:r w:rsidR="004132B2">
        <w:rPr>
          <w:rFonts w:eastAsia="Times New Roman" w:cs="Times New Roman"/>
          <w:sz w:val="24"/>
          <w:szCs w:val="24"/>
          <w:lang w:bidi="ar-SA"/>
        </w:rPr>
        <w:t>-287</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lang w:bidi="ar-SA"/>
        </w:rPr>
        <w:t> </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u w:val="single"/>
          <w:lang w:bidi="ar-SA"/>
        </w:rPr>
        <w:t xml:space="preserve">Week </w:t>
      </w:r>
      <w:r w:rsidR="004132B2" w:rsidRPr="004132B2">
        <w:rPr>
          <w:rFonts w:eastAsia="Times New Roman" w:cs="Times New Roman"/>
          <w:sz w:val="24"/>
          <w:szCs w:val="24"/>
          <w:u w:val="single"/>
          <w:lang w:bidi="ar-SA"/>
        </w:rPr>
        <w:t>10</w:t>
      </w:r>
      <w:r w:rsidR="004132B2">
        <w:rPr>
          <w:rFonts w:eastAsia="Times New Roman" w:cs="Times New Roman"/>
          <w:sz w:val="24"/>
          <w:szCs w:val="24"/>
          <w:lang w:bidi="ar-SA"/>
        </w:rPr>
        <w:tab/>
      </w:r>
      <w:r w:rsidRPr="004132B2">
        <w:rPr>
          <w:rFonts w:eastAsia="Times New Roman" w:cs="Times New Roman"/>
          <w:sz w:val="24"/>
          <w:szCs w:val="24"/>
          <w:lang w:bidi="ar-SA"/>
        </w:rPr>
        <w:t>Contemporary migrations</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Guarding Europe’s borders</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u w:val="single"/>
          <w:lang w:bidi="ar-SA"/>
        </w:rPr>
        <w:t>Reading for this week:</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 xml:space="preserve">Del </w:t>
      </w:r>
      <w:proofErr w:type="spellStart"/>
      <w:r w:rsidRPr="004132B2">
        <w:rPr>
          <w:rFonts w:eastAsia="Times New Roman" w:cs="Times New Roman"/>
          <w:sz w:val="24"/>
          <w:szCs w:val="24"/>
          <w:lang w:bidi="ar-SA"/>
        </w:rPr>
        <w:t>Sarto</w:t>
      </w:r>
      <w:proofErr w:type="spellEnd"/>
      <w:r w:rsidRPr="004132B2">
        <w:rPr>
          <w:rFonts w:eastAsia="Times New Roman" w:cs="Times New Roman"/>
          <w:sz w:val="24"/>
          <w:szCs w:val="24"/>
          <w:lang w:bidi="ar-SA"/>
        </w:rPr>
        <w:t xml:space="preserve">, R. (2009).  Borderlands: The Middle East and North Africa as the EU’s southern buffer zone, in D. </w:t>
      </w:r>
      <w:proofErr w:type="spellStart"/>
      <w:r w:rsidRPr="004132B2">
        <w:rPr>
          <w:rFonts w:eastAsia="Times New Roman" w:cs="Times New Roman"/>
          <w:sz w:val="24"/>
          <w:szCs w:val="24"/>
          <w:lang w:bidi="ar-SA"/>
        </w:rPr>
        <w:t>Bechev</w:t>
      </w:r>
      <w:proofErr w:type="spellEnd"/>
      <w:r w:rsidRPr="004132B2">
        <w:rPr>
          <w:rFonts w:eastAsia="Times New Roman" w:cs="Times New Roman"/>
          <w:sz w:val="24"/>
          <w:szCs w:val="24"/>
          <w:lang w:bidi="ar-SA"/>
        </w:rPr>
        <w:t xml:space="preserve"> and K. </w:t>
      </w:r>
      <w:proofErr w:type="spellStart"/>
      <w:r w:rsidRPr="004132B2">
        <w:rPr>
          <w:rFonts w:eastAsia="Times New Roman" w:cs="Times New Roman"/>
          <w:sz w:val="24"/>
          <w:szCs w:val="24"/>
          <w:lang w:bidi="ar-SA"/>
        </w:rPr>
        <w:t>Nicolaides</w:t>
      </w:r>
      <w:proofErr w:type="spellEnd"/>
      <w:r w:rsidRPr="004132B2">
        <w:rPr>
          <w:rFonts w:eastAsia="Times New Roman" w:cs="Times New Roman"/>
          <w:sz w:val="24"/>
          <w:szCs w:val="24"/>
          <w:lang w:bidi="ar-SA"/>
        </w:rPr>
        <w:t xml:space="preserve"> (eds.), </w:t>
      </w:r>
      <w:r w:rsidRPr="004132B2">
        <w:rPr>
          <w:rFonts w:eastAsia="Times New Roman" w:cs="Times New Roman"/>
          <w:i/>
          <w:iCs/>
          <w:sz w:val="24"/>
          <w:szCs w:val="24"/>
          <w:lang w:bidi="ar-SA"/>
        </w:rPr>
        <w:t>Mediterranean Frontiers: Borders, Conflicts, and Memory in a Transnational World</w:t>
      </w:r>
      <w:r w:rsidRPr="004132B2">
        <w:rPr>
          <w:rFonts w:eastAsia="Times New Roman" w:cs="Times New Roman"/>
          <w:sz w:val="24"/>
          <w:szCs w:val="24"/>
          <w:lang w:bidi="ar-SA"/>
        </w:rPr>
        <w:t xml:space="preserve">, London: IB </w:t>
      </w:r>
      <w:proofErr w:type="spellStart"/>
      <w:r w:rsidRPr="004132B2">
        <w:rPr>
          <w:rFonts w:eastAsia="Times New Roman" w:cs="Times New Roman"/>
          <w:sz w:val="24"/>
          <w:szCs w:val="24"/>
          <w:lang w:bidi="ar-SA"/>
        </w:rPr>
        <w:t>Tauris</w:t>
      </w:r>
      <w:proofErr w:type="spellEnd"/>
      <w:r w:rsidRPr="004132B2">
        <w:rPr>
          <w:rFonts w:eastAsia="Times New Roman" w:cs="Times New Roman"/>
          <w:sz w:val="24"/>
          <w:szCs w:val="24"/>
          <w:lang w:bidi="ar-SA"/>
        </w:rPr>
        <w:t>.</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lang w:bidi="ar-SA"/>
        </w:rPr>
        <w:t> </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u w:val="single"/>
          <w:lang w:bidi="ar-SA"/>
        </w:rPr>
        <w:t xml:space="preserve">Week </w:t>
      </w:r>
      <w:r w:rsidR="004132B2" w:rsidRPr="004132B2">
        <w:rPr>
          <w:rFonts w:eastAsia="Times New Roman" w:cs="Times New Roman"/>
          <w:sz w:val="24"/>
          <w:szCs w:val="24"/>
          <w:u w:val="single"/>
          <w:lang w:bidi="ar-SA"/>
        </w:rPr>
        <w:t>11</w:t>
      </w:r>
      <w:r w:rsidR="004132B2">
        <w:rPr>
          <w:rFonts w:eastAsia="Times New Roman" w:cs="Times New Roman"/>
          <w:sz w:val="24"/>
          <w:szCs w:val="24"/>
          <w:lang w:bidi="ar-SA"/>
        </w:rPr>
        <w:tab/>
      </w:r>
      <w:r w:rsidRPr="004132B2">
        <w:rPr>
          <w:rFonts w:eastAsia="Times New Roman" w:cs="Times New Roman"/>
          <w:sz w:val="24"/>
          <w:szCs w:val="24"/>
          <w:lang w:bidi="ar-SA"/>
        </w:rPr>
        <w:t>Lecture catch-up and midterm review</w:t>
      </w:r>
    </w:p>
    <w:p w:rsidR="005508E5" w:rsidRPr="004132B2" w:rsidRDefault="005508E5" w:rsidP="004132B2">
      <w:pPr>
        <w:pStyle w:val="NoSpacing"/>
        <w:ind w:left="720" w:firstLine="720"/>
        <w:rPr>
          <w:rFonts w:eastAsia="Times New Roman" w:cs="Times New Roman"/>
          <w:sz w:val="24"/>
          <w:szCs w:val="24"/>
          <w:lang w:bidi="ar-SA"/>
        </w:rPr>
      </w:pPr>
      <w:r w:rsidRPr="004132B2">
        <w:rPr>
          <w:rFonts w:eastAsia="Times New Roman" w:cs="Times New Roman"/>
          <w:sz w:val="24"/>
          <w:szCs w:val="24"/>
          <w:lang w:bidi="ar-SA"/>
        </w:rPr>
        <w:t>Midterm 2</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lang w:bidi="ar-SA"/>
        </w:rPr>
        <w:t> </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u w:val="single"/>
          <w:lang w:bidi="ar-SA"/>
        </w:rPr>
        <w:t xml:space="preserve">Week </w:t>
      </w:r>
      <w:r w:rsidR="004132B2" w:rsidRPr="004132B2">
        <w:rPr>
          <w:rFonts w:eastAsia="Times New Roman" w:cs="Times New Roman"/>
          <w:sz w:val="24"/>
          <w:szCs w:val="24"/>
          <w:u w:val="single"/>
          <w:lang w:bidi="ar-SA"/>
        </w:rPr>
        <w:t>12</w:t>
      </w:r>
      <w:r w:rsidR="004132B2">
        <w:rPr>
          <w:rFonts w:eastAsia="Times New Roman" w:cs="Times New Roman"/>
          <w:sz w:val="24"/>
          <w:szCs w:val="24"/>
          <w:lang w:bidi="ar-SA"/>
        </w:rPr>
        <w:tab/>
      </w:r>
      <w:r w:rsidRPr="004132B2">
        <w:rPr>
          <w:rFonts w:eastAsia="Times New Roman" w:cs="Times New Roman"/>
          <w:sz w:val="24"/>
          <w:szCs w:val="24"/>
          <w:lang w:bidi="ar-SA"/>
        </w:rPr>
        <w:t>Europe’s new Muslim minorities</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Nationalist conflict in contemporary Europe: Northern Ireland, Belgium, Basque separatism, and the former Yugoslavia</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u w:val="single"/>
          <w:lang w:bidi="ar-SA"/>
        </w:rPr>
        <w:t>Reading for this week:</w:t>
      </w:r>
    </w:p>
    <w:p w:rsidR="005508E5" w:rsidRPr="004132B2" w:rsidRDefault="005508E5" w:rsidP="004132B2">
      <w:pPr>
        <w:pStyle w:val="NoSpacing"/>
        <w:ind w:left="1440"/>
        <w:rPr>
          <w:rFonts w:eastAsia="Times New Roman" w:cs="Times New Roman"/>
          <w:sz w:val="24"/>
          <w:szCs w:val="24"/>
          <w:lang w:bidi="ar-SA"/>
        </w:rPr>
      </w:pPr>
      <w:proofErr w:type="gramStart"/>
      <w:r w:rsidRPr="004132B2">
        <w:rPr>
          <w:rFonts w:eastAsia="Times New Roman" w:cs="Times New Roman"/>
          <w:sz w:val="24"/>
          <w:szCs w:val="24"/>
          <w:lang w:bidi="ar-SA"/>
        </w:rPr>
        <w:t xml:space="preserve">Saint </w:t>
      </w:r>
      <w:proofErr w:type="spellStart"/>
      <w:r w:rsidRPr="004132B2">
        <w:rPr>
          <w:rFonts w:eastAsia="Times New Roman" w:cs="Times New Roman"/>
          <w:sz w:val="24"/>
          <w:szCs w:val="24"/>
          <w:lang w:bidi="ar-SA"/>
        </w:rPr>
        <w:t>Blancat</w:t>
      </w:r>
      <w:proofErr w:type="spellEnd"/>
      <w:r w:rsidRPr="004132B2">
        <w:rPr>
          <w:rFonts w:eastAsia="Times New Roman" w:cs="Times New Roman"/>
          <w:sz w:val="24"/>
          <w:szCs w:val="24"/>
          <w:lang w:bidi="ar-SA"/>
        </w:rPr>
        <w:t xml:space="preserve">, </w:t>
      </w:r>
      <w:bookmarkStart w:id="0" w:name="_GoBack"/>
      <w:bookmarkEnd w:id="0"/>
      <w:r w:rsidRPr="004132B2">
        <w:rPr>
          <w:rFonts w:eastAsia="Times New Roman" w:cs="Times New Roman"/>
          <w:sz w:val="24"/>
          <w:szCs w:val="24"/>
          <w:lang w:bidi="ar-SA"/>
        </w:rPr>
        <w:t>C. and Schmidt di Friedberg, O. (2005).</w:t>
      </w:r>
      <w:proofErr w:type="gramEnd"/>
      <w:r w:rsidRPr="004132B2">
        <w:rPr>
          <w:rFonts w:eastAsia="Times New Roman" w:cs="Times New Roman"/>
          <w:sz w:val="24"/>
          <w:szCs w:val="24"/>
          <w:lang w:bidi="ar-SA"/>
        </w:rPr>
        <w:t xml:space="preserve">  Why are mosques a problem? Local politics and fear of Islam in Italy, </w:t>
      </w:r>
      <w:r w:rsidRPr="004132B2">
        <w:rPr>
          <w:rFonts w:eastAsia="Times New Roman" w:cs="Times New Roman"/>
          <w:i/>
          <w:iCs/>
          <w:sz w:val="24"/>
          <w:szCs w:val="24"/>
          <w:lang w:bidi="ar-SA"/>
        </w:rPr>
        <w:t>Journal of Ethnic and Migration Studies</w:t>
      </w:r>
      <w:r w:rsidRPr="004132B2">
        <w:rPr>
          <w:rFonts w:eastAsia="Times New Roman" w:cs="Times New Roman"/>
          <w:sz w:val="24"/>
          <w:szCs w:val="24"/>
          <w:lang w:bidi="ar-SA"/>
        </w:rPr>
        <w:t>, 31(6): 1083-1105.</w:t>
      </w:r>
    </w:p>
    <w:p w:rsidR="005508E5" w:rsidRPr="004132B2" w:rsidRDefault="005508E5" w:rsidP="004132B2">
      <w:pPr>
        <w:pStyle w:val="NoSpacing"/>
        <w:ind w:left="1440"/>
        <w:rPr>
          <w:rFonts w:eastAsia="Times New Roman" w:cs="Times New Roman"/>
          <w:sz w:val="24"/>
          <w:szCs w:val="24"/>
          <w:lang w:bidi="ar-SA"/>
        </w:rPr>
      </w:pPr>
      <w:proofErr w:type="spellStart"/>
      <w:r w:rsidRPr="004132B2">
        <w:rPr>
          <w:rFonts w:eastAsia="Times New Roman" w:cs="Times New Roman"/>
          <w:sz w:val="24"/>
          <w:szCs w:val="24"/>
          <w:lang w:bidi="ar-SA"/>
        </w:rPr>
        <w:t>Tansey</w:t>
      </w:r>
      <w:proofErr w:type="spellEnd"/>
      <w:r w:rsidRPr="004132B2">
        <w:rPr>
          <w:rFonts w:eastAsia="Times New Roman" w:cs="Times New Roman"/>
          <w:sz w:val="24"/>
          <w:szCs w:val="24"/>
          <w:lang w:bidi="ar-SA"/>
        </w:rPr>
        <w:t xml:space="preserve">, </w:t>
      </w:r>
      <w:proofErr w:type="spellStart"/>
      <w:r w:rsidRPr="004132B2">
        <w:rPr>
          <w:rFonts w:eastAsia="Times New Roman" w:cs="Times New Roman"/>
          <w:sz w:val="24"/>
          <w:szCs w:val="24"/>
          <w:lang w:bidi="ar-SA"/>
        </w:rPr>
        <w:t>Oisín</w:t>
      </w:r>
      <w:proofErr w:type="spellEnd"/>
      <w:r w:rsidRPr="004132B2">
        <w:rPr>
          <w:rFonts w:eastAsia="Times New Roman" w:cs="Times New Roman"/>
          <w:sz w:val="24"/>
          <w:szCs w:val="24"/>
          <w:lang w:bidi="ar-SA"/>
        </w:rPr>
        <w:t xml:space="preserve"> (2009). Kosovo: Independence and Tutelage, </w:t>
      </w:r>
      <w:r w:rsidRPr="004132B2">
        <w:rPr>
          <w:rFonts w:eastAsia="Times New Roman" w:cs="Times New Roman"/>
          <w:i/>
          <w:iCs/>
          <w:sz w:val="24"/>
          <w:szCs w:val="24"/>
          <w:lang w:bidi="ar-SA"/>
        </w:rPr>
        <w:t>Journal of Democracy</w:t>
      </w:r>
      <w:r w:rsidRPr="004132B2">
        <w:rPr>
          <w:rFonts w:eastAsia="Times New Roman" w:cs="Times New Roman"/>
          <w:sz w:val="24"/>
          <w:szCs w:val="24"/>
          <w:lang w:bidi="ar-SA"/>
        </w:rPr>
        <w:t>, 20</w:t>
      </w:r>
      <w:proofErr w:type="gramStart"/>
      <w:r w:rsidRPr="004132B2">
        <w:rPr>
          <w:rFonts w:eastAsia="Times New Roman" w:cs="Times New Roman"/>
          <w:sz w:val="24"/>
          <w:szCs w:val="24"/>
          <w:lang w:bidi="ar-SA"/>
        </w:rPr>
        <w:t>( 2</w:t>
      </w:r>
      <w:proofErr w:type="gramEnd"/>
      <w:r w:rsidRPr="004132B2">
        <w:rPr>
          <w:rFonts w:eastAsia="Times New Roman" w:cs="Times New Roman"/>
          <w:sz w:val="24"/>
          <w:szCs w:val="24"/>
          <w:lang w:bidi="ar-SA"/>
        </w:rPr>
        <w:t>):153-166.</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lang w:bidi="ar-SA"/>
        </w:rPr>
        <w:t> </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u w:val="single"/>
          <w:lang w:bidi="ar-SA"/>
        </w:rPr>
        <w:t xml:space="preserve">Week </w:t>
      </w:r>
      <w:r w:rsidR="004132B2" w:rsidRPr="004132B2">
        <w:rPr>
          <w:rFonts w:eastAsia="Times New Roman" w:cs="Times New Roman"/>
          <w:sz w:val="24"/>
          <w:szCs w:val="24"/>
          <w:u w:val="single"/>
          <w:lang w:bidi="ar-SA"/>
        </w:rPr>
        <w:t>13</w:t>
      </w:r>
      <w:r w:rsidR="004132B2">
        <w:rPr>
          <w:rFonts w:eastAsia="Times New Roman" w:cs="Times New Roman"/>
          <w:sz w:val="24"/>
          <w:szCs w:val="24"/>
          <w:lang w:bidi="ar-SA"/>
        </w:rPr>
        <w:tab/>
      </w:r>
      <w:r w:rsidRPr="004132B2">
        <w:rPr>
          <w:rFonts w:eastAsia="Times New Roman" w:cs="Times New Roman"/>
          <w:sz w:val="24"/>
          <w:szCs w:val="24"/>
          <w:lang w:bidi="ar-SA"/>
        </w:rPr>
        <w:t>Europe’s post-industrial cities</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Urban decline and urban regeneration</w:t>
      </w:r>
    </w:p>
    <w:p w:rsidR="005508E5" w:rsidRPr="004132B2" w:rsidRDefault="005508E5" w:rsidP="004132B2">
      <w:pPr>
        <w:pStyle w:val="NoSpacing"/>
        <w:ind w:left="1440"/>
        <w:rPr>
          <w:rFonts w:eastAsia="Times New Roman" w:cs="Times New Roman"/>
          <w:sz w:val="24"/>
          <w:szCs w:val="24"/>
          <w:lang w:bidi="ar-SA"/>
        </w:rPr>
      </w:pPr>
      <w:proofErr w:type="gramStart"/>
      <w:r w:rsidRPr="004132B2">
        <w:rPr>
          <w:rFonts w:eastAsia="Times New Roman" w:cs="Times New Roman"/>
          <w:sz w:val="24"/>
          <w:szCs w:val="24"/>
          <w:lang w:bidi="ar-SA"/>
        </w:rPr>
        <w:t>The end of the welfare state?</w:t>
      </w:r>
      <w:proofErr w:type="gramEnd"/>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u w:val="single"/>
          <w:lang w:bidi="ar-SA"/>
        </w:rPr>
        <w:t>Readings for this week:</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lastRenderedPageBreak/>
        <w:t xml:space="preserve">Rousseau, Max (2009).  Re-imagining the city </w:t>
      </w:r>
      <w:proofErr w:type="spellStart"/>
      <w:r w:rsidRPr="004132B2">
        <w:rPr>
          <w:rFonts w:eastAsia="Times New Roman" w:cs="Times New Roman"/>
          <w:sz w:val="24"/>
          <w:szCs w:val="24"/>
          <w:lang w:bidi="ar-SA"/>
        </w:rPr>
        <w:t>centre</w:t>
      </w:r>
      <w:proofErr w:type="spellEnd"/>
      <w:r w:rsidRPr="004132B2">
        <w:rPr>
          <w:rFonts w:eastAsia="Times New Roman" w:cs="Times New Roman"/>
          <w:sz w:val="24"/>
          <w:szCs w:val="24"/>
          <w:lang w:bidi="ar-SA"/>
        </w:rPr>
        <w:t xml:space="preserve"> for the middle classes: Regeneration, gentrification, and symbolic policies in ‘loser cities’, </w:t>
      </w:r>
      <w:r w:rsidRPr="004132B2">
        <w:rPr>
          <w:rFonts w:eastAsia="Times New Roman" w:cs="Times New Roman"/>
          <w:i/>
          <w:iCs/>
          <w:sz w:val="24"/>
          <w:szCs w:val="24"/>
          <w:lang w:bidi="ar-SA"/>
        </w:rPr>
        <w:t>International Journal of Urban and Regional Research</w:t>
      </w:r>
      <w:r w:rsidRPr="004132B2">
        <w:rPr>
          <w:rFonts w:eastAsia="Times New Roman" w:cs="Times New Roman"/>
          <w:sz w:val="24"/>
          <w:szCs w:val="24"/>
          <w:lang w:bidi="ar-SA"/>
        </w:rPr>
        <w:t>, 33(3): 770-788.</w:t>
      </w:r>
    </w:p>
    <w:p w:rsidR="005508E5" w:rsidRPr="004132B2" w:rsidRDefault="005508E5" w:rsidP="004132B2">
      <w:pPr>
        <w:pStyle w:val="NoSpacing"/>
        <w:ind w:left="1440"/>
        <w:rPr>
          <w:rFonts w:eastAsia="Times New Roman" w:cs="Times New Roman"/>
          <w:sz w:val="24"/>
          <w:szCs w:val="24"/>
          <w:lang w:bidi="ar-SA"/>
        </w:rPr>
      </w:pPr>
      <w:proofErr w:type="spellStart"/>
      <w:r w:rsidRPr="004132B2">
        <w:rPr>
          <w:rFonts w:eastAsia="Times New Roman" w:cs="Times New Roman"/>
          <w:sz w:val="24"/>
          <w:szCs w:val="24"/>
          <w:lang w:bidi="ar-SA"/>
        </w:rPr>
        <w:t>Spevec</w:t>
      </w:r>
      <w:proofErr w:type="spellEnd"/>
      <w:r w:rsidRPr="004132B2">
        <w:rPr>
          <w:rFonts w:eastAsia="Times New Roman" w:cs="Times New Roman"/>
          <w:sz w:val="24"/>
          <w:szCs w:val="24"/>
          <w:lang w:bidi="ar-SA"/>
        </w:rPr>
        <w:t xml:space="preserve">, </w:t>
      </w:r>
      <w:proofErr w:type="spellStart"/>
      <w:r w:rsidRPr="004132B2">
        <w:rPr>
          <w:rFonts w:eastAsia="Times New Roman" w:cs="Times New Roman"/>
          <w:sz w:val="24"/>
          <w:szCs w:val="24"/>
          <w:lang w:bidi="ar-SA"/>
        </w:rPr>
        <w:t>Dubravka</w:t>
      </w:r>
      <w:proofErr w:type="spellEnd"/>
      <w:r w:rsidRPr="004132B2">
        <w:rPr>
          <w:rFonts w:eastAsia="Times New Roman" w:cs="Times New Roman"/>
          <w:sz w:val="24"/>
          <w:szCs w:val="24"/>
          <w:lang w:bidi="ar-SA"/>
        </w:rPr>
        <w:t xml:space="preserve"> and </w:t>
      </w:r>
      <w:proofErr w:type="spellStart"/>
      <w:r w:rsidRPr="004132B2">
        <w:rPr>
          <w:rFonts w:eastAsia="Times New Roman" w:cs="Times New Roman"/>
          <w:sz w:val="24"/>
          <w:szCs w:val="24"/>
          <w:lang w:bidi="ar-SA"/>
        </w:rPr>
        <w:t>Kempic</w:t>
      </w:r>
      <w:proofErr w:type="spellEnd"/>
      <w:r w:rsidRPr="004132B2">
        <w:rPr>
          <w:rFonts w:eastAsia="Times New Roman" w:cs="Times New Roman"/>
          <w:sz w:val="24"/>
          <w:szCs w:val="24"/>
          <w:lang w:bidi="ar-SA"/>
        </w:rPr>
        <w:t xml:space="preserve">´ </w:t>
      </w:r>
      <w:proofErr w:type="spellStart"/>
      <w:r w:rsidRPr="004132B2">
        <w:rPr>
          <w:rFonts w:eastAsia="Times New Roman" w:cs="Times New Roman"/>
          <w:sz w:val="24"/>
          <w:szCs w:val="24"/>
          <w:lang w:bidi="ar-SA"/>
        </w:rPr>
        <w:t>Bogadi</w:t>
      </w:r>
      <w:proofErr w:type="spellEnd"/>
      <w:r w:rsidRPr="004132B2">
        <w:rPr>
          <w:rFonts w:eastAsia="Times New Roman" w:cs="Times New Roman"/>
          <w:sz w:val="24"/>
          <w:szCs w:val="24"/>
          <w:lang w:bidi="ar-SA"/>
        </w:rPr>
        <w:t xml:space="preserve">, </w:t>
      </w:r>
      <w:proofErr w:type="spellStart"/>
      <w:r w:rsidRPr="004132B2">
        <w:rPr>
          <w:rFonts w:eastAsia="Times New Roman" w:cs="Times New Roman"/>
          <w:sz w:val="24"/>
          <w:szCs w:val="24"/>
          <w:lang w:bidi="ar-SA"/>
        </w:rPr>
        <w:t>Sanja</w:t>
      </w:r>
      <w:proofErr w:type="spellEnd"/>
      <w:proofErr w:type="gramStart"/>
      <w:r w:rsidRPr="004132B2">
        <w:rPr>
          <w:rFonts w:eastAsia="Times New Roman" w:cs="Times New Roman"/>
          <w:sz w:val="24"/>
          <w:szCs w:val="24"/>
          <w:lang w:bidi="ar-SA"/>
        </w:rPr>
        <w:t>  (</w:t>
      </w:r>
      <w:proofErr w:type="gramEnd"/>
      <w:r w:rsidRPr="004132B2">
        <w:rPr>
          <w:rFonts w:eastAsia="Times New Roman" w:cs="Times New Roman"/>
          <w:sz w:val="24"/>
          <w:szCs w:val="24"/>
          <w:lang w:bidi="ar-SA"/>
        </w:rPr>
        <w:t xml:space="preserve">2009). Croatian cities under transformation: New tendencies in housing and segregation, </w:t>
      </w:r>
      <w:proofErr w:type="spellStart"/>
      <w:r w:rsidRPr="004132B2">
        <w:rPr>
          <w:rFonts w:eastAsia="Times New Roman" w:cs="Times New Roman"/>
          <w:i/>
          <w:iCs/>
          <w:sz w:val="24"/>
          <w:szCs w:val="24"/>
          <w:lang w:bidi="ar-SA"/>
        </w:rPr>
        <w:t>Tijdschrift</w:t>
      </w:r>
      <w:proofErr w:type="spellEnd"/>
      <w:r w:rsidRPr="004132B2">
        <w:rPr>
          <w:rFonts w:eastAsia="Times New Roman" w:cs="Times New Roman"/>
          <w:i/>
          <w:iCs/>
          <w:sz w:val="24"/>
          <w:szCs w:val="24"/>
          <w:lang w:bidi="ar-SA"/>
        </w:rPr>
        <w:t xml:space="preserve"> </w:t>
      </w:r>
      <w:proofErr w:type="spellStart"/>
      <w:r w:rsidRPr="004132B2">
        <w:rPr>
          <w:rFonts w:eastAsia="Times New Roman" w:cs="Times New Roman"/>
          <w:i/>
          <w:iCs/>
          <w:sz w:val="24"/>
          <w:szCs w:val="24"/>
          <w:lang w:bidi="ar-SA"/>
        </w:rPr>
        <w:t>voor</w:t>
      </w:r>
      <w:proofErr w:type="spellEnd"/>
      <w:r w:rsidRPr="004132B2">
        <w:rPr>
          <w:rFonts w:eastAsia="Times New Roman" w:cs="Times New Roman"/>
          <w:i/>
          <w:iCs/>
          <w:sz w:val="24"/>
          <w:szCs w:val="24"/>
          <w:lang w:bidi="ar-SA"/>
        </w:rPr>
        <w:t xml:space="preserve"> </w:t>
      </w:r>
      <w:proofErr w:type="spellStart"/>
      <w:r w:rsidRPr="004132B2">
        <w:rPr>
          <w:rFonts w:eastAsia="Times New Roman" w:cs="Times New Roman"/>
          <w:i/>
          <w:iCs/>
          <w:sz w:val="24"/>
          <w:szCs w:val="24"/>
          <w:lang w:bidi="ar-SA"/>
        </w:rPr>
        <w:t>economische</w:t>
      </w:r>
      <w:proofErr w:type="spellEnd"/>
      <w:r w:rsidRPr="004132B2">
        <w:rPr>
          <w:rFonts w:eastAsia="Times New Roman" w:cs="Times New Roman"/>
          <w:i/>
          <w:iCs/>
          <w:sz w:val="24"/>
          <w:szCs w:val="24"/>
          <w:lang w:bidi="ar-SA"/>
        </w:rPr>
        <w:t xml:space="preserve"> en </w:t>
      </w:r>
      <w:proofErr w:type="spellStart"/>
      <w:r w:rsidRPr="004132B2">
        <w:rPr>
          <w:rFonts w:eastAsia="Times New Roman" w:cs="Times New Roman"/>
          <w:i/>
          <w:iCs/>
          <w:sz w:val="24"/>
          <w:szCs w:val="24"/>
          <w:lang w:bidi="ar-SA"/>
        </w:rPr>
        <w:t>sociale</w:t>
      </w:r>
      <w:proofErr w:type="spellEnd"/>
      <w:r w:rsidRPr="004132B2">
        <w:rPr>
          <w:rFonts w:eastAsia="Times New Roman" w:cs="Times New Roman"/>
          <w:i/>
          <w:iCs/>
          <w:sz w:val="24"/>
          <w:szCs w:val="24"/>
          <w:lang w:bidi="ar-SA"/>
        </w:rPr>
        <w:t xml:space="preserve"> </w:t>
      </w:r>
      <w:proofErr w:type="spellStart"/>
      <w:r w:rsidRPr="004132B2">
        <w:rPr>
          <w:rFonts w:eastAsia="Times New Roman" w:cs="Times New Roman"/>
          <w:i/>
          <w:iCs/>
          <w:sz w:val="24"/>
          <w:szCs w:val="24"/>
          <w:lang w:bidi="ar-SA"/>
        </w:rPr>
        <w:t>geografie</w:t>
      </w:r>
      <w:proofErr w:type="spellEnd"/>
      <w:r w:rsidRPr="004132B2">
        <w:rPr>
          <w:rFonts w:eastAsia="Times New Roman" w:cs="Times New Roman"/>
          <w:sz w:val="24"/>
          <w:szCs w:val="24"/>
          <w:lang w:bidi="ar-SA"/>
        </w:rPr>
        <w:t>, 100(4): 454-468.</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lang w:bidi="ar-SA"/>
        </w:rPr>
        <w:t> </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u w:val="single"/>
          <w:lang w:bidi="ar-SA"/>
        </w:rPr>
        <w:t xml:space="preserve">Week </w:t>
      </w:r>
      <w:r w:rsidR="004132B2" w:rsidRPr="004132B2">
        <w:rPr>
          <w:rFonts w:eastAsia="Times New Roman" w:cs="Times New Roman"/>
          <w:sz w:val="24"/>
          <w:szCs w:val="24"/>
          <w:u w:val="single"/>
          <w:lang w:bidi="ar-SA"/>
        </w:rPr>
        <w:t>14</w:t>
      </w:r>
      <w:r w:rsidRPr="004132B2">
        <w:rPr>
          <w:rFonts w:eastAsia="Times New Roman" w:cs="Times New Roman"/>
          <w:sz w:val="24"/>
          <w:szCs w:val="24"/>
          <w:lang w:bidi="ar-SA"/>
        </w:rPr>
        <w:t> </w:t>
      </w:r>
      <w:r w:rsidR="004132B2">
        <w:rPr>
          <w:rFonts w:eastAsia="Times New Roman" w:cs="Times New Roman"/>
          <w:sz w:val="24"/>
          <w:szCs w:val="24"/>
          <w:lang w:bidi="ar-SA"/>
        </w:rPr>
        <w:tab/>
      </w:r>
      <w:r w:rsidRPr="004132B2">
        <w:rPr>
          <w:rFonts w:eastAsia="Times New Roman" w:cs="Times New Roman"/>
          <w:sz w:val="24"/>
          <w:szCs w:val="24"/>
          <w:lang w:bidi="ar-SA"/>
        </w:rPr>
        <w:t>EU subsidies and the ‘Common Agricultural Policy’</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Europe and global food production</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Re-imagining the rural</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u w:val="single"/>
          <w:lang w:bidi="ar-SA"/>
        </w:rPr>
        <w:t>Reading for this week:</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 xml:space="preserve">Owen, David (2009).  The ghost course, </w:t>
      </w:r>
      <w:r w:rsidRPr="004132B2">
        <w:rPr>
          <w:rFonts w:eastAsia="Times New Roman" w:cs="Times New Roman"/>
          <w:i/>
          <w:iCs/>
          <w:sz w:val="24"/>
          <w:szCs w:val="24"/>
          <w:lang w:bidi="ar-SA"/>
        </w:rPr>
        <w:t>The New Yorker</w:t>
      </w:r>
      <w:r w:rsidR="004132B2">
        <w:rPr>
          <w:rFonts w:eastAsia="Times New Roman" w:cs="Times New Roman"/>
          <w:sz w:val="24"/>
          <w:szCs w:val="24"/>
          <w:lang w:bidi="ar-SA"/>
        </w:rPr>
        <w:t xml:space="preserve"> (April 20)</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lang w:bidi="ar-SA"/>
        </w:rPr>
        <w:t> </w:t>
      </w:r>
    </w:p>
    <w:p w:rsidR="005508E5" w:rsidRPr="004132B2" w:rsidRDefault="005508E5" w:rsidP="004132B2">
      <w:pPr>
        <w:pStyle w:val="NoSpacing"/>
        <w:rPr>
          <w:rFonts w:eastAsia="Times New Roman" w:cs="Times New Roman"/>
          <w:sz w:val="24"/>
          <w:szCs w:val="24"/>
          <w:lang w:bidi="ar-SA"/>
        </w:rPr>
      </w:pPr>
      <w:r w:rsidRPr="004132B2">
        <w:rPr>
          <w:rFonts w:eastAsia="Times New Roman" w:cs="Times New Roman"/>
          <w:sz w:val="24"/>
          <w:szCs w:val="24"/>
          <w:u w:val="single"/>
          <w:lang w:bidi="ar-SA"/>
        </w:rPr>
        <w:t xml:space="preserve">Week </w:t>
      </w:r>
      <w:r w:rsidR="004132B2" w:rsidRPr="004132B2">
        <w:rPr>
          <w:rFonts w:eastAsia="Times New Roman" w:cs="Times New Roman"/>
          <w:sz w:val="24"/>
          <w:szCs w:val="24"/>
          <w:u w:val="single"/>
          <w:lang w:bidi="ar-SA"/>
        </w:rPr>
        <w:t>15</w:t>
      </w:r>
      <w:r w:rsidR="004132B2">
        <w:rPr>
          <w:rFonts w:eastAsia="Times New Roman" w:cs="Times New Roman"/>
          <w:sz w:val="24"/>
          <w:szCs w:val="24"/>
          <w:lang w:bidi="ar-SA"/>
        </w:rPr>
        <w:tab/>
      </w:r>
      <w:r w:rsidRPr="004132B2">
        <w:rPr>
          <w:rFonts w:eastAsia="Times New Roman" w:cs="Times New Roman"/>
          <w:sz w:val="24"/>
          <w:szCs w:val="24"/>
          <w:lang w:bidi="ar-SA"/>
        </w:rPr>
        <w:t>Environmental degradation and preservation</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The challenge of climate change</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Italy’s garbage crisis</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lang w:bidi="ar-SA"/>
        </w:rPr>
        <w:t>Urban environmental policies</w:t>
      </w:r>
    </w:p>
    <w:p w:rsidR="005508E5" w:rsidRPr="004132B2" w:rsidRDefault="005508E5" w:rsidP="004132B2">
      <w:pPr>
        <w:pStyle w:val="NoSpacing"/>
        <w:ind w:left="1440"/>
        <w:rPr>
          <w:rFonts w:eastAsia="Times New Roman" w:cs="Times New Roman"/>
          <w:sz w:val="24"/>
          <w:szCs w:val="24"/>
          <w:lang w:bidi="ar-SA"/>
        </w:rPr>
      </w:pPr>
      <w:r w:rsidRPr="004132B2">
        <w:rPr>
          <w:rFonts w:eastAsia="Times New Roman" w:cs="Times New Roman"/>
          <w:sz w:val="24"/>
          <w:szCs w:val="24"/>
          <w:u w:val="single"/>
          <w:lang w:bidi="ar-SA"/>
        </w:rPr>
        <w:t>Reading for this week:</w:t>
      </w:r>
    </w:p>
    <w:p w:rsidR="005508E5" w:rsidRPr="004132B2" w:rsidRDefault="005508E5" w:rsidP="004132B2">
      <w:pPr>
        <w:pStyle w:val="NoSpacing"/>
        <w:ind w:left="1440"/>
        <w:rPr>
          <w:rFonts w:eastAsia="Times New Roman" w:cs="Times New Roman"/>
          <w:sz w:val="24"/>
          <w:szCs w:val="24"/>
          <w:lang w:bidi="ar-SA"/>
        </w:rPr>
      </w:pPr>
      <w:proofErr w:type="spellStart"/>
      <w:proofErr w:type="gramStart"/>
      <w:r w:rsidRPr="004132B2">
        <w:rPr>
          <w:rFonts w:eastAsia="Times New Roman" w:cs="Times New Roman"/>
          <w:sz w:val="24"/>
          <w:szCs w:val="24"/>
          <w:lang w:bidi="ar-SA"/>
        </w:rPr>
        <w:t>Pavlinek</w:t>
      </w:r>
      <w:proofErr w:type="spellEnd"/>
      <w:r w:rsidRPr="004132B2">
        <w:rPr>
          <w:rFonts w:eastAsia="Times New Roman" w:cs="Times New Roman"/>
          <w:sz w:val="24"/>
          <w:szCs w:val="24"/>
          <w:lang w:bidi="ar-SA"/>
        </w:rPr>
        <w:t>, P. and Pickles, J. (2000).</w:t>
      </w:r>
      <w:proofErr w:type="gramEnd"/>
      <w:r w:rsidRPr="004132B2">
        <w:rPr>
          <w:rFonts w:eastAsia="Times New Roman" w:cs="Times New Roman"/>
          <w:sz w:val="24"/>
          <w:szCs w:val="24"/>
          <w:lang w:bidi="ar-SA"/>
        </w:rPr>
        <w:t xml:space="preserve">  </w:t>
      </w:r>
      <w:r w:rsidRPr="004132B2">
        <w:rPr>
          <w:rFonts w:eastAsia="Times New Roman" w:cs="Times New Roman"/>
          <w:i/>
          <w:iCs/>
          <w:sz w:val="24"/>
          <w:szCs w:val="24"/>
          <w:lang w:bidi="ar-SA"/>
        </w:rPr>
        <w:t>Environmental transitions: transformation and ecological defense in Central and Eastern Europe</w:t>
      </w:r>
      <w:r w:rsidRPr="004132B2">
        <w:rPr>
          <w:rFonts w:eastAsia="Times New Roman" w:cs="Times New Roman"/>
          <w:sz w:val="24"/>
          <w:szCs w:val="24"/>
          <w:lang w:bidi="ar-SA"/>
        </w:rPr>
        <w:t xml:space="preserve">, London; New York: </w:t>
      </w:r>
      <w:proofErr w:type="spellStart"/>
      <w:r w:rsidRPr="004132B2">
        <w:rPr>
          <w:rFonts w:eastAsia="Times New Roman" w:cs="Times New Roman"/>
          <w:sz w:val="24"/>
          <w:szCs w:val="24"/>
          <w:lang w:bidi="ar-SA"/>
        </w:rPr>
        <w:t>Routledge</w:t>
      </w:r>
      <w:proofErr w:type="spellEnd"/>
      <w:r w:rsidRPr="004132B2">
        <w:rPr>
          <w:rFonts w:eastAsia="Times New Roman" w:cs="Times New Roman"/>
          <w:sz w:val="24"/>
          <w:szCs w:val="24"/>
          <w:lang w:bidi="ar-SA"/>
        </w:rPr>
        <w:t>, (Chapter 10: ‘Environmental effects of post-communist transformation’)</w:t>
      </w:r>
    </w:p>
    <w:p w:rsidR="005508E5" w:rsidRPr="004132B2" w:rsidRDefault="005508E5" w:rsidP="004132B2">
      <w:pPr>
        <w:pStyle w:val="NoSpacing"/>
        <w:ind w:left="1440"/>
        <w:rPr>
          <w:rFonts w:eastAsia="Times New Roman" w:cs="Times New Roman"/>
          <w:sz w:val="24"/>
          <w:szCs w:val="24"/>
          <w:lang w:bidi="ar-SA"/>
        </w:rPr>
      </w:pPr>
      <w:proofErr w:type="spellStart"/>
      <w:proofErr w:type="gramStart"/>
      <w:r w:rsidRPr="004132B2">
        <w:rPr>
          <w:rFonts w:eastAsia="Times New Roman" w:cs="Times New Roman"/>
          <w:sz w:val="24"/>
          <w:szCs w:val="24"/>
          <w:lang w:bidi="ar-SA"/>
        </w:rPr>
        <w:t>Pucher</w:t>
      </w:r>
      <w:proofErr w:type="spellEnd"/>
      <w:r w:rsidRPr="004132B2">
        <w:rPr>
          <w:rFonts w:eastAsia="Times New Roman" w:cs="Times New Roman"/>
          <w:sz w:val="24"/>
          <w:szCs w:val="24"/>
          <w:lang w:bidi="ar-SA"/>
        </w:rPr>
        <w:t>, J. and Buehler, R. (2008).</w:t>
      </w:r>
      <w:proofErr w:type="gramEnd"/>
      <w:r w:rsidRPr="004132B2">
        <w:rPr>
          <w:rFonts w:eastAsia="Times New Roman" w:cs="Times New Roman"/>
          <w:sz w:val="24"/>
          <w:szCs w:val="24"/>
          <w:lang w:bidi="ar-SA"/>
        </w:rPr>
        <w:t xml:space="preserve">  Making cycling irresistible: Lessons from the Netherlands, Denmark, and Germany, </w:t>
      </w:r>
      <w:r w:rsidRPr="004132B2">
        <w:rPr>
          <w:rFonts w:eastAsia="Times New Roman" w:cs="Times New Roman"/>
          <w:i/>
          <w:iCs/>
          <w:sz w:val="24"/>
          <w:szCs w:val="24"/>
          <w:lang w:bidi="ar-SA"/>
        </w:rPr>
        <w:t>Transport Reviews</w:t>
      </w:r>
      <w:r w:rsidRPr="004132B2">
        <w:rPr>
          <w:rFonts w:eastAsia="Times New Roman" w:cs="Times New Roman"/>
          <w:sz w:val="24"/>
          <w:szCs w:val="24"/>
          <w:lang w:bidi="ar-SA"/>
        </w:rPr>
        <w:t>, 28(4): 495-528.</w:t>
      </w:r>
    </w:p>
    <w:p w:rsidR="004132B2" w:rsidRDefault="004132B2" w:rsidP="004132B2">
      <w:pPr>
        <w:pStyle w:val="NoSpacing"/>
        <w:rPr>
          <w:rFonts w:eastAsia="Times New Roman" w:cs="Times New Roman"/>
          <w:sz w:val="24"/>
          <w:szCs w:val="24"/>
          <w:lang w:bidi="ar-SA"/>
        </w:rPr>
      </w:pPr>
    </w:p>
    <w:p w:rsidR="005508E5" w:rsidRPr="004132B2" w:rsidRDefault="005508E5" w:rsidP="004132B2">
      <w:pPr>
        <w:pStyle w:val="NoSpacing"/>
        <w:rPr>
          <w:rFonts w:eastAsia="Times New Roman" w:cs="Times New Roman"/>
          <w:b/>
          <w:sz w:val="24"/>
          <w:szCs w:val="24"/>
          <w:u w:val="single"/>
          <w:lang w:bidi="ar-SA"/>
        </w:rPr>
      </w:pPr>
      <w:r w:rsidRPr="004132B2">
        <w:rPr>
          <w:rFonts w:eastAsia="Times New Roman" w:cs="Times New Roman"/>
          <w:b/>
          <w:sz w:val="24"/>
          <w:szCs w:val="24"/>
          <w:u w:val="single"/>
          <w:lang w:bidi="ar-SA"/>
        </w:rPr>
        <w:t>Final Exam according to University exam schedule</w:t>
      </w:r>
    </w:p>
    <w:p w:rsidR="00161C8A" w:rsidRPr="004132B2" w:rsidRDefault="00161C8A" w:rsidP="004132B2">
      <w:pPr>
        <w:pStyle w:val="NoSpacing"/>
        <w:rPr>
          <w:sz w:val="24"/>
          <w:szCs w:val="24"/>
        </w:rPr>
      </w:pPr>
    </w:p>
    <w:sectPr w:rsidR="00161C8A" w:rsidRPr="004132B2">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71B" w:rsidRDefault="0008371B" w:rsidP="004132B2">
      <w:pPr>
        <w:spacing w:after="0" w:line="240" w:lineRule="auto"/>
      </w:pPr>
      <w:r>
        <w:separator/>
      </w:r>
    </w:p>
  </w:endnote>
  <w:endnote w:type="continuationSeparator" w:id="0">
    <w:p w:rsidR="0008371B" w:rsidRDefault="0008371B" w:rsidP="00413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286514"/>
      <w:docPartObj>
        <w:docPartGallery w:val="Page Numbers (Bottom of Page)"/>
        <w:docPartUnique/>
      </w:docPartObj>
    </w:sdtPr>
    <w:sdtEndPr>
      <w:rPr>
        <w:noProof/>
      </w:rPr>
    </w:sdtEndPr>
    <w:sdtContent>
      <w:p w:rsidR="00DC17F2" w:rsidRDefault="00DC17F2">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4132B2" w:rsidRDefault="00413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71B" w:rsidRDefault="0008371B" w:rsidP="004132B2">
      <w:pPr>
        <w:spacing w:after="0" w:line="240" w:lineRule="auto"/>
      </w:pPr>
      <w:r>
        <w:separator/>
      </w:r>
    </w:p>
  </w:footnote>
  <w:footnote w:type="continuationSeparator" w:id="0">
    <w:p w:rsidR="0008371B" w:rsidRDefault="0008371B" w:rsidP="00413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2B2" w:rsidRDefault="00DC17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49680"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2B2" w:rsidRDefault="00DC17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49681"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2B2" w:rsidRDefault="00DC17F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49679"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6D5"/>
    <w:multiLevelType w:val="multilevel"/>
    <w:tmpl w:val="5AF4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F5E61"/>
    <w:multiLevelType w:val="multilevel"/>
    <w:tmpl w:val="D8EE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F2B6E"/>
    <w:multiLevelType w:val="multilevel"/>
    <w:tmpl w:val="AA62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D76602"/>
    <w:multiLevelType w:val="hybridMultilevel"/>
    <w:tmpl w:val="61DE0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534495"/>
    <w:multiLevelType w:val="hybridMultilevel"/>
    <w:tmpl w:val="361AE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250B7"/>
    <w:multiLevelType w:val="multilevel"/>
    <w:tmpl w:val="A07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C578B1"/>
    <w:multiLevelType w:val="multilevel"/>
    <w:tmpl w:val="E458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2A5D39"/>
    <w:multiLevelType w:val="multilevel"/>
    <w:tmpl w:val="3D3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B7443D"/>
    <w:multiLevelType w:val="multilevel"/>
    <w:tmpl w:val="26B2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9C00AD"/>
    <w:multiLevelType w:val="multilevel"/>
    <w:tmpl w:val="509A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752D94"/>
    <w:multiLevelType w:val="multilevel"/>
    <w:tmpl w:val="9BCE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E0509E"/>
    <w:multiLevelType w:val="multilevel"/>
    <w:tmpl w:val="E328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2152E3"/>
    <w:multiLevelType w:val="multilevel"/>
    <w:tmpl w:val="0D02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65711B"/>
    <w:multiLevelType w:val="multilevel"/>
    <w:tmpl w:val="C950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3769F1"/>
    <w:multiLevelType w:val="multilevel"/>
    <w:tmpl w:val="30AE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6B698B"/>
    <w:multiLevelType w:val="multilevel"/>
    <w:tmpl w:val="9A8A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9F099A"/>
    <w:multiLevelType w:val="multilevel"/>
    <w:tmpl w:val="20DE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8C68A4"/>
    <w:multiLevelType w:val="multilevel"/>
    <w:tmpl w:val="3196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D76CC5"/>
    <w:multiLevelType w:val="multilevel"/>
    <w:tmpl w:val="1A90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146157"/>
    <w:multiLevelType w:val="multilevel"/>
    <w:tmpl w:val="2EB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9"/>
  </w:num>
  <w:num w:numId="4">
    <w:abstractNumId w:val="5"/>
  </w:num>
  <w:num w:numId="5">
    <w:abstractNumId w:val="10"/>
  </w:num>
  <w:num w:numId="6">
    <w:abstractNumId w:val="1"/>
  </w:num>
  <w:num w:numId="7">
    <w:abstractNumId w:val="0"/>
  </w:num>
  <w:num w:numId="8">
    <w:abstractNumId w:val="12"/>
  </w:num>
  <w:num w:numId="9">
    <w:abstractNumId w:val="8"/>
  </w:num>
  <w:num w:numId="10">
    <w:abstractNumId w:val="11"/>
  </w:num>
  <w:num w:numId="11">
    <w:abstractNumId w:val="16"/>
  </w:num>
  <w:num w:numId="12">
    <w:abstractNumId w:val="2"/>
  </w:num>
  <w:num w:numId="13">
    <w:abstractNumId w:val="18"/>
  </w:num>
  <w:num w:numId="14">
    <w:abstractNumId w:val="7"/>
  </w:num>
  <w:num w:numId="15">
    <w:abstractNumId w:val="15"/>
  </w:num>
  <w:num w:numId="16">
    <w:abstractNumId w:val="13"/>
  </w:num>
  <w:num w:numId="17">
    <w:abstractNumId w:val="17"/>
  </w:num>
  <w:num w:numId="18">
    <w:abstractNumId w:val="9"/>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C8"/>
    <w:rsid w:val="0008371B"/>
    <w:rsid w:val="00161C8A"/>
    <w:rsid w:val="003359C8"/>
    <w:rsid w:val="00336876"/>
    <w:rsid w:val="004132B2"/>
    <w:rsid w:val="005508E5"/>
    <w:rsid w:val="00DC1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9C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359C8"/>
    <w:rPr>
      <w:b/>
      <w:bCs/>
    </w:rPr>
  </w:style>
  <w:style w:type="character" w:styleId="Emphasis">
    <w:name w:val="Emphasis"/>
    <w:basedOn w:val="DefaultParagraphFont"/>
    <w:uiPriority w:val="20"/>
    <w:qFormat/>
    <w:rsid w:val="003359C8"/>
    <w:rPr>
      <w:i/>
      <w:iCs/>
    </w:rPr>
  </w:style>
  <w:style w:type="paragraph" w:styleId="BalloonText">
    <w:name w:val="Balloon Text"/>
    <w:basedOn w:val="Normal"/>
    <w:link w:val="BalloonTextChar"/>
    <w:uiPriority w:val="99"/>
    <w:semiHidden/>
    <w:unhideWhenUsed/>
    <w:rsid w:val="0041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2B2"/>
    <w:rPr>
      <w:rFonts w:ascii="Tahoma" w:hAnsi="Tahoma" w:cs="Tahoma"/>
      <w:sz w:val="16"/>
      <w:szCs w:val="16"/>
    </w:rPr>
  </w:style>
  <w:style w:type="paragraph" w:styleId="NoSpacing">
    <w:name w:val="No Spacing"/>
    <w:uiPriority w:val="1"/>
    <w:qFormat/>
    <w:rsid w:val="004132B2"/>
    <w:pPr>
      <w:spacing w:after="0" w:line="240" w:lineRule="auto"/>
    </w:pPr>
  </w:style>
  <w:style w:type="paragraph" w:styleId="Header">
    <w:name w:val="header"/>
    <w:basedOn w:val="Normal"/>
    <w:link w:val="HeaderChar"/>
    <w:uiPriority w:val="99"/>
    <w:unhideWhenUsed/>
    <w:rsid w:val="00413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2B2"/>
  </w:style>
  <w:style w:type="paragraph" w:styleId="Footer">
    <w:name w:val="footer"/>
    <w:basedOn w:val="Normal"/>
    <w:link w:val="FooterChar"/>
    <w:uiPriority w:val="99"/>
    <w:unhideWhenUsed/>
    <w:rsid w:val="00413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9C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359C8"/>
    <w:rPr>
      <w:b/>
      <w:bCs/>
    </w:rPr>
  </w:style>
  <w:style w:type="character" w:styleId="Emphasis">
    <w:name w:val="Emphasis"/>
    <w:basedOn w:val="DefaultParagraphFont"/>
    <w:uiPriority w:val="20"/>
    <w:qFormat/>
    <w:rsid w:val="003359C8"/>
    <w:rPr>
      <w:i/>
      <w:iCs/>
    </w:rPr>
  </w:style>
  <w:style w:type="paragraph" w:styleId="BalloonText">
    <w:name w:val="Balloon Text"/>
    <w:basedOn w:val="Normal"/>
    <w:link w:val="BalloonTextChar"/>
    <w:uiPriority w:val="99"/>
    <w:semiHidden/>
    <w:unhideWhenUsed/>
    <w:rsid w:val="0041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2B2"/>
    <w:rPr>
      <w:rFonts w:ascii="Tahoma" w:hAnsi="Tahoma" w:cs="Tahoma"/>
      <w:sz w:val="16"/>
      <w:szCs w:val="16"/>
    </w:rPr>
  </w:style>
  <w:style w:type="paragraph" w:styleId="NoSpacing">
    <w:name w:val="No Spacing"/>
    <w:uiPriority w:val="1"/>
    <w:qFormat/>
    <w:rsid w:val="004132B2"/>
    <w:pPr>
      <w:spacing w:after="0" w:line="240" w:lineRule="auto"/>
    </w:pPr>
  </w:style>
  <w:style w:type="paragraph" w:styleId="Header">
    <w:name w:val="header"/>
    <w:basedOn w:val="Normal"/>
    <w:link w:val="HeaderChar"/>
    <w:uiPriority w:val="99"/>
    <w:unhideWhenUsed/>
    <w:rsid w:val="00413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2B2"/>
  </w:style>
  <w:style w:type="paragraph" w:styleId="Footer">
    <w:name w:val="footer"/>
    <w:basedOn w:val="Normal"/>
    <w:link w:val="FooterChar"/>
    <w:uiPriority w:val="99"/>
    <w:unhideWhenUsed/>
    <w:rsid w:val="00413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8892">
      <w:bodyDiv w:val="1"/>
      <w:marLeft w:val="0"/>
      <w:marRight w:val="0"/>
      <w:marTop w:val="0"/>
      <w:marBottom w:val="0"/>
      <w:divBdr>
        <w:top w:val="none" w:sz="0" w:space="0" w:color="auto"/>
        <w:left w:val="none" w:sz="0" w:space="0" w:color="auto"/>
        <w:bottom w:val="none" w:sz="0" w:space="0" w:color="auto"/>
        <w:right w:val="none" w:sz="0" w:space="0" w:color="auto"/>
      </w:divBdr>
      <w:divsChild>
        <w:div w:id="1013998543">
          <w:marLeft w:val="150"/>
          <w:marRight w:val="0"/>
          <w:marTop w:val="0"/>
          <w:marBottom w:val="0"/>
          <w:divBdr>
            <w:top w:val="none" w:sz="0" w:space="0" w:color="auto"/>
            <w:left w:val="none" w:sz="0" w:space="0" w:color="auto"/>
            <w:bottom w:val="none" w:sz="0" w:space="0" w:color="auto"/>
            <w:right w:val="none" w:sz="0" w:space="0" w:color="auto"/>
          </w:divBdr>
        </w:div>
      </w:divsChild>
    </w:div>
    <w:div w:id="1487748822">
      <w:bodyDiv w:val="1"/>
      <w:marLeft w:val="0"/>
      <w:marRight w:val="0"/>
      <w:marTop w:val="0"/>
      <w:marBottom w:val="0"/>
      <w:divBdr>
        <w:top w:val="none" w:sz="0" w:space="0" w:color="auto"/>
        <w:left w:val="none" w:sz="0" w:space="0" w:color="auto"/>
        <w:bottom w:val="none" w:sz="0" w:space="0" w:color="auto"/>
        <w:right w:val="none" w:sz="0" w:space="0" w:color="auto"/>
      </w:divBdr>
      <w:divsChild>
        <w:div w:id="217790206">
          <w:marLeft w:val="150"/>
          <w:marRight w:val="0"/>
          <w:marTop w:val="0"/>
          <w:marBottom w:val="0"/>
          <w:divBdr>
            <w:top w:val="none" w:sz="0" w:space="0" w:color="auto"/>
            <w:left w:val="none" w:sz="0" w:space="0" w:color="auto"/>
            <w:bottom w:val="none" w:sz="0" w:space="0" w:color="auto"/>
            <w:right w:val="none" w:sz="0" w:space="0" w:color="auto"/>
          </w:divBdr>
        </w:div>
      </w:divsChild>
    </w:div>
    <w:div w:id="1951469674">
      <w:bodyDiv w:val="1"/>
      <w:marLeft w:val="0"/>
      <w:marRight w:val="0"/>
      <w:marTop w:val="0"/>
      <w:marBottom w:val="0"/>
      <w:divBdr>
        <w:top w:val="none" w:sz="0" w:space="0" w:color="auto"/>
        <w:left w:val="none" w:sz="0" w:space="0" w:color="auto"/>
        <w:bottom w:val="none" w:sz="0" w:space="0" w:color="auto"/>
        <w:right w:val="none" w:sz="0" w:space="0" w:color="auto"/>
      </w:divBdr>
      <w:divsChild>
        <w:div w:id="108469058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gjames</dc:creator>
  <cp:lastModifiedBy>finnigan</cp:lastModifiedBy>
  <cp:revision>3</cp:revision>
  <dcterms:created xsi:type="dcterms:W3CDTF">2013-06-12T17:38:00Z</dcterms:created>
  <dcterms:modified xsi:type="dcterms:W3CDTF">2013-06-13T17:52:00Z</dcterms:modified>
</cp:coreProperties>
</file>