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48" w:rsidRDefault="00214248" w:rsidP="00214248">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214248" w:rsidRDefault="00214248" w:rsidP="00214248">
      <w:pPr>
        <w:pStyle w:val="NoSpacing"/>
        <w:rPr>
          <w:sz w:val="24"/>
          <w:szCs w:val="24"/>
        </w:rPr>
      </w:pPr>
    </w:p>
    <w:p w:rsidR="00214248" w:rsidRDefault="00214248" w:rsidP="00214248">
      <w:pPr>
        <w:pStyle w:val="NoSpacing"/>
        <w:jc w:val="center"/>
        <w:rPr>
          <w:b/>
          <w:sz w:val="24"/>
          <w:szCs w:val="24"/>
        </w:rPr>
      </w:pPr>
      <w:r>
        <w:rPr>
          <w:b/>
          <w:sz w:val="24"/>
          <w:szCs w:val="24"/>
        </w:rPr>
        <w:t>GEOGRAPHY 228</w:t>
      </w:r>
    </w:p>
    <w:p w:rsidR="00214248" w:rsidRDefault="00214248" w:rsidP="00214248">
      <w:pPr>
        <w:pStyle w:val="NoSpacing"/>
        <w:jc w:val="center"/>
        <w:rPr>
          <w:b/>
          <w:sz w:val="24"/>
          <w:szCs w:val="24"/>
        </w:rPr>
      </w:pPr>
      <w:r>
        <w:rPr>
          <w:b/>
          <w:sz w:val="24"/>
          <w:szCs w:val="24"/>
        </w:rPr>
        <w:t>GEOGRAPHY OF SUB-SAHARAN AFRICA</w:t>
      </w:r>
    </w:p>
    <w:p w:rsidR="00214248" w:rsidRDefault="00214248" w:rsidP="00214248">
      <w:pPr>
        <w:pStyle w:val="NoSpacing"/>
        <w:rPr>
          <w:sz w:val="24"/>
          <w:szCs w:val="24"/>
        </w:rPr>
      </w:pPr>
    </w:p>
    <w:p w:rsidR="00214248" w:rsidRPr="00214248" w:rsidRDefault="00214248" w:rsidP="00214248">
      <w:pPr>
        <w:pStyle w:val="NoSpacing"/>
        <w:rPr>
          <w:rFonts w:cs="Times New Roman"/>
          <w:b/>
          <w:sz w:val="24"/>
          <w:szCs w:val="24"/>
        </w:rPr>
      </w:pPr>
      <w:r w:rsidRPr="00C25280">
        <w:rPr>
          <w:rFonts w:cs="Times New Roman"/>
          <w:b/>
          <w:sz w:val="24"/>
          <w:szCs w:val="24"/>
        </w:rPr>
        <w:t>BULLETIN INFORMATION</w:t>
      </w:r>
    </w:p>
    <w:p w:rsidR="00214248" w:rsidRDefault="00214248" w:rsidP="00214248">
      <w:pPr>
        <w:pStyle w:val="NoSpacing"/>
        <w:rPr>
          <w:sz w:val="24"/>
          <w:szCs w:val="24"/>
        </w:rPr>
      </w:pPr>
      <w:r w:rsidRPr="00214248">
        <w:rPr>
          <w:sz w:val="24"/>
          <w:szCs w:val="24"/>
        </w:rPr>
        <w:t>GEOG 228 - Geography of Sub-Saharan Africa</w:t>
      </w:r>
      <w:r>
        <w:rPr>
          <w:sz w:val="24"/>
          <w:szCs w:val="24"/>
        </w:rPr>
        <w:t xml:space="preserve"> (3 credit hours</w:t>
      </w:r>
      <w:proofErr w:type="gramStart"/>
      <w:r>
        <w:rPr>
          <w:sz w:val="24"/>
          <w:szCs w:val="24"/>
        </w:rPr>
        <w:t>)</w:t>
      </w:r>
      <w:proofErr w:type="gramEnd"/>
      <w:r w:rsidRPr="00214248">
        <w:rPr>
          <w:sz w:val="24"/>
          <w:szCs w:val="24"/>
        </w:rPr>
        <w:br/>
      </w:r>
      <w:r w:rsidRPr="00C25280">
        <w:rPr>
          <w:rFonts w:cs="Times New Roman"/>
          <w:b/>
          <w:sz w:val="24"/>
          <w:szCs w:val="24"/>
        </w:rPr>
        <w:t>Course Description:</w:t>
      </w:r>
      <w:r w:rsidRPr="00214248">
        <w:rPr>
          <w:sz w:val="24"/>
          <w:szCs w:val="24"/>
        </w:rPr>
        <w:br/>
        <w:t>A regional approach to the physical, social, economic, and political aspects of Sub-Saharan Africa with emphasis on contemporary problems.</w:t>
      </w:r>
    </w:p>
    <w:p w:rsidR="00214248" w:rsidRPr="00214248" w:rsidRDefault="00214248" w:rsidP="00214248">
      <w:pPr>
        <w:pStyle w:val="NoSpacing"/>
        <w:rPr>
          <w:sz w:val="24"/>
          <w:szCs w:val="24"/>
        </w:rPr>
      </w:pPr>
    </w:p>
    <w:p w:rsidR="00214248" w:rsidRPr="00C25280" w:rsidRDefault="00214248" w:rsidP="00214248">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214248" w:rsidRDefault="00214248" w:rsidP="00214248">
      <w:pPr>
        <w:pStyle w:val="NoSpacing"/>
        <w:rPr>
          <w:sz w:val="24"/>
          <w:szCs w:val="24"/>
        </w:rPr>
      </w:pPr>
      <w:r w:rsidRPr="00214248">
        <w:rPr>
          <w:sz w:val="24"/>
          <w:szCs w:val="24"/>
        </w:rPr>
        <w:t>Building upon a historical understanding of economic and political relationships both within Sub-Saharan Africa and between Sub-Saharan Africa and the rest of the world, this course examines contemporary patterns of social, economic and environmental change in this highly challenged world region. To better understand the problems and potentials of this world region, this course examines particular local issues (e.g., deforestation, desertification, development) as complex interactions of local situations with regional and global factors.  </w:t>
      </w:r>
    </w:p>
    <w:p w:rsidR="00214248" w:rsidRPr="00214248" w:rsidRDefault="00214248" w:rsidP="00214248">
      <w:pPr>
        <w:pStyle w:val="NoSpacing"/>
        <w:rPr>
          <w:sz w:val="24"/>
          <w:szCs w:val="24"/>
        </w:rPr>
      </w:pPr>
    </w:p>
    <w:p w:rsidR="00214248" w:rsidRPr="00C25280" w:rsidRDefault="00214248" w:rsidP="00214248">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214248" w:rsidRPr="00E17C7D" w:rsidRDefault="00214248" w:rsidP="00214248">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Geography 228</w:t>
      </w:r>
      <w:r w:rsidRPr="00E17C7D">
        <w:rPr>
          <w:b/>
          <w:bCs/>
          <w:sz w:val="24"/>
          <w:szCs w:val="24"/>
          <w:u w:val="single"/>
        </w:rPr>
        <w:t>, students will be able to:</w:t>
      </w:r>
    </w:p>
    <w:p w:rsidR="00214248" w:rsidRDefault="00214248" w:rsidP="00214248">
      <w:pPr>
        <w:pStyle w:val="NoSpacing"/>
        <w:numPr>
          <w:ilvl w:val="0"/>
          <w:numId w:val="9"/>
        </w:numPr>
        <w:rPr>
          <w:sz w:val="24"/>
          <w:szCs w:val="24"/>
        </w:rPr>
      </w:pPr>
      <w:r>
        <w:rPr>
          <w:sz w:val="24"/>
          <w:szCs w:val="24"/>
        </w:rPr>
        <w:t>D</w:t>
      </w:r>
      <w:r w:rsidRPr="00214248">
        <w:rPr>
          <w:sz w:val="24"/>
          <w:szCs w:val="24"/>
        </w:rPr>
        <w:t>escribe the general physical geography of sub-Saharan Africa, and explain how it relates to human life and organization in this region;</w:t>
      </w:r>
    </w:p>
    <w:p w:rsidR="00214248" w:rsidRDefault="00214248" w:rsidP="00214248">
      <w:pPr>
        <w:pStyle w:val="NoSpacing"/>
        <w:numPr>
          <w:ilvl w:val="0"/>
          <w:numId w:val="9"/>
        </w:numPr>
        <w:rPr>
          <w:sz w:val="24"/>
          <w:szCs w:val="24"/>
        </w:rPr>
      </w:pPr>
      <w:r>
        <w:rPr>
          <w:sz w:val="24"/>
          <w:szCs w:val="24"/>
        </w:rPr>
        <w:t>I</w:t>
      </w:r>
      <w:r w:rsidRPr="00214248">
        <w:rPr>
          <w:sz w:val="24"/>
          <w:szCs w:val="24"/>
        </w:rPr>
        <w:t>dentify the historical factors that have shaped the political geography of this region;</w:t>
      </w:r>
    </w:p>
    <w:p w:rsidR="00214248" w:rsidRDefault="00214248" w:rsidP="00214248">
      <w:pPr>
        <w:pStyle w:val="NoSpacing"/>
        <w:numPr>
          <w:ilvl w:val="0"/>
          <w:numId w:val="9"/>
        </w:numPr>
        <w:rPr>
          <w:sz w:val="24"/>
          <w:szCs w:val="24"/>
        </w:rPr>
      </w:pPr>
      <w:r>
        <w:rPr>
          <w:sz w:val="24"/>
          <w:szCs w:val="24"/>
        </w:rPr>
        <w:t>R</w:t>
      </w:r>
      <w:r w:rsidRPr="00214248">
        <w:rPr>
          <w:sz w:val="24"/>
          <w:szCs w:val="24"/>
        </w:rPr>
        <w:t>ecognize the factors shaping and impacting African populations, and distinguish the specific characteristics of, and differences between, urban and rural settings in this region;</w:t>
      </w:r>
    </w:p>
    <w:p w:rsidR="00214248" w:rsidRDefault="00214248" w:rsidP="00214248">
      <w:pPr>
        <w:pStyle w:val="NoSpacing"/>
        <w:numPr>
          <w:ilvl w:val="0"/>
          <w:numId w:val="9"/>
        </w:numPr>
        <w:rPr>
          <w:sz w:val="24"/>
          <w:szCs w:val="24"/>
        </w:rPr>
      </w:pPr>
      <w:r>
        <w:rPr>
          <w:sz w:val="24"/>
          <w:szCs w:val="24"/>
        </w:rPr>
        <w:t>D</w:t>
      </w:r>
      <w:r w:rsidRPr="00214248">
        <w:rPr>
          <w:sz w:val="24"/>
          <w:szCs w:val="24"/>
        </w:rPr>
        <w:t>iscuss the opportunities and challenges facing efforts to develop this region.</w:t>
      </w:r>
    </w:p>
    <w:p w:rsidR="00214248" w:rsidRDefault="00214248" w:rsidP="00214248">
      <w:pPr>
        <w:pStyle w:val="NoSpacing"/>
        <w:ind w:left="720"/>
        <w:rPr>
          <w:sz w:val="24"/>
          <w:szCs w:val="24"/>
        </w:rPr>
      </w:pPr>
    </w:p>
    <w:p w:rsidR="00214248" w:rsidRDefault="00214248" w:rsidP="00214248">
      <w:pPr>
        <w:pStyle w:val="NoSpacing"/>
        <w:rPr>
          <w:rFonts w:cs="Times New Roman"/>
          <w:sz w:val="24"/>
          <w:szCs w:val="24"/>
        </w:rPr>
      </w:pPr>
      <w:r w:rsidRPr="00C25280">
        <w:rPr>
          <w:rFonts w:cs="Times New Roman"/>
          <w:b/>
          <w:bCs/>
          <w:sz w:val="24"/>
          <w:szCs w:val="24"/>
        </w:rPr>
        <w:t>SAMPLE REQUIRED TEXTS/SUGGESTED READINGS/MATERIALS</w:t>
      </w:r>
    </w:p>
    <w:p w:rsidR="00214248" w:rsidRDefault="00214248" w:rsidP="00214248">
      <w:pPr>
        <w:pStyle w:val="NoSpacing"/>
        <w:numPr>
          <w:ilvl w:val="0"/>
          <w:numId w:val="10"/>
        </w:numPr>
        <w:rPr>
          <w:sz w:val="24"/>
          <w:szCs w:val="24"/>
        </w:rPr>
      </w:pPr>
      <w:r w:rsidRPr="00214248">
        <w:rPr>
          <w:sz w:val="24"/>
          <w:szCs w:val="24"/>
        </w:rPr>
        <w:t xml:space="preserve">Stock, R. 2004. </w:t>
      </w:r>
      <w:r w:rsidRPr="00214248">
        <w:rPr>
          <w:i/>
          <w:iCs/>
          <w:sz w:val="24"/>
          <w:szCs w:val="24"/>
        </w:rPr>
        <w:t>Africa South of the Sahara, 2</w:t>
      </w:r>
      <w:r w:rsidRPr="00214248">
        <w:rPr>
          <w:i/>
          <w:iCs/>
          <w:sz w:val="24"/>
          <w:szCs w:val="24"/>
          <w:vertAlign w:val="superscript"/>
        </w:rPr>
        <w:t>nd</w:t>
      </w:r>
      <w:r w:rsidRPr="00214248">
        <w:rPr>
          <w:i/>
          <w:iCs/>
          <w:sz w:val="24"/>
          <w:szCs w:val="24"/>
        </w:rPr>
        <w:t> Edition</w:t>
      </w:r>
      <w:r w:rsidRPr="00214248">
        <w:rPr>
          <w:sz w:val="24"/>
          <w:szCs w:val="24"/>
        </w:rPr>
        <w:t>. The Guilford Press.</w:t>
      </w:r>
    </w:p>
    <w:p w:rsidR="00214248" w:rsidRPr="00214248" w:rsidRDefault="00214248" w:rsidP="00214248">
      <w:pPr>
        <w:pStyle w:val="NoSpacing"/>
        <w:numPr>
          <w:ilvl w:val="0"/>
          <w:numId w:val="10"/>
        </w:numPr>
        <w:rPr>
          <w:sz w:val="24"/>
          <w:szCs w:val="24"/>
        </w:rPr>
      </w:pPr>
      <w:r w:rsidRPr="00214248">
        <w:rPr>
          <w:sz w:val="24"/>
          <w:szCs w:val="24"/>
        </w:rPr>
        <w:t>Additionally, selected articles from a range of sources will be made available as .</w:t>
      </w:r>
      <w:proofErr w:type="spellStart"/>
      <w:r w:rsidRPr="00214248">
        <w:rPr>
          <w:sz w:val="24"/>
          <w:szCs w:val="24"/>
        </w:rPr>
        <w:t>pdf</w:t>
      </w:r>
      <w:proofErr w:type="spellEnd"/>
      <w:r w:rsidRPr="00214248">
        <w:rPr>
          <w:sz w:val="24"/>
          <w:szCs w:val="24"/>
        </w:rPr>
        <w:t xml:space="preserve"> (Adobe Acrobat) files on Blackboard to complement lectures. Readings tentatively assigned for each class are listed below in the class schedule, but you should check Blackboard for any additions or changes.  The lecture and reading content of the course engage a number of themes that relate to cultural identity, including the understanding of and construction of African identities under colonialism, the construction of postcolonial states in multicultural/multiethnic settings, the use of Orientalist viewpoints to create Africa as a useful foil for European state building, and the challenges of culturally specific social roles when addressing challenges to human well-being in this region.</w:t>
      </w:r>
    </w:p>
    <w:p w:rsidR="00214248" w:rsidRPr="00214248" w:rsidRDefault="00214248" w:rsidP="00214248">
      <w:pPr>
        <w:pStyle w:val="NoSpacing"/>
        <w:rPr>
          <w:sz w:val="24"/>
          <w:szCs w:val="24"/>
        </w:rPr>
      </w:pPr>
      <w:r w:rsidRPr="00214248">
        <w:rPr>
          <w:sz w:val="24"/>
          <w:szCs w:val="24"/>
        </w:rPr>
        <w:t> </w:t>
      </w:r>
    </w:p>
    <w:p w:rsidR="00214248" w:rsidRDefault="00214248" w:rsidP="00214248">
      <w:pPr>
        <w:pStyle w:val="NoSpacing"/>
        <w:rPr>
          <w:rFonts w:cs="Times New Roman"/>
          <w:i/>
          <w:iCs/>
          <w:sz w:val="24"/>
          <w:szCs w:val="24"/>
        </w:rPr>
      </w:pPr>
      <w:r w:rsidRPr="00C25280">
        <w:rPr>
          <w:rFonts w:cs="Times New Roman"/>
          <w:b/>
          <w:sz w:val="24"/>
          <w:szCs w:val="24"/>
        </w:rPr>
        <w:lastRenderedPageBreak/>
        <w:t>SAMPLE ASSIGNMENTS AND/OR EXAMS</w:t>
      </w:r>
      <w:r w:rsidRPr="00C25280">
        <w:rPr>
          <w:rFonts w:cs="Times New Roman"/>
          <w:i/>
          <w:iCs/>
          <w:sz w:val="24"/>
          <w:szCs w:val="24"/>
        </w:rPr>
        <w:t xml:space="preserve"> </w:t>
      </w:r>
    </w:p>
    <w:p w:rsidR="00214248" w:rsidRPr="00214248" w:rsidRDefault="00214248" w:rsidP="00214248">
      <w:pPr>
        <w:pStyle w:val="NoSpacing"/>
        <w:numPr>
          <w:ilvl w:val="0"/>
          <w:numId w:val="12"/>
        </w:numPr>
        <w:rPr>
          <w:sz w:val="24"/>
          <w:szCs w:val="24"/>
        </w:rPr>
      </w:pPr>
      <w:r w:rsidRPr="00214248">
        <w:rPr>
          <w:b/>
          <w:sz w:val="24"/>
          <w:szCs w:val="24"/>
        </w:rPr>
        <w:t>Three exams:</w:t>
      </w:r>
      <w:r>
        <w:rPr>
          <w:sz w:val="24"/>
          <w:szCs w:val="24"/>
        </w:rPr>
        <w:t xml:space="preserve">  </w:t>
      </w:r>
      <w:r w:rsidRPr="00214248">
        <w:rPr>
          <w:sz w:val="24"/>
          <w:szCs w:val="24"/>
        </w:rPr>
        <w:t>This course has three non-cumulative tests that cover the information presented in the readings and lectures on that section.  I will provide specific information about the material to be covered in each test (readings and lectures) in advance. These tests are not meant to be exercises in rote memorization, but efforts to push students to develop critical thinking tools through lectures and reading material, and apply those tools to questions about current or past events and situations in the region. The final exam is non-comprehensive and is given on the final exam date as indicated in the University exam schedule. </w:t>
      </w:r>
    </w:p>
    <w:p w:rsidR="00214248" w:rsidRDefault="00214248" w:rsidP="00214248">
      <w:pPr>
        <w:pStyle w:val="NoSpacing"/>
        <w:ind w:left="720"/>
        <w:rPr>
          <w:sz w:val="24"/>
          <w:szCs w:val="24"/>
        </w:rPr>
      </w:pPr>
    </w:p>
    <w:p w:rsidR="00214248" w:rsidRPr="00214248" w:rsidRDefault="00214248" w:rsidP="00214248">
      <w:pPr>
        <w:pStyle w:val="NoSpacing"/>
        <w:numPr>
          <w:ilvl w:val="0"/>
          <w:numId w:val="12"/>
        </w:numPr>
        <w:rPr>
          <w:sz w:val="24"/>
          <w:szCs w:val="24"/>
        </w:rPr>
      </w:pPr>
      <w:r w:rsidRPr="00214248">
        <w:rPr>
          <w:b/>
          <w:sz w:val="24"/>
          <w:szCs w:val="24"/>
        </w:rPr>
        <w:t>Three map quizzes:</w:t>
      </w:r>
      <w:r>
        <w:rPr>
          <w:sz w:val="24"/>
          <w:szCs w:val="24"/>
        </w:rPr>
        <w:t xml:space="preserve">  </w:t>
      </w:r>
      <w:r w:rsidRPr="00214248">
        <w:rPr>
          <w:sz w:val="24"/>
          <w:szCs w:val="24"/>
        </w:rPr>
        <w:t xml:space="preserve">This course has three map quizzes. Lectures and readings include extensive engagement with maps that help students both visualize different patterns of cultural affiliation in the region, but also lead them to question how the categories on those maps were created, and to what end. This opens up questions of the modern African state – </w:t>
      </w:r>
      <w:proofErr w:type="gramStart"/>
      <w:r w:rsidRPr="00214248">
        <w:rPr>
          <w:sz w:val="24"/>
          <w:szCs w:val="24"/>
        </w:rPr>
        <w:t>who</w:t>
      </w:r>
      <w:proofErr w:type="gramEnd"/>
      <w:r w:rsidRPr="00214248">
        <w:rPr>
          <w:sz w:val="24"/>
          <w:szCs w:val="24"/>
        </w:rPr>
        <w:t xml:space="preserve"> created these states, and for what purpose – which in turn opens up conversations about responsibility and global engagement when looking at Africa’s current situation.  None of this is possible without basic map literacy in this region. The first quiz will cover the physical geography of Sub-Saharan Africa. The second will address nations of Sub-Saharan Africa, and the third will focus on capitals, major cities, and other sites of interest. Study guides for the map quizzes will be distributed at least a week in advance.</w:t>
      </w:r>
    </w:p>
    <w:p w:rsidR="00214248" w:rsidRPr="00214248" w:rsidRDefault="00214248" w:rsidP="00214248">
      <w:pPr>
        <w:pStyle w:val="NoSpacing"/>
        <w:rPr>
          <w:sz w:val="24"/>
          <w:szCs w:val="24"/>
        </w:rPr>
      </w:pPr>
      <w:r w:rsidRPr="00214248">
        <w:rPr>
          <w:sz w:val="24"/>
          <w:szCs w:val="24"/>
        </w:rPr>
        <w:t> </w:t>
      </w:r>
    </w:p>
    <w:p w:rsidR="00214248" w:rsidRDefault="00214248" w:rsidP="00214248">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214248" w:rsidRDefault="00214248" w:rsidP="00214248">
      <w:pPr>
        <w:pStyle w:val="NoSpacing"/>
        <w:rPr>
          <w:sz w:val="24"/>
          <w:szCs w:val="24"/>
        </w:rPr>
      </w:pPr>
      <w:r w:rsidRPr="00214248">
        <w:rPr>
          <w:sz w:val="24"/>
          <w:szCs w:val="24"/>
          <w:u w:val="single"/>
        </w:rPr>
        <w:t>Section 1: Overview (Weeks 1 and 2)</w:t>
      </w:r>
    </w:p>
    <w:p w:rsidR="00214248" w:rsidRPr="00214248" w:rsidRDefault="00214248" w:rsidP="00214248">
      <w:pPr>
        <w:pStyle w:val="NoSpacing"/>
        <w:ind w:firstLine="720"/>
        <w:rPr>
          <w:sz w:val="24"/>
          <w:szCs w:val="24"/>
        </w:rPr>
      </w:pPr>
      <w:r w:rsidRPr="00214248">
        <w:rPr>
          <w:sz w:val="24"/>
          <w:szCs w:val="24"/>
        </w:rPr>
        <w:t>Reading: Stock Ch. 1.</w:t>
      </w:r>
    </w:p>
    <w:p w:rsidR="00214248" w:rsidRPr="00214248" w:rsidRDefault="00214248" w:rsidP="00214248">
      <w:pPr>
        <w:pStyle w:val="NoSpacing"/>
        <w:ind w:firstLine="720"/>
        <w:rPr>
          <w:sz w:val="24"/>
          <w:szCs w:val="24"/>
        </w:rPr>
      </w:pPr>
      <w:r w:rsidRPr="00214248">
        <w:rPr>
          <w:sz w:val="24"/>
          <w:szCs w:val="24"/>
        </w:rPr>
        <w:t>Reading: Stock Ch. 2.</w:t>
      </w:r>
    </w:p>
    <w:p w:rsidR="00214248" w:rsidRDefault="00214248" w:rsidP="00214248">
      <w:pPr>
        <w:pStyle w:val="NoSpacing"/>
        <w:ind w:left="720"/>
        <w:rPr>
          <w:sz w:val="24"/>
          <w:szCs w:val="24"/>
        </w:rPr>
      </w:pPr>
      <w:r w:rsidRPr="00214248">
        <w:rPr>
          <w:sz w:val="24"/>
          <w:szCs w:val="24"/>
        </w:rPr>
        <w:t xml:space="preserve">Readings: Stock Ch. 3.; </w:t>
      </w:r>
      <w:proofErr w:type="spellStart"/>
      <w:r w:rsidRPr="00214248">
        <w:rPr>
          <w:sz w:val="24"/>
          <w:szCs w:val="24"/>
        </w:rPr>
        <w:t>Quammen</w:t>
      </w:r>
      <w:proofErr w:type="spellEnd"/>
      <w:r w:rsidRPr="00214248">
        <w:rPr>
          <w:sz w:val="24"/>
          <w:szCs w:val="24"/>
        </w:rPr>
        <w:t>, D. 2000. “</w:t>
      </w:r>
      <w:proofErr w:type="spellStart"/>
      <w:r w:rsidRPr="00214248">
        <w:rPr>
          <w:sz w:val="24"/>
          <w:szCs w:val="24"/>
        </w:rPr>
        <w:t>Megatransect</w:t>
      </w:r>
      <w:proofErr w:type="spellEnd"/>
      <w:r w:rsidRPr="00214248">
        <w:rPr>
          <w:sz w:val="24"/>
          <w:szCs w:val="24"/>
        </w:rPr>
        <w:t xml:space="preserve">.” http://www.nationalgeographic.com/ngm/0010/feature1/fulltext.html  </w:t>
      </w:r>
    </w:p>
    <w:p w:rsidR="00214248" w:rsidRPr="00214248" w:rsidRDefault="00214248" w:rsidP="00214248">
      <w:pPr>
        <w:pStyle w:val="NoSpacing"/>
        <w:ind w:firstLine="720"/>
        <w:rPr>
          <w:sz w:val="24"/>
          <w:szCs w:val="24"/>
        </w:rPr>
      </w:pPr>
      <w:r w:rsidRPr="00214248">
        <w:rPr>
          <w:sz w:val="24"/>
          <w:szCs w:val="24"/>
        </w:rPr>
        <w:t>For pictures, http://www.nationalgeographic.com/ngm/0010/feature1/index.html</w:t>
      </w:r>
    </w:p>
    <w:p w:rsidR="00214248" w:rsidRPr="00214248" w:rsidRDefault="00214248" w:rsidP="00214248">
      <w:pPr>
        <w:pStyle w:val="NoSpacing"/>
        <w:ind w:firstLine="720"/>
        <w:rPr>
          <w:sz w:val="24"/>
          <w:szCs w:val="24"/>
        </w:rPr>
      </w:pPr>
      <w:r w:rsidRPr="00214248">
        <w:rPr>
          <w:i/>
          <w:iCs/>
          <w:sz w:val="24"/>
          <w:szCs w:val="24"/>
        </w:rPr>
        <w:t>MAP QUIZ 1 (week 2)</w:t>
      </w:r>
    </w:p>
    <w:p w:rsidR="00214248" w:rsidRPr="00214248" w:rsidRDefault="00214248" w:rsidP="00214248">
      <w:pPr>
        <w:pStyle w:val="NoSpacing"/>
        <w:rPr>
          <w:sz w:val="24"/>
          <w:szCs w:val="24"/>
        </w:rPr>
      </w:pPr>
      <w:r w:rsidRPr="00214248">
        <w:rPr>
          <w:sz w:val="24"/>
          <w:szCs w:val="24"/>
        </w:rPr>
        <w:t> </w:t>
      </w:r>
    </w:p>
    <w:p w:rsidR="00214248" w:rsidRPr="00214248" w:rsidRDefault="00214248" w:rsidP="00214248">
      <w:pPr>
        <w:pStyle w:val="NoSpacing"/>
        <w:rPr>
          <w:sz w:val="24"/>
          <w:szCs w:val="24"/>
        </w:rPr>
      </w:pPr>
      <w:r w:rsidRPr="00214248">
        <w:rPr>
          <w:sz w:val="24"/>
          <w:szCs w:val="24"/>
          <w:u w:val="single"/>
        </w:rPr>
        <w:t>Section 2: Physical Geography (Weeks 3 and 4)</w:t>
      </w:r>
    </w:p>
    <w:p w:rsidR="00214248" w:rsidRPr="00214248" w:rsidRDefault="00214248" w:rsidP="00214248">
      <w:pPr>
        <w:pStyle w:val="NoSpacing"/>
        <w:ind w:firstLine="720"/>
        <w:rPr>
          <w:sz w:val="24"/>
          <w:szCs w:val="24"/>
        </w:rPr>
      </w:pPr>
      <w:r w:rsidRPr="00214248">
        <w:rPr>
          <w:sz w:val="24"/>
          <w:szCs w:val="24"/>
        </w:rPr>
        <w:t>Reading: Stock Ch. 4</w:t>
      </w:r>
    </w:p>
    <w:p w:rsidR="00214248" w:rsidRPr="00214248" w:rsidRDefault="00214248" w:rsidP="00214248">
      <w:pPr>
        <w:pStyle w:val="NoSpacing"/>
        <w:ind w:firstLine="720"/>
        <w:rPr>
          <w:sz w:val="24"/>
          <w:szCs w:val="24"/>
        </w:rPr>
      </w:pPr>
      <w:r w:rsidRPr="00214248">
        <w:rPr>
          <w:sz w:val="24"/>
          <w:szCs w:val="24"/>
        </w:rPr>
        <w:t>Readings: Stock Ch. 5; Africa Environment Outlook, Chapter 2</w:t>
      </w:r>
    </w:p>
    <w:p w:rsidR="00214248" w:rsidRPr="00214248" w:rsidRDefault="00214248" w:rsidP="00214248">
      <w:pPr>
        <w:pStyle w:val="NoSpacing"/>
        <w:ind w:firstLine="720"/>
        <w:rPr>
          <w:sz w:val="24"/>
          <w:szCs w:val="24"/>
        </w:rPr>
      </w:pPr>
      <w:r w:rsidRPr="00214248">
        <w:rPr>
          <w:sz w:val="24"/>
          <w:szCs w:val="24"/>
        </w:rPr>
        <w:t>Readings: Stock Ch. 6; Africa Environment Outlook, Chapters 6 and 7</w:t>
      </w:r>
    </w:p>
    <w:p w:rsidR="00214248" w:rsidRPr="00214248" w:rsidRDefault="00214248" w:rsidP="00214248">
      <w:pPr>
        <w:pStyle w:val="NoSpacing"/>
        <w:ind w:firstLine="720"/>
        <w:rPr>
          <w:sz w:val="24"/>
          <w:szCs w:val="24"/>
        </w:rPr>
      </w:pPr>
      <w:r w:rsidRPr="00214248">
        <w:rPr>
          <w:i/>
          <w:iCs/>
          <w:sz w:val="24"/>
          <w:szCs w:val="24"/>
        </w:rPr>
        <w:t>MAP QUIZ 2 (Week 4)</w:t>
      </w:r>
    </w:p>
    <w:p w:rsidR="00214248" w:rsidRPr="00214248" w:rsidRDefault="00214248" w:rsidP="00214248">
      <w:pPr>
        <w:pStyle w:val="NoSpacing"/>
        <w:ind w:left="2160" w:hanging="1440"/>
        <w:rPr>
          <w:sz w:val="24"/>
          <w:szCs w:val="24"/>
        </w:rPr>
      </w:pPr>
      <w:r w:rsidRPr="00214248">
        <w:rPr>
          <w:sz w:val="24"/>
          <w:szCs w:val="24"/>
        </w:rPr>
        <w:t>Readings:</w:t>
      </w:r>
      <w:r>
        <w:rPr>
          <w:sz w:val="24"/>
          <w:szCs w:val="24"/>
        </w:rPr>
        <w:tab/>
      </w:r>
      <w:proofErr w:type="spellStart"/>
      <w:r w:rsidRPr="00214248">
        <w:rPr>
          <w:sz w:val="24"/>
          <w:szCs w:val="24"/>
        </w:rPr>
        <w:t>Cernea</w:t>
      </w:r>
      <w:proofErr w:type="spellEnd"/>
      <w:r w:rsidRPr="00214248">
        <w:rPr>
          <w:sz w:val="24"/>
          <w:szCs w:val="24"/>
        </w:rPr>
        <w:t>, M.M. and Schmidt-</w:t>
      </w:r>
      <w:proofErr w:type="spellStart"/>
      <w:r w:rsidRPr="00214248">
        <w:rPr>
          <w:sz w:val="24"/>
          <w:szCs w:val="24"/>
        </w:rPr>
        <w:t>Soltau</w:t>
      </w:r>
      <w:proofErr w:type="spellEnd"/>
      <w:r w:rsidRPr="00214248">
        <w:rPr>
          <w:sz w:val="24"/>
          <w:szCs w:val="24"/>
        </w:rPr>
        <w:t xml:space="preserve">, K 2003. </w:t>
      </w:r>
      <w:proofErr w:type="gramStart"/>
      <w:r w:rsidRPr="00214248">
        <w:rPr>
          <w:sz w:val="24"/>
          <w:szCs w:val="24"/>
        </w:rPr>
        <w:t xml:space="preserve">“The end of </w:t>
      </w:r>
      <w:proofErr w:type="spellStart"/>
      <w:r w:rsidRPr="00214248">
        <w:rPr>
          <w:sz w:val="24"/>
          <w:szCs w:val="24"/>
        </w:rPr>
        <w:t>forceable</w:t>
      </w:r>
      <w:proofErr w:type="spellEnd"/>
      <w:r w:rsidRPr="00214248">
        <w:rPr>
          <w:sz w:val="24"/>
          <w:szCs w:val="24"/>
        </w:rPr>
        <w:t xml:space="preserve"> displacement?</w:t>
      </w:r>
      <w:proofErr w:type="gramEnd"/>
      <w:r w:rsidRPr="00214248">
        <w:rPr>
          <w:sz w:val="24"/>
          <w:szCs w:val="24"/>
        </w:rPr>
        <w:t xml:space="preserve"> Conservation must not impoverish people” </w:t>
      </w:r>
      <w:r w:rsidRPr="00214248">
        <w:rPr>
          <w:i/>
          <w:iCs/>
          <w:sz w:val="24"/>
          <w:szCs w:val="24"/>
        </w:rPr>
        <w:t>Policy Matters</w:t>
      </w:r>
      <w:r w:rsidRPr="00214248">
        <w:rPr>
          <w:sz w:val="24"/>
          <w:szCs w:val="24"/>
        </w:rPr>
        <w:t>, Sept 2003 pp.42-70.</w:t>
      </w:r>
    </w:p>
    <w:p w:rsidR="00214248" w:rsidRPr="00214248" w:rsidRDefault="00214248" w:rsidP="00214248">
      <w:pPr>
        <w:pStyle w:val="NoSpacing"/>
        <w:ind w:left="2160"/>
        <w:rPr>
          <w:sz w:val="24"/>
          <w:szCs w:val="24"/>
        </w:rPr>
      </w:pPr>
      <w:proofErr w:type="spellStart"/>
      <w:r w:rsidRPr="00214248">
        <w:rPr>
          <w:sz w:val="24"/>
          <w:szCs w:val="24"/>
        </w:rPr>
        <w:t>Dowie</w:t>
      </w:r>
      <w:proofErr w:type="spellEnd"/>
      <w:r w:rsidRPr="00214248">
        <w:rPr>
          <w:sz w:val="24"/>
          <w:szCs w:val="24"/>
        </w:rPr>
        <w:t xml:space="preserve">, M. 2006. “Enemies of Conservation” </w:t>
      </w:r>
      <w:r w:rsidRPr="00214248">
        <w:rPr>
          <w:i/>
          <w:iCs/>
          <w:sz w:val="24"/>
          <w:szCs w:val="24"/>
        </w:rPr>
        <w:t>Range Magazine</w:t>
      </w:r>
      <w:r w:rsidRPr="00214248">
        <w:rPr>
          <w:sz w:val="24"/>
          <w:szCs w:val="24"/>
        </w:rPr>
        <w:t xml:space="preserve">, </w:t>
      </w:r>
      <w:proofErr w:type="gramStart"/>
      <w:r w:rsidRPr="00214248">
        <w:rPr>
          <w:sz w:val="24"/>
          <w:szCs w:val="24"/>
        </w:rPr>
        <w:t>Summer</w:t>
      </w:r>
      <w:proofErr w:type="gramEnd"/>
      <w:r w:rsidRPr="00214248">
        <w:rPr>
          <w:sz w:val="24"/>
          <w:szCs w:val="24"/>
        </w:rPr>
        <w:t xml:space="preserve"> 2006.</w:t>
      </w:r>
    </w:p>
    <w:p w:rsidR="00214248" w:rsidRPr="00214248" w:rsidRDefault="00214248" w:rsidP="00214248">
      <w:pPr>
        <w:pStyle w:val="NoSpacing"/>
        <w:rPr>
          <w:sz w:val="24"/>
          <w:szCs w:val="24"/>
        </w:rPr>
      </w:pPr>
      <w:r w:rsidRPr="00214248">
        <w:rPr>
          <w:sz w:val="24"/>
          <w:szCs w:val="24"/>
        </w:rPr>
        <w:t> </w:t>
      </w:r>
    </w:p>
    <w:p w:rsidR="00214248" w:rsidRDefault="00214248" w:rsidP="00214248">
      <w:pPr>
        <w:pStyle w:val="NoSpacing"/>
        <w:rPr>
          <w:sz w:val="24"/>
          <w:szCs w:val="24"/>
        </w:rPr>
      </w:pPr>
      <w:r w:rsidRPr="00214248">
        <w:rPr>
          <w:sz w:val="24"/>
          <w:szCs w:val="24"/>
          <w:u w:val="single"/>
        </w:rPr>
        <w:t>Section 3: African History (Weeks 5 and 6)</w:t>
      </w:r>
    </w:p>
    <w:p w:rsidR="00214248" w:rsidRPr="00214248" w:rsidRDefault="00214248" w:rsidP="00214248">
      <w:pPr>
        <w:pStyle w:val="NoSpacing"/>
        <w:ind w:firstLine="720"/>
        <w:rPr>
          <w:sz w:val="24"/>
          <w:szCs w:val="24"/>
        </w:rPr>
      </w:pPr>
      <w:r w:rsidRPr="00214248">
        <w:rPr>
          <w:sz w:val="24"/>
          <w:szCs w:val="24"/>
        </w:rPr>
        <w:lastRenderedPageBreak/>
        <w:t>Reading: Stock Ch. 7.</w:t>
      </w:r>
    </w:p>
    <w:p w:rsidR="00214248" w:rsidRPr="00214248" w:rsidRDefault="00214248" w:rsidP="00214248">
      <w:pPr>
        <w:pStyle w:val="NoSpacing"/>
        <w:ind w:firstLine="720"/>
        <w:rPr>
          <w:sz w:val="24"/>
          <w:szCs w:val="24"/>
        </w:rPr>
      </w:pPr>
      <w:r w:rsidRPr="00214248">
        <w:rPr>
          <w:i/>
          <w:iCs/>
          <w:sz w:val="24"/>
          <w:szCs w:val="24"/>
        </w:rPr>
        <w:t>TEST 1 (Week 5)</w:t>
      </w:r>
    </w:p>
    <w:p w:rsidR="00214248" w:rsidRPr="00214248" w:rsidRDefault="00214248" w:rsidP="00214248">
      <w:pPr>
        <w:pStyle w:val="NoSpacing"/>
        <w:ind w:firstLine="720"/>
        <w:rPr>
          <w:sz w:val="24"/>
          <w:szCs w:val="24"/>
        </w:rPr>
      </w:pPr>
      <w:r w:rsidRPr="00214248">
        <w:rPr>
          <w:sz w:val="24"/>
          <w:szCs w:val="24"/>
        </w:rPr>
        <w:t xml:space="preserve">Reading: Stock Ch. 8.; </w:t>
      </w:r>
      <w:proofErr w:type="spellStart"/>
      <w:r w:rsidRPr="00214248">
        <w:rPr>
          <w:sz w:val="24"/>
          <w:szCs w:val="24"/>
        </w:rPr>
        <w:t>Pakenham</w:t>
      </w:r>
      <w:proofErr w:type="spellEnd"/>
      <w:r w:rsidRPr="00214248">
        <w:rPr>
          <w:sz w:val="24"/>
          <w:szCs w:val="24"/>
        </w:rPr>
        <w:t xml:space="preserve"> Ch. 1, 9, 32</w:t>
      </w:r>
    </w:p>
    <w:p w:rsidR="00214248" w:rsidRPr="00214248" w:rsidRDefault="00214248" w:rsidP="00214248">
      <w:pPr>
        <w:pStyle w:val="NoSpacing"/>
        <w:ind w:left="720"/>
        <w:rPr>
          <w:sz w:val="24"/>
          <w:szCs w:val="24"/>
        </w:rPr>
      </w:pPr>
      <w:r w:rsidRPr="00214248">
        <w:rPr>
          <w:sz w:val="24"/>
          <w:szCs w:val="24"/>
        </w:rPr>
        <w:t xml:space="preserve">Reading: Stock Ch. 9.  Africa’s missing billions: International arms flows and the cost of conflict.  </w:t>
      </w:r>
      <w:proofErr w:type="gramStart"/>
      <w:r w:rsidRPr="00214248">
        <w:rPr>
          <w:sz w:val="24"/>
          <w:szCs w:val="24"/>
        </w:rPr>
        <w:t>Oxfam Briefing Paper 109.</w:t>
      </w:r>
      <w:proofErr w:type="gramEnd"/>
    </w:p>
    <w:p w:rsidR="00214248" w:rsidRPr="00214248" w:rsidRDefault="00214248" w:rsidP="00214248">
      <w:pPr>
        <w:pStyle w:val="NoSpacing"/>
        <w:rPr>
          <w:sz w:val="24"/>
          <w:szCs w:val="24"/>
        </w:rPr>
      </w:pPr>
      <w:r w:rsidRPr="00214248">
        <w:rPr>
          <w:sz w:val="24"/>
          <w:szCs w:val="24"/>
        </w:rPr>
        <w:t> </w:t>
      </w:r>
    </w:p>
    <w:p w:rsidR="00214248" w:rsidRPr="00214248" w:rsidRDefault="00214248" w:rsidP="00214248">
      <w:pPr>
        <w:pStyle w:val="NoSpacing"/>
        <w:rPr>
          <w:sz w:val="24"/>
          <w:szCs w:val="24"/>
        </w:rPr>
      </w:pPr>
      <w:r w:rsidRPr="00214248">
        <w:rPr>
          <w:sz w:val="24"/>
          <w:szCs w:val="24"/>
          <w:u w:val="single"/>
        </w:rPr>
        <w:t xml:space="preserve">Section 4: Population (Weeks 7 and 8) </w:t>
      </w:r>
    </w:p>
    <w:p w:rsidR="00214248" w:rsidRPr="00214248" w:rsidRDefault="00214248" w:rsidP="00214248">
      <w:pPr>
        <w:pStyle w:val="NoSpacing"/>
        <w:ind w:left="720"/>
        <w:rPr>
          <w:sz w:val="24"/>
          <w:szCs w:val="24"/>
        </w:rPr>
      </w:pPr>
      <w:r w:rsidRPr="00214248">
        <w:rPr>
          <w:sz w:val="24"/>
          <w:szCs w:val="24"/>
        </w:rPr>
        <w:t>Reading: Stock Ch. 10</w:t>
      </w:r>
    </w:p>
    <w:p w:rsidR="00214248" w:rsidRPr="00214248" w:rsidRDefault="00214248" w:rsidP="00214248">
      <w:pPr>
        <w:pStyle w:val="NoSpacing"/>
        <w:ind w:firstLine="720"/>
        <w:rPr>
          <w:sz w:val="24"/>
          <w:szCs w:val="24"/>
        </w:rPr>
      </w:pPr>
      <w:r w:rsidRPr="00214248">
        <w:rPr>
          <w:i/>
          <w:iCs/>
          <w:sz w:val="24"/>
          <w:szCs w:val="24"/>
        </w:rPr>
        <w:t>MAP QUIZ 3 (Week 7)</w:t>
      </w:r>
    </w:p>
    <w:p w:rsidR="00214248" w:rsidRPr="00214248" w:rsidRDefault="00214248" w:rsidP="00214248">
      <w:pPr>
        <w:pStyle w:val="NoSpacing"/>
        <w:ind w:firstLine="720"/>
        <w:rPr>
          <w:sz w:val="24"/>
          <w:szCs w:val="24"/>
        </w:rPr>
      </w:pPr>
      <w:r w:rsidRPr="00214248">
        <w:rPr>
          <w:sz w:val="24"/>
          <w:szCs w:val="24"/>
        </w:rPr>
        <w:t>Reading: Stock Ch. 11</w:t>
      </w:r>
    </w:p>
    <w:p w:rsidR="00214248" w:rsidRPr="00214248" w:rsidRDefault="00214248" w:rsidP="00214248">
      <w:pPr>
        <w:pStyle w:val="NoSpacing"/>
        <w:ind w:firstLine="720"/>
        <w:rPr>
          <w:sz w:val="24"/>
          <w:szCs w:val="24"/>
        </w:rPr>
      </w:pPr>
      <w:r w:rsidRPr="00214248">
        <w:rPr>
          <w:sz w:val="24"/>
          <w:szCs w:val="24"/>
        </w:rPr>
        <w:t>Reading:  Stock Ch. 12</w:t>
      </w:r>
    </w:p>
    <w:p w:rsidR="00214248" w:rsidRPr="00214248" w:rsidRDefault="00214248" w:rsidP="00214248">
      <w:pPr>
        <w:pStyle w:val="NoSpacing"/>
        <w:rPr>
          <w:sz w:val="24"/>
          <w:szCs w:val="24"/>
        </w:rPr>
      </w:pPr>
      <w:r w:rsidRPr="00214248">
        <w:rPr>
          <w:sz w:val="24"/>
          <w:szCs w:val="24"/>
        </w:rPr>
        <w:t> </w:t>
      </w:r>
    </w:p>
    <w:p w:rsidR="00214248" w:rsidRPr="00214248" w:rsidRDefault="00214248" w:rsidP="00214248">
      <w:pPr>
        <w:pStyle w:val="NoSpacing"/>
        <w:rPr>
          <w:sz w:val="24"/>
          <w:szCs w:val="24"/>
        </w:rPr>
      </w:pPr>
      <w:r w:rsidRPr="00214248">
        <w:rPr>
          <w:sz w:val="24"/>
          <w:szCs w:val="24"/>
          <w:u w:val="single"/>
        </w:rPr>
        <w:t>Section 5: Rural Economies (Weeks 9 and 10)</w:t>
      </w:r>
    </w:p>
    <w:p w:rsidR="00214248" w:rsidRPr="00214248" w:rsidRDefault="00214248" w:rsidP="00214248">
      <w:pPr>
        <w:pStyle w:val="NoSpacing"/>
        <w:ind w:firstLine="720"/>
        <w:rPr>
          <w:sz w:val="24"/>
          <w:szCs w:val="24"/>
        </w:rPr>
      </w:pPr>
      <w:r w:rsidRPr="00214248">
        <w:rPr>
          <w:sz w:val="24"/>
          <w:szCs w:val="24"/>
        </w:rPr>
        <w:t xml:space="preserve">Reading: Stock Ch. 13; Africa Development Indicators 2007. </w:t>
      </w:r>
      <w:proofErr w:type="gramStart"/>
      <w:r w:rsidRPr="00214248">
        <w:rPr>
          <w:sz w:val="24"/>
          <w:szCs w:val="24"/>
        </w:rPr>
        <w:t>The World Bank.</w:t>
      </w:r>
      <w:proofErr w:type="gramEnd"/>
      <w:r w:rsidRPr="00214248">
        <w:rPr>
          <w:sz w:val="24"/>
          <w:szCs w:val="24"/>
        </w:rPr>
        <w:t xml:space="preserve"> </w:t>
      </w:r>
      <w:proofErr w:type="gramStart"/>
      <w:r w:rsidRPr="00214248">
        <w:rPr>
          <w:sz w:val="24"/>
          <w:szCs w:val="24"/>
        </w:rPr>
        <w:t>pp.86-89</w:t>
      </w:r>
      <w:proofErr w:type="gramEnd"/>
    </w:p>
    <w:p w:rsidR="00214248" w:rsidRPr="00214248" w:rsidRDefault="00214248" w:rsidP="00214248">
      <w:pPr>
        <w:pStyle w:val="NoSpacing"/>
        <w:ind w:firstLine="720"/>
        <w:rPr>
          <w:sz w:val="24"/>
          <w:szCs w:val="24"/>
        </w:rPr>
      </w:pPr>
      <w:r w:rsidRPr="00214248">
        <w:rPr>
          <w:i/>
          <w:iCs/>
          <w:sz w:val="24"/>
          <w:szCs w:val="24"/>
        </w:rPr>
        <w:t>TEST 2 (Week 9)</w:t>
      </w:r>
    </w:p>
    <w:p w:rsidR="00214248" w:rsidRPr="00214248" w:rsidRDefault="00214248" w:rsidP="00214248">
      <w:pPr>
        <w:pStyle w:val="NoSpacing"/>
        <w:ind w:left="720"/>
        <w:rPr>
          <w:sz w:val="24"/>
          <w:szCs w:val="24"/>
        </w:rPr>
      </w:pPr>
      <w:r w:rsidRPr="00214248">
        <w:rPr>
          <w:sz w:val="24"/>
          <w:szCs w:val="24"/>
        </w:rPr>
        <w:t xml:space="preserve">Reading: Stock Ch. 14; Africa and the Doha Round: Fighting to keep development alive.  </w:t>
      </w:r>
      <w:proofErr w:type="gramStart"/>
      <w:r w:rsidRPr="00214248">
        <w:rPr>
          <w:sz w:val="24"/>
          <w:szCs w:val="24"/>
        </w:rPr>
        <w:t>Oxfam Briefing Paper 80.</w:t>
      </w:r>
      <w:proofErr w:type="gramEnd"/>
    </w:p>
    <w:p w:rsidR="00214248" w:rsidRPr="00214248" w:rsidRDefault="00214248" w:rsidP="00214248">
      <w:pPr>
        <w:pStyle w:val="NoSpacing"/>
        <w:ind w:left="720"/>
        <w:rPr>
          <w:sz w:val="24"/>
          <w:szCs w:val="24"/>
        </w:rPr>
      </w:pPr>
      <w:r w:rsidRPr="00214248">
        <w:rPr>
          <w:sz w:val="24"/>
          <w:szCs w:val="24"/>
        </w:rPr>
        <w:t xml:space="preserve">Reading: Stock Ch. 15; Stop the dumping! How EU agricultural subsidies are damaging livelihoods in the developing world.  </w:t>
      </w:r>
      <w:proofErr w:type="gramStart"/>
      <w:r w:rsidRPr="00214248">
        <w:rPr>
          <w:sz w:val="24"/>
          <w:szCs w:val="24"/>
        </w:rPr>
        <w:t>Oxfam Briefing Paper 31.</w:t>
      </w:r>
      <w:proofErr w:type="gramEnd"/>
    </w:p>
    <w:p w:rsidR="00214248" w:rsidRPr="00214248" w:rsidRDefault="00214248" w:rsidP="00214248">
      <w:pPr>
        <w:pStyle w:val="NoSpacing"/>
        <w:rPr>
          <w:sz w:val="24"/>
          <w:szCs w:val="24"/>
        </w:rPr>
      </w:pPr>
      <w:r w:rsidRPr="00214248">
        <w:rPr>
          <w:sz w:val="24"/>
          <w:szCs w:val="24"/>
        </w:rPr>
        <w:t> </w:t>
      </w:r>
    </w:p>
    <w:p w:rsidR="00214248" w:rsidRPr="00214248" w:rsidRDefault="00214248" w:rsidP="00214248">
      <w:pPr>
        <w:pStyle w:val="NoSpacing"/>
        <w:rPr>
          <w:sz w:val="24"/>
          <w:szCs w:val="24"/>
        </w:rPr>
      </w:pPr>
      <w:r w:rsidRPr="00214248">
        <w:rPr>
          <w:sz w:val="24"/>
          <w:szCs w:val="24"/>
          <w:u w:val="single"/>
        </w:rPr>
        <w:t>Section 6: Urban Economies (Weeks 11 and 12)</w:t>
      </w:r>
      <w:r w:rsidRPr="00214248">
        <w:rPr>
          <w:i/>
          <w:iCs/>
          <w:sz w:val="24"/>
          <w:szCs w:val="24"/>
        </w:rPr>
        <w:t>.</w:t>
      </w:r>
    </w:p>
    <w:p w:rsidR="00214248" w:rsidRPr="00214248" w:rsidRDefault="00214248" w:rsidP="00214248">
      <w:pPr>
        <w:pStyle w:val="NoSpacing"/>
        <w:ind w:left="720"/>
        <w:rPr>
          <w:sz w:val="24"/>
          <w:szCs w:val="24"/>
        </w:rPr>
      </w:pPr>
      <w:r w:rsidRPr="00214248">
        <w:rPr>
          <w:sz w:val="24"/>
          <w:szCs w:val="24"/>
        </w:rPr>
        <w:t xml:space="preserve">Reading: Stock Ch. 16; Myers, G. A. </w:t>
      </w:r>
      <w:r w:rsidRPr="00214248">
        <w:rPr>
          <w:i/>
          <w:iCs/>
          <w:sz w:val="24"/>
          <w:szCs w:val="24"/>
        </w:rPr>
        <w:t>Verandahs of Power: Colonialism and Space in Urban Africa</w:t>
      </w:r>
      <w:r w:rsidRPr="00214248">
        <w:rPr>
          <w:sz w:val="24"/>
          <w:szCs w:val="24"/>
        </w:rPr>
        <w:t>. Syracuse: Syracuse University Press. Ch 3</w:t>
      </w:r>
    </w:p>
    <w:p w:rsidR="00214248" w:rsidRPr="00214248" w:rsidRDefault="00214248" w:rsidP="00214248">
      <w:pPr>
        <w:pStyle w:val="NoSpacing"/>
        <w:ind w:firstLine="720"/>
        <w:rPr>
          <w:sz w:val="24"/>
          <w:szCs w:val="24"/>
        </w:rPr>
      </w:pPr>
      <w:r w:rsidRPr="00214248">
        <w:rPr>
          <w:sz w:val="24"/>
          <w:szCs w:val="24"/>
        </w:rPr>
        <w:t xml:space="preserve">Reading: Stock Ch. 17; Davis, M. 2006. </w:t>
      </w:r>
      <w:proofErr w:type="gramStart"/>
      <w:r w:rsidRPr="00214248">
        <w:rPr>
          <w:i/>
          <w:iCs/>
          <w:sz w:val="24"/>
          <w:szCs w:val="24"/>
        </w:rPr>
        <w:t>Planet of Slums</w:t>
      </w:r>
      <w:r w:rsidRPr="00214248">
        <w:rPr>
          <w:sz w:val="24"/>
          <w:szCs w:val="24"/>
        </w:rPr>
        <w:t>.</w:t>
      </w:r>
      <w:proofErr w:type="gramEnd"/>
      <w:r w:rsidRPr="00214248">
        <w:rPr>
          <w:sz w:val="24"/>
          <w:szCs w:val="24"/>
        </w:rPr>
        <w:t xml:space="preserve"> New York, Verso. Ch. 5</w:t>
      </w:r>
    </w:p>
    <w:p w:rsidR="00214248" w:rsidRPr="00214248" w:rsidRDefault="00214248" w:rsidP="00214248">
      <w:pPr>
        <w:pStyle w:val="NoSpacing"/>
        <w:ind w:firstLine="720"/>
        <w:rPr>
          <w:sz w:val="24"/>
          <w:szCs w:val="24"/>
        </w:rPr>
      </w:pPr>
      <w:r w:rsidRPr="00214248">
        <w:rPr>
          <w:sz w:val="24"/>
          <w:szCs w:val="24"/>
        </w:rPr>
        <w:t>Reading: Stock Ch. 18; City Profile: Accra, R. Grant and P</w:t>
      </w:r>
      <w:r w:rsidR="000A68C3">
        <w:rPr>
          <w:sz w:val="24"/>
          <w:szCs w:val="24"/>
        </w:rPr>
        <w:t>.</w:t>
      </w:r>
      <w:r w:rsidRPr="00214248">
        <w:rPr>
          <w:sz w:val="24"/>
          <w:szCs w:val="24"/>
        </w:rPr>
        <w:t xml:space="preserve"> </w:t>
      </w:r>
      <w:proofErr w:type="spellStart"/>
      <w:r w:rsidRPr="00214248">
        <w:rPr>
          <w:sz w:val="24"/>
          <w:szCs w:val="24"/>
        </w:rPr>
        <w:t>Yankson</w:t>
      </w:r>
      <w:proofErr w:type="spellEnd"/>
      <w:r w:rsidRPr="00214248">
        <w:rPr>
          <w:sz w:val="24"/>
          <w:szCs w:val="24"/>
        </w:rPr>
        <w:t xml:space="preserve">, </w:t>
      </w:r>
      <w:r w:rsidRPr="00214248">
        <w:rPr>
          <w:i/>
          <w:iCs/>
          <w:sz w:val="24"/>
          <w:szCs w:val="24"/>
        </w:rPr>
        <w:t>Cities</w:t>
      </w:r>
      <w:r w:rsidRPr="00214248">
        <w:rPr>
          <w:sz w:val="24"/>
          <w:szCs w:val="24"/>
        </w:rPr>
        <w:t xml:space="preserve"> 20(1), 65-74.</w:t>
      </w:r>
    </w:p>
    <w:p w:rsidR="00214248" w:rsidRPr="00214248" w:rsidRDefault="00214248" w:rsidP="00214248">
      <w:pPr>
        <w:pStyle w:val="NoSpacing"/>
        <w:rPr>
          <w:sz w:val="24"/>
          <w:szCs w:val="24"/>
        </w:rPr>
      </w:pPr>
      <w:r w:rsidRPr="00214248">
        <w:rPr>
          <w:sz w:val="24"/>
          <w:szCs w:val="24"/>
        </w:rPr>
        <w:t> </w:t>
      </w:r>
    </w:p>
    <w:p w:rsidR="00214248" w:rsidRPr="00214248" w:rsidRDefault="00214248" w:rsidP="00214248">
      <w:pPr>
        <w:pStyle w:val="NoSpacing"/>
        <w:rPr>
          <w:sz w:val="24"/>
          <w:szCs w:val="24"/>
        </w:rPr>
      </w:pPr>
      <w:r w:rsidRPr="00214248">
        <w:rPr>
          <w:sz w:val="24"/>
          <w:szCs w:val="24"/>
          <w:u w:val="single"/>
        </w:rPr>
        <w:t>Section 7: Contemporary Issues: Women, Water and Development (Weeks 13 and 14)</w:t>
      </w:r>
    </w:p>
    <w:p w:rsidR="00214248" w:rsidRPr="00214248" w:rsidRDefault="00214248" w:rsidP="00214248">
      <w:pPr>
        <w:pStyle w:val="NoSpacing"/>
        <w:ind w:left="720"/>
        <w:rPr>
          <w:sz w:val="24"/>
          <w:szCs w:val="24"/>
        </w:rPr>
      </w:pPr>
      <w:r w:rsidRPr="00214248">
        <w:rPr>
          <w:sz w:val="24"/>
          <w:szCs w:val="24"/>
        </w:rPr>
        <w:t xml:space="preserve">Reading: Stock Ch. 19; </w:t>
      </w:r>
      <w:proofErr w:type="spellStart"/>
      <w:r w:rsidRPr="00214248">
        <w:rPr>
          <w:sz w:val="24"/>
          <w:szCs w:val="24"/>
        </w:rPr>
        <w:t>Jato</w:t>
      </w:r>
      <w:proofErr w:type="spellEnd"/>
      <w:r w:rsidRPr="00214248">
        <w:rPr>
          <w:sz w:val="24"/>
          <w:szCs w:val="24"/>
        </w:rPr>
        <w:t>, M. N. 2004 “Gender Responsive Programming for Poverty Reduction”</w:t>
      </w:r>
      <w:proofErr w:type="gramStart"/>
      <w:r w:rsidRPr="00214248">
        <w:rPr>
          <w:sz w:val="24"/>
          <w:szCs w:val="24"/>
        </w:rPr>
        <w:t>  UNFPA</w:t>
      </w:r>
      <w:proofErr w:type="gramEnd"/>
      <w:r w:rsidRPr="00214248">
        <w:rPr>
          <w:sz w:val="24"/>
          <w:szCs w:val="24"/>
        </w:rPr>
        <w:t xml:space="preserve"> Technical Paper, Addis Ababa: UNFPA.</w:t>
      </w:r>
    </w:p>
    <w:p w:rsidR="00214248" w:rsidRPr="00214248" w:rsidRDefault="00214248" w:rsidP="00214248">
      <w:pPr>
        <w:pStyle w:val="NoSpacing"/>
        <w:ind w:firstLine="720"/>
        <w:rPr>
          <w:sz w:val="24"/>
          <w:szCs w:val="24"/>
        </w:rPr>
      </w:pPr>
      <w:r w:rsidRPr="00214248">
        <w:rPr>
          <w:sz w:val="24"/>
          <w:szCs w:val="24"/>
        </w:rPr>
        <w:t>Reading: Stock Ch. 23</w:t>
      </w:r>
    </w:p>
    <w:p w:rsidR="00214248" w:rsidRPr="00214248" w:rsidRDefault="00214248" w:rsidP="00214248">
      <w:pPr>
        <w:pStyle w:val="NoSpacing"/>
        <w:ind w:firstLine="720"/>
        <w:rPr>
          <w:sz w:val="24"/>
          <w:szCs w:val="24"/>
        </w:rPr>
      </w:pPr>
      <w:r w:rsidRPr="00214248">
        <w:rPr>
          <w:sz w:val="24"/>
          <w:szCs w:val="24"/>
        </w:rPr>
        <w:t>Reading: Stock Ch. 27</w:t>
      </w:r>
    </w:p>
    <w:p w:rsidR="00914896" w:rsidRDefault="00914896" w:rsidP="00214248">
      <w:pPr>
        <w:pStyle w:val="NoSpacing"/>
        <w:rPr>
          <w:sz w:val="24"/>
          <w:szCs w:val="24"/>
        </w:rPr>
      </w:pPr>
    </w:p>
    <w:p w:rsidR="00214248" w:rsidRDefault="00214248" w:rsidP="00214248">
      <w:pPr>
        <w:pStyle w:val="NoSpacing"/>
        <w:rPr>
          <w:sz w:val="24"/>
          <w:szCs w:val="24"/>
        </w:rPr>
      </w:pPr>
    </w:p>
    <w:p w:rsidR="00214248" w:rsidRPr="00214248" w:rsidRDefault="00214248" w:rsidP="00214248">
      <w:pPr>
        <w:pStyle w:val="NoSpacing"/>
        <w:rPr>
          <w:sz w:val="24"/>
          <w:szCs w:val="24"/>
        </w:rPr>
      </w:pPr>
      <w:r w:rsidRPr="00E17C7D">
        <w:rPr>
          <w:b/>
          <w:sz w:val="24"/>
          <w:szCs w:val="24"/>
          <w:u w:val="single"/>
        </w:rPr>
        <w:t>FINAL EXAM according to University exam schedule</w:t>
      </w:r>
      <w:bookmarkStart w:id="0" w:name="_GoBack"/>
      <w:bookmarkEnd w:id="0"/>
    </w:p>
    <w:p w:rsidR="00214248" w:rsidRPr="00214248" w:rsidRDefault="00214248">
      <w:pPr>
        <w:pStyle w:val="NoSpacing"/>
        <w:rPr>
          <w:sz w:val="24"/>
          <w:szCs w:val="24"/>
        </w:rPr>
      </w:pPr>
    </w:p>
    <w:sectPr w:rsidR="00214248" w:rsidRPr="00214248" w:rsidSect="00526292">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CC" w:rsidRDefault="00FC1ACC" w:rsidP="00214248">
      <w:pPr>
        <w:spacing w:after="0" w:line="240" w:lineRule="auto"/>
      </w:pPr>
      <w:r>
        <w:separator/>
      </w:r>
    </w:p>
  </w:endnote>
  <w:endnote w:type="continuationSeparator" w:id="0">
    <w:p w:rsidR="00FC1ACC" w:rsidRDefault="00FC1ACC" w:rsidP="00214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404968"/>
      <w:docPartObj>
        <w:docPartGallery w:val="Page Numbers (Bottom of Page)"/>
        <w:docPartUnique/>
      </w:docPartObj>
    </w:sdtPr>
    <w:sdtContent>
      <w:p w:rsidR="000A68C3" w:rsidRDefault="000A68C3">
        <w:pPr>
          <w:pStyle w:val="Footer"/>
          <w:jc w:val="center"/>
        </w:pPr>
        <w:fldSimple w:instr=" PAGE   \* MERGEFORMAT ">
          <w:r>
            <w:rPr>
              <w:noProof/>
            </w:rPr>
            <w:t>3</w:t>
          </w:r>
        </w:fldSimple>
      </w:p>
    </w:sdtContent>
  </w:sdt>
  <w:p w:rsidR="00214248" w:rsidRDefault="002142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CC" w:rsidRDefault="00FC1ACC" w:rsidP="00214248">
      <w:pPr>
        <w:spacing w:after="0" w:line="240" w:lineRule="auto"/>
      </w:pPr>
      <w:r>
        <w:separator/>
      </w:r>
    </w:p>
  </w:footnote>
  <w:footnote w:type="continuationSeparator" w:id="0">
    <w:p w:rsidR="00FC1ACC" w:rsidRDefault="00FC1ACC" w:rsidP="002142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8" w:rsidRDefault="005262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806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8" w:rsidRDefault="005262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806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48" w:rsidRDefault="005262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806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3E19"/>
    <w:multiLevelType w:val="multilevel"/>
    <w:tmpl w:val="12B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2092B"/>
    <w:multiLevelType w:val="multilevel"/>
    <w:tmpl w:val="D01A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837FE"/>
    <w:multiLevelType w:val="multilevel"/>
    <w:tmpl w:val="913A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01BBE"/>
    <w:multiLevelType w:val="multilevel"/>
    <w:tmpl w:val="EDA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F4673"/>
    <w:multiLevelType w:val="multilevel"/>
    <w:tmpl w:val="BF3C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A3FC6"/>
    <w:multiLevelType w:val="multilevel"/>
    <w:tmpl w:val="A4D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376EA"/>
    <w:multiLevelType w:val="hybridMultilevel"/>
    <w:tmpl w:val="5D48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622FD"/>
    <w:multiLevelType w:val="hybridMultilevel"/>
    <w:tmpl w:val="F76E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930E0"/>
    <w:multiLevelType w:val="hybridMultilevel"/>
    <w:tmpl w:val="5868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66562B"/>
    <w:multiLevelType w:val="multilevel"/>
    <w:tmpl w:val="E398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43880"/>
    <w:multiLevelType w:val="multilevel"/>
    <w:tmpl w:val="6A0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A0CF1"/>
    <w:multiLevelType w:val="hybridMultilevel"/>
    <w:tmpl w:val="6CE4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9"/>
  </w:num>
  <w:num w:numId="6">
    <w:abstractNumId w:val="10"/>
  </w:num>
  <w:num w:numId="7">
    <w:abstractNumId w:val="5"/>
  </w:num>
  <w:num w:numId="8">
    <w:abstractNumId w:val="2"/>
  </w:num>
  <w:num w:numId="9">
    <w:abstractNumId w:val="11"/>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14248"/>
    <w:rsid w:val="000A68C3"/>
    <w:rsid w:val="00214248"/>
    <w:rsid w:val="00526292"/>
    <w:rsid w:val="00914896"/>
    <w:rsid w:val="00FC1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2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248"/>
    <w:rPr>
      <w:b/>
      <w:bCs/>
    </w:rPr>
  </w:style>
  <w:style w:type="character" w:styleId="Emphasis">
    <w:name w:val="Emphasis"/>
    <w:basedOn w:val="DefaultParagraphFont"/>
    <w:uiPriority w:val="20"/>
    <w:qFormat/>
    <w:rsid w:val="00214248"/>
    <w:rPr>
      <w:i/>
      <w:iCs/>
    </w:rPr>
  </w:style>
  <w:style w:type="paragraph" w:styleId="NoSpacing">
    <w:name w:val="No Spacing"/>
    <w:uiPriority w:val="1"/>
    <w:qFormat/>
    <w:rsid w:val="00214248"/>
    <w:pPr>
      <w:spacing w:after="0" w:line="240" w:lineRule="auto"/>
    </w:pPr>
  </w:style>
  <w:style w:type="paragraph" w:styleId="BalloonText">
    <w:name w:val="Balloon Text"/>
    <w:basedOn w:val="Normal"/>
    <w:link w:val="BalloonTextChar"/>
    <w:uiPriority w:val="99"/>
    <w:semiHidden/>
    <w:unhideWhenUsed/>
    <w:rsid w:val="0021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48"/>
    <w:rPr>
      <w:rFonts w:ascii="Tahoma" w:hAnsi="Tahoma" w:cs="Tahoma"/>
      <w:sz w:val="16"/>
      <w:szCs w:val="16"/>
    </w:rPr>
  </w:style>
  <w:style w:type="paragraph" w:styleId="Header">
    <w:name w:val="header"/>
    <w:basedOn w:val="Normal"/>
    <w:link w:val="HeaderChar"/>
    <w:uiPriority w:val="99"/>
    <w:unhideWhenUsed/>
    <w:rsid w:val="00214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48"/>
  </w:style>
  <w:style w:type="paragraph" w:styleId="Footer">
    <w:name w:val="footer"/>
    <w:basedOn w:val="Normal"/>
    <w:link w:val="FooterChar"/>
    <w:uiPriority w:val="99"/>
    <w:unhideWhenUsed/>
    <w:rsid w:val="00214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2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248"/>
    <w:rPr>
      <w:b/>
      <w:bCs/>
    </w:rPr>
  </w:style>
  <w:style w:type="character" w:styleId="Emphasis">
    <w:name w:val="Emphasis"/>
    <w:basedOn w:val="DefaultParagraphFont"/>
    <w:uiPriority w:val="20"/>
    <w:qFormat/>
    <w:rsid w:val="00214248"/>
    <w:rPr>
      <w:i/>
      <w:iCs/>
    </w:rPr>
  </w:style>
  <w:style w:type="paragraph" w:styleId="NoSpacing">
    <w:name w:val="No Spacing"/>
    <w:uiPriority w:val="1"/>
    <w:qFormat/>
    <w:rsid w:val="00214248"/>
    <w:pPr>
      <w:spacing w:after="0" w:line="240" w:lineRule="auto"/>
    </w:pPr>
  </w:style>
  <w:style w:type="paragraph" w:styleId="BalloonText">
    <w:name w:val="Balloon Text"/>
    <w:basedOn w:val="Normal"/>
    <w:link w:val="BalloonTextChar"/>
    <w:uiPriority w:val="99"/>
    <w:semiHidden/>
    <w:unhideWhenUsed/>
    <w:rsid w:val="00214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48"/>
    <w:rPr>
      <w:rFonts w:ascii="Tahoma" w:hAnsi="Tahoma" w:cs="Tahoma"/>
      <w:sz w:val="16"/>
      <w:szCs w:val="16"/>
    </w:rPr>
  </w:style>
  <w:style w:type="paragraph" w:styleId="Header">
    <w:name w:val="header"/>
    <w:basedOn w:val="Normal"/>
    <w:link w:val="HeaderChar"/>
    <w:uiPriority w:val="99"/>
    <w:unhideWhenUsed/>
    <w:rsid w:val="00214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48"/>
  </w:style>
  <w:style w:type="paragraph" w:styleId="Footer">
    <w:name w:val="footer"/>
    <w:basedOn w:val="Normal"/>
    <w:link w:val="FooterChar"/>
    <w:uiPriority w:val="99"/>
    <w:unhideWhenUsed/>
    <w:rsid w:val="00214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48"/>
  </w:style>
</w:styles>
</file>

<file path=word/webSettings.xml><?xml version="1.0" encoding="utf-8"?>
<w:webSettings xmlns:r="http://schemas.openxmlformats.org/officeDocument/2006/relationships" xmlns:w="http://schemas.openxmlformats.org/wordprocessingml/2006/main">
  <w:divs>
    <w:div w:id="1048795407">
      <w:bodyDiv w:val="1"/>
      <w:marLeft w:val="0"/>
      <w:marRight w:val="0"/>
      <w:marTop w:val="0"/>
      <w:marBottom w:val="0"/>
      <w:divBdr>
        <w:top w:val="none" w:sz="0" w:space="0" w:color="auto"/>
        <w:left w:val="none" w:sz="0" w:space="0" w:color="auto"/>
        <w:bottom w:val="none" w:sz="0" w:space="0" w:color="auto"/>
        <w:right w:val="none" w:sz="0" w:space="0" w:color="auto"/>
      </w:divBdr>
      <w:divsChild>
        <w:div w:id="2670857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929</Words>
  <Characters>5297</Characters>
  <Application>Microsoft Office Word</Application>
  <DocSecurity>0</DocSecurity>
  <Lines>44</Lines>
  <Paragraphs>12</Paragraphs>
  <ScaleCrop>false</ScaleCrop>
  <Company>University of South Carolina</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2013-05-15T14:27:00Z</dcterms:created>
  <dcterms:modified xsi:type="dcterms:W3CDTF">2013-05-23T02:27:00Z</dcterms:modified>
</cp:coreProperties>
</file>