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E4" w:rsidRDefault="00D71AE4" w:rsidP="00D71AE4">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D71AE4" w:rsidRDefault="00D71AE4" w:rsidP="00D71AE4">
      <w:pPr>
        <w:pStyle w:val="NoSpacing"/>
        <w:rPr>
          <w:rFonts w:ascii="Times New Roman" w:hAnsi="Times New Roman" w:cs="Times New Roman"/>
          <w:sz w:val="24"/>
          <w:szCs w:val="24"/>
        </w:rPr>
      </w:pPr>
    </w:p>
    <w:p w:rsidR="00D71AE4" w:rsidRPr="00923985" w:rsidRDefault="00D71AE4" w:rsidP="00D71AE4">
      <w:pPr>
        <w:pStyle w:val="NoSpacing"/>
        <w:jc w:val="center"/>
        <w:rPr>
          <w:rFonts w:cstheme="minorHAnsi"/>
          <w:b/>
          <w:sz w:val="24"/>
          <w:szCs w:val="24"/>
        </w:rPr>
      </w:pPr>
      <w:r w:rsidRPr="00923985">
        <w:rPr>
          <w:rFonts w:cstheme="minorHAnsi"/>
          <w:b/>
          <w:sz w:val="24"/>
          <w:szCs w:val="24"/>
        </w:rPr>
        <w:t>HISTORY 214</w:t>
      </w:r>
    </w:p>
    <w:p w:rsidR="00D71AE4" w:rsidRPr="00923985" w:rsidRDefault="00D71AE4" w:rsidP="00D71AE4">
      <w:pPr>
        <w:pStyle w:val="NoSpacing"/>
        <w:jc w:val="center"/>
        <w:rPr>
          <w:rFonts w:cstheme="minorHAnsi"/>
          <w:b/>
          <w:sz w:val="24"/>
          <w:szCs w:val="24"/>
        </w:rPr>
      </w:pPr>
      <w:r w:rsidRPr="00923985">
        <w:rPr>
          <w:rFonts w:cstheme="minorHAnsi"/>
          <w:b/>
          <w:sz w:val="24"/>
          <w:szCs w:val="24"/>
        </w:rPr>
        <w:t>THE PRACTICE OF PUBLIC HISTORY</w:t>
      </w:r>
    </w:p>
    <w:p w:rsidR="00D71AE4" w:rsidRPr="00923985" w:rsidRDefault="00D71AE4" w:rsidP="00D71AE4">
      <w:pPr>
        <w:pStyle w:val="NoSpacing"/>
        <w:jc w:val="center"/>
        <w:rPr>
          <w:rFonts w:cstheme="minorHAnsi"/>
          <w:b/>
          <w:sz w:val="24"/>
          <w:szCs w:val="24"/>
        </w:rPr>
      </w:pPr>
    </w:p>
    <w:p w:rsidR="00D71AE4" w:rsidRPr="00923985" w:rsidRDefault="00D71AE4" w:rsidP="00D71AE4">
      <w:pPr>
        <w:pStyle w:val="NoSpacing"/>
        <w:rPr>
          <w:rFonts w:cstheme="minorHAnsi"/>
          <w:b/>
          <w:sz w:val="24"/>
          <w:szCs w:val="24"/>
        </w:rPr>
      </w:pPr>
      <w:r w:rsidRPr="00923985">
        <w:rPr>
          <w:rFonts w:cstheme="minorHAnsi"/>
          <w:b/>
          <w:sz w:val="24"/>
          <w:szCs w:val="24"/>
        </w:rPr>
        <w:t>BULLTIN INFORMATION</w:t>
      </w:r>
    </w:p>
    <w:p w:rsidR="00D71AE4" w:rsidRPr="00923985" w:rsidRDefault="00D71AE4" w:rsidP="00D71AE4">
      <w:pPr>
        <w:pStyle w:val="NoSpacing"/>
        <w:rPr>
          <w:rFonts w:cstheme="minorHAnsi"/>
          <w:sz w:val="24"/>
          <w:szCs w:val="24"/>
        </w:rPr>
      </w:pPr>
      <w:r w:rsidRPr="00923985">
        <w:rPr>
          <w:rFonts w:cstheme="minorHAnsi"/>
          <w:sz w:val="24"/>
          <w:szCs w:val="24"/>
        </w:rPr>
        <w:t>HIST 214 - The Practice of Public History (3 credit hours)</w:t>
      </w:r>
      <w:r w:rsidRPr="00923985">
        <w:rPr>
          <w:rFonts w:cstheme="minorHAnsi"/>
          <w:sz w:val="24"/>
          <w:szCs w:val="24"/>
        </w:rPr>
        <w:br/>
      </w:r>
      <w:r w:rsidRPr="00923985">
        <w:rPr>
          <w:rFonts w:cstheme="minorHAnsi"/>
          <w:b/>
          <w:sz w:val="24"/>
          <w:szCs w:val="24"/>
        </w:rPr>
        <w:t xml:space="preserve">Course Description: </w:t>
      </w:r>
      <w:r w:rsidRPr="00923985">
        <w:rPr>
          <w:rFonts w:cstheme="minorHAnsi"/>
          <w:sz w:val="24"/>
          <w:szCs w:val="24"/>
        </w:rPr>
        <w:br/>
        <w:t>Introduction to the field of public history. Explores the challenges of portraying history in museums, parks, and other public history venues</w:t>
      </w:r>
    </w:p>
    <w:p w:rsidR="00D71AE4" w:rsidRPr="00923985" w:rsidRDefault="00D71AE4" w:rsidP="00D71AE4">
      <w:pPr>
        <w:pStyle w:val="NoSpacing"/>
        <w:rPr>
          <w:rFonts w:cstheme="minorHAnsi"/>
          <w:sz w:val="24"/>
          <w:szCs w:val="24"/>
        </w:rPr>
      </w:pPr>
    </w:p>
    <w:p w:rsidR="00D71AE4" w:rsidRPr="00923985" w:rsidRDefault="00D71AE4" w:rsidP="00D71AE4">
      <w:pPr>
        <w:pStyle w:val="NoSpacing"/>
        <w:rPr>
          <w:rFonts w:cstheme="minorHAnsi"/>
          <w:b/>
          <w:sz w:val="24"/>
          <w:szCs w:val="24"/>
        </w:rPr>
      </w:pPr>
      <w:r w:rsidRPr="00923985">
        <w:rPr>
          <w:rFonts w:cstheme="minorHAnsi"/>
          <w:b/>
          <w:sz w:val="24"/>
          <w:szCs w:val="24"/>
        </w:rPr>
        <w:t>SAMPLE COURSE OVERVIEW</w:t>
      </w:r>
    </w:p>
    <w:p w:rsidR="00D71AE4" w:rsidRPr="00923985" w:rsidRDefault="00D71AE4" w:rsidP="00D71AE4">
      <w:pPr>
        <w:pStyle w:val="NoSpacing"/>
        <w:rPr>
          <w:rFonts w:cstheme="minorHAnsi"/>
          <w:sz w:val="24"/>
          <w:szCs w:val="24"/>
        </w:rPr>
      </w:pPr>
      <w:r w:rsidRPr="00923985">
        <w:rPr>
          <w:rFonts w:cstheme="minorHAnsi"/>
          <w:sz w:val="24"/>
          <w:szCs w:val="24"/>
        </w:rPr>
        <w:t xml:space="preserve">Students taking </w:t>
      </w:r>
      <w:r w:rsidRPr="00923985">
        <w:rPr>
          <w:rFonts w:cstheme="minorHAnsi"/>
          <w:i/>
          <w:iCs/>
          <w:sz w:val="24"/>
          <w:szCs w:val="24"/>
        </w:rPr>
        <w:t>The Practice of Public History</w:t>
      </w:r>
      <w:r w:rsidRPr="00923985">
        <w:rPr>
          <w:rFonts w:cstheme="minorHAnsi"/>
          <w:sz w:val="24"/>
          <w:szCs w:val="24"/>
        </w:rPr>
        <w:t xml:space="preserve"> develop skills for analyzing and interpreting primary source materials in the context of museum exhibits, historic sites, and other public history venues. </w:t>
      </w:r>
    </w:p>
    <w:p w:rsidR="00D71AE4" w:rsidRPr="00923985" w:rsidRDefault="00D71AE4" w:rsidP="00D71AE4">
      <w:pPr>
        <w:pStyle w:val="NoSpacing"/>
        <w:rPr>
          <w:rFonts w:cstheme="minorHAnsi"/>
          <w:sz w:val="24"/>
          <w:szCs w:val="24"/>
        </w:rPr>
      </w:pPr>
    </w:p>
    <w:p w:rsidR="00D71AE4" w:rsidRPr="00923985" w:rsidRDefault="00D71AE4" w:rsidP="00D71AE4">
      <w:pPr>
        <w:pStyle w:val="NoSpacing"/>
        <w:rPr>
          <w:rFonts w:cstheme="minorHAnsi"/>
          <w:sz w:val="24"/>
          <w:szCs w:val="24"/>
        </w:rPr>
      </w:pPr>
      <w:r w:rsidRPr="00923985">
        <w:rPr>
          <w:rFonts w:cstheme="minorHAnsi"/>
          <w:b/>
          <w:sz w:val="24"/>
          <w:szCs w:val="24"/>
        </w:rPr>
        <w:t>ITEMIZED LEARNING OUTCOMES</w:t>
      </w:r>
      <w:r w:rsidRPr="00923985">
        <w:rPr>
          <w:rFonts w:cstheme="minorHAnsi"/>
          <w:sz w:val="24"/>
          <w:szCs w:val="24"/>
        </w:rPr>
        <w:t xml:space="preserve"> </w:t>
      </w:r>
    </w:p>
    <w:p w:rsidR="00D71AE4" w:rsidRPr="00923985" w:rsidRDefault="00D71AE4" w:rsidP="00D71AE4">
      <w:pPr>
        <w:pStyle w:val="NoSpacing"/>
        <w:rPr>
          <w:rFonts w:cstheme="minorHAnsi"/>
          <w:sz w:val="24"/>
          <w:szCs w:val="24"/>
        </w:rPr>
      </w:pPr>
      <w:r w:rsidRPr="00923985">
        <w:rPr>
          <w:rFonts w:cstheme="minorHAnsi"/>
          <w:b/>
          <w:bCs/>
          <w:sz w:val="24"/>
          <w:szCs w:val="24"/>
          <w:u w:val="single"/>
        </w:rPr>
        <w:t>Upon successful completion of History 112, students will be able to:</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Use principles of historical thinking to understand human societies, specifically by examining how historical interpretation of the past is conveyed to the general public through informal settings.</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Define and summarize historical methods and frameworks used by public historian for broad dissemination of research.</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Recognize the differences between original historical source material (primary sources) and later scholarly interpretations of those sources (secondary sources).</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Develop interpretive historical arguments integrating original source material and secondary sources. </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Demonstrate basic skills in the comprehension and analysis of selected sources and their relevance in the context of historical knowledge.</w:t>
      </w:r>
    </w:p>
    <w:p w:rsidR="00D71AE4" w:rsidRPr="00923985" w:rsidRDefault="00D71AE4" w:rsidP="00D71AE4">
      <w:pPr>
        <w:pStyle w:val="NoSpacing"/>
        <w:numPr>
          <w:ilvl w:val="0"/>
          <w:numId w:val="2"/>
        </w:numPr>
        <w:rPr>
          <w:rFonts w:cstheme="minorHAnsi"/>
          <w:sz w:val="24"/>
          <w:szCs w:val="24"/>
        </w:rPr>
      </w:pPr>
      <w:r w:rsidRPr="00923985">
        <w:rPr>
          <w:rFonts w:cstheme="minorHAnsi"/>
          <w:sz w:val="24"/>
          <w:szCs w:val="24"/>
        </w:rPr>
        <w:t>Locate, appraise, and synthesize primary and secondary source materials, including written texts, audio/visual material, and objects/artifacts (material culture) in a final project suitable for a broad public audience.</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i/>
          <w:iCs/>
          <w:sz w:val="24"/>
          <w:szCs w:val="24"/>
        </w:rPr>
      </w:pPr>
      <w:r w:rsidRPr="00923985">
        <w:rPr>
          <w:rFonts w:cstheme="minorHAnsi"/>
          <w:b/>
          <w:bCs/>
          <w:sz w:val="24"/>
          <w:szCs w:val="24"/>
        </w:rPr>
        <w:t>SAMPLE REQUIRED TEXTS/SUGGESTED READINGS/MATERIALS</w:t>
      </w:r>
      <w:r w:rsidRPr="00923985">
        <w:rPr>
          <w:rFonts w:cstheme="minorHAnsi"/>
          <w:sz w:val="24"/>
          <w:szCs w:val="24"/>
        </w:rPr>
        <w:t> </w:t>
      </w:r>
      <w:r w:rsidRPr="00923985">
        <w:rPr>
          <w:rFonts w:cstheme="minorHAnsi"/>
          <w:i/>
          <w:iCs/>
          <w:sz w:val="24"/>
          <w:szCs w:val="24"/>
        </w:rPr>
        <w:t xml:space="preserve"> </w:t>
      </w:r>
    </w:p>
    <w:p w:rsidR="00D71AE4" w:rsidRPr="00923985" w:rsidRDefault="00D71AE4" w:rsidP="00D71AE4">
      <w:pPr>
        <w:pStyle w:val="NoSpacing"/>
        <w:numPr>
          <w:ilvl w:val="0"/>
          <w:numId w:val="3"/>
        </w:numPr>
        <w:rPr>
          <w:rFonts w:cstheme="minorHAnsi"/>
          <w:sz w:val="24"/>
          <w:szCs w:val="24"/>
        </w:rPr>
      </w:pPr>
      <w:r w:rsidRPr="00923985">
        <w:rPr>
          <w:rFonts w:cstheme="minorHAnsi"/>
          <w:i/>
          <w:iCs/>
          <w:sz w:val="24"/>
          <w:szCs w:val="24"/>
        </w:rPr>
        <w:t xml:space="preserve">Exhibit Labels: An Interpretive </w:t>
      </w:r>
      <w:r w:rsidRPr="00923985">
        <w:rPr>
          <w:rFonts w:cstheme="minorHAnsi"/>
          <w:sz w:val="24"/>
          <w:szCs w:val="24"/>
        </w:rPr>
        <w:t xml:space="preserve">Approach by Beverly </w:t>
      </w:r>
      <w:proofErr w:type="spellStart"/>
      <w:r w:rsidRPr="00923985">
        <w:rPr>
          <w:rFonts w:cstheme="minorHAnsi"/>
          <w:sz w:val="24"/>
          <w:szCs w:val="24"/>
        </w:rPr>
        <w:t>Serrell</w:t>
      </w:r>
      <w:proofErr w:type="spellEnd"/>
      <w:r w:rsidRPr="00923985">
        <w:rPr>
          <w:rFonts w:cstheme="minorHAnsi"/>
          <w:sz w:val="24"/>
          <w:szCs w:val="24"/>
        </w:rPr>
        <w:t>.  (Walnut Creek: Alta Mira Press, 1996)</w:t>
      </w:r>
    </w:p>
    <w:p w:rsidR="00D71AE4" w:rsidRPr="00923985" w:rsidRDefault="00D71AE4" w:rsidP="00D71AE4">
      <w:pPr>
        <w:pStyle w:val="NoSpacing"/>
        <w:numPr>
          <w:ilvl w:val="0"/>
          <w:numId w:val="3"/>
        </w:numPr>
        <w:rPr>
          <w:rFonts w:cstheme="minorHAnsi"/>
          <w:sz w:val="24"/>
          <w:szCs w:val="24"/>
        </w:rPr>
      </w:pPr>
      <w:r w:rsidRPr="00923985">
        <w:rPr>
          <w:rFonts w:cstheme="minorHAnsi"/>
          <w:i/>
          <w:iCs/>
          <w:sz w:val="24"/>
          <w:szCs w:val="24"/>
        </w:rPr>
        <w:t>Exhibiting Dilemmas: Issues of Representation at the Smithsonian</w:t>
      </w:r>
      <w:r w:rsidRPr="00923985">
        <w:rPr>
          <w:rFonts w:cstheme="minorHAnsi"/>
          <w:sz w:val="24"/>
          <w:szCs w:val="24"/>
        </w:rPr>
        <w:t xml:space="preserve"> ed. by Amy Henderson and Adrienne L. </w:t>
      </w:r>
      <w:proofErr w:type="spellStart"/>
      <w:r w:rsidRPr="00923985">
        <w:rPr>
          <w:rFonts w:cstheme="minorHAnsi"/>
          <w:sz w:val="24"/>
          <w:szCs w:val="24"/>
        </w:rPr>
        <w:t>Kaeppler</w:t>
      </w:r>
      <w:proofErr w:type="spellEnd"/>
      <w:r w:rsidRPr="00923985">
        <w:rPr>
          <w:rFonts w:cstheme="minorHAnsi"/>
          <w:sz w:val="24"/>
          <w:szCs w:val="24"/>
        </w:rPr>
        <w:t xml:space="preserve"> (Smithsonian Institution Press: Washington, D.C., 1997)</w:t>
      </w:r>
    </w:p>
    <w:p w:rsidR="00D71AE4" w:rsidRPr="00923985" w:rsidRDefault="00D71AE4" w:rsidP="00D71AE4">
      <w:pPr>
        <w:pStyle w:val="NoSpacing"/>
        <w:numPr>
          <w:ilvl w:val="0"/>
          <w:numId w:val="3"/>
        </w:numPr>
        <w:rPr>
          <w:rFonts w:cstheme="minorHAnsi"/>
          <w:sz w:val="24"/>
          <w:szCs w:val="24"/>
        </w:rPr>
      </w:pPr>
      <w:r w:rsidRPr="00923985">
        <w:rPr>
          <w:rFonts w:cstheme="minorHAnsi"/>
          <w:i/>
          <w:iCs/>
          <w:sz w:val="24"/>
          <w:szCs w:val="24"/>
        </w:rPr>
        <w:t xml:space="preserve">Mr. Wilson’s Cabinet of Wonder: Pronged Ants, Horned Humans, Mice on Toast, and Other Marvels of Jurassic Technology </w:t>
      </w:r>
      <w:r w:rsidRPr="00923985">
        <w:rPr>
          <w:rFonts w:cstheme="minorHAnsi"/>
          <w:sz w:val="24"/>
          <w:szCs w:val="24"/>
        </w:rPr>
        <w:t xml:space="preserve">by Lawrence </w:t>
      </w:r>
      <w:proofErr w:type="spellStart"/>
      <w:r w:rsidRPr="00923985">
        <w:rPr>
          <w:rFonts w:cstheme="minorHAnsi"/>
          <w:sz w:val="24"/>
          <w:szCs w:val="24"/>
        </w:rPr>
        <w:t>Weschler</w:t>
      </w:r>
      <w:proofErr w:type="spellEnd"/>
      <w:r w:rsidRPr="00923985">
        <w:rPr>
          <w:rFonts w:cstheme="minorHAnsi"/>
          <w:sz w:val="24"/>
          <w:szCs w:val="24"/>
        </w:rPr>
        <w:t xml:space="preserve"> (Vintage Books: New York, 1995)</w:t>
      </w:r>
    </w:p>
    <w:p w:rsidR="00D71AE4" w:rsidRPr="00923985" w:rsidRDefault="00D71AE4" w:rsidP="00D71AE4">
      <w:pPr>
        <w:pStyle w:val="NoSpacing"/>
        <w:numPr>
          <w:ilvl w:val="0"/>
          <w:numId w:val="3"/>
        </w:numPr>
        <w:rPr>
          <w:rFonts w:cstheme="minorHAnsi"/>
          <w:sz w:val="24"/>
          <w:szCs w:val="24"/>
        </w:rPr>
      </w:pPr>
      <w:r w:rsidRPr="00923985">
        <w:rPr>
          <w:rFonts w:cstheme="minorHAnsi"/>
          <w:i/>
          <w:iCs/>
          <w:sz w:val="24"/>
          <w:szCs w:val="24"/>
        </w:rPr>
        <w:t>Sense of History: The Place of the Past in American Life</w:t>
      </w:r>
      <w:r w:rsidRPr="00923985">
        <w:rPr>
          <w:rFonts w:cstheme="minorHAnsi"/>
          <w:sz w:val="24"/>
          <w:szCs w:val="24"/>
        </w:rPr>
        <w:t xml:space="preserve"> by David </w:t>
      </w:r>
      <w:proofErr w:type="spellStart"/>
      <w:r w:rsidRPr="00923985">
        <w:rPr>
          <w:rFonts w:cstheme="minorHAnsi"/>
          <w:sz w:val="24"/>
          <w:szCs w:val="24"/>
        </w:rPr>
        <w:t>Glassberg</w:t>
      </w:r>
      <w:proofErr w:type="spellEnd"/>
      <w:r w:rsidRPr="00923985">
        <w:rPr>
          <w:rFonts w:cstheme="minorHAnsi"/>
          <w:sz w:val="24"/>
          <w:szCs w:val="24"/>
        </w:rPr>
        <w:t xml:space="preserve"> (</w:t>
      </w:r>
      <w:proofErr w:type="spellStart"/>
      <w:r w:rsidRPr="00923985">
        <w:rPr>
          <w:rFonts w:cstheme="minorHAnsi"/>
          <w:sz w:val="24"/>
          <w:szCs w:val="24"/>
        </w:rPr>
        <w:t>Unviersity</w:t>
      </w:r>
      <w:proofErr w:type="spellEnd"/>
      <w:r w:rsidRPr="00923985">
        <w:rPr>
          <w:rFonts w:cstheme="minorHAnsi"/>
          <w:sz w:val="24"/>
          <w:szCs w:val="24"/>
        </w:rPr>
        <w:t xml:space="preserve"> of Massachusetts Press: Amherst, 2001)</w:t>
      </w:r>
    </w:p>
    <w:p w:rsidR="00D71AE4" w:rsidRPr="00923985" w:rsidRDefault="00D71AE4" w:rsidP="00D71AE4">
      <w:pPr>
        <w:pStyle w:val="NoSpacing"/>
        <w:numPr>
          <w:ilvl w:val="0"/>
          <w:numId w:val="3"/>
        </w:numPr>
        <w:rPr>
          <w:rFonts w:cstheme="minorHAnsi"/>
          <w:sz w:val="24"/>
          <w:szCs w:val="24"/>
        </w:rPr>
      </w:pPr>
      <w:r w:rsidRPr="00923985">
        <w:rPr>
          <w:rFonts w:cstheme="minorHAnsi"/>
          <w:i/>
          <w:iCs/>
          <w:sz w:val="24"/>
          <w:szCs w:val="24"/>
        </w:rPr>
        <w:t xml:space="preserve">Silencing the Past: Power and the Production of History </w:t>
      </w:r>
      <w:r w:rsidRPr="00923985">
        <w:rPr>
          <w:rFonts w:cstheme="minorHAnsi"/>
          <w:sz w:val="24"/>
          <w:szCs w:val="24"/>
        </w:rPr>
        <w:t>by Michel-</w:t>
      </w:r>
      <w:proofErr w:type="spellStart"/>
      <w:r w:rsidRPr="00923985">
        <w:rPr>
          <w:rFonts w:cstheme="minorHAnsi"/>
          <w:sz w:val="24"/>
          <w:szCs w:val="24"/>
        </w:rPr>
        <w:t>Rolph</w:t>
      </w:r>
      <w:proofErr w:type="spellEnd"/>
      <w:r w:rsidRPr="00923985">
        <w:rPr>
          <w:rFonts w:cstheme="minorHAnsi"/>
          <w:sz w:val="24"/>
          <w:szCs w:val="24"/>
        </w:rPr>
        <w:t xml:space="preserve"> </w:t>
      </w:r>
      <w:proofErr w:type="spellStart"/>
      <w:r w:rsidRPr="00923985">
        <w:rPr>
          <w:rFonts w:cstheme="minorHAnsi"/>
          <w:sz w:val="24"/>
          <w:szCs w:val="24"/>
        </w:rPr>
        <w:t>Trouillot</w:t>
      </w:r>
      <w:proofErr w:type="spellEnd"/>
      <w:r w:rsidRPr="00923985">
        <w:rPr>
          <w:rFonts w:cstheme="minorHAnsi"/>
          <w:sz w:val="24"/>
          <w:szCs w:val="24"/>
        </w:rPr>
        <w:t>.  (Beacon Press: Boston, 1995)</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Style w:val="Strong"/>
        </w:rPr>
      </w:pPr>
      <w:r w:rsidRPr="00923985">
        <w:rPr>
          <w:rFonts w:cstheme="minorHAnsi"/>
          <w:b/>
          <w:sz w:val="24"/>
          <w:szCs w:val="24"/>
        </w:rPr>
        <w:t>SAMPLE ASSIGNMENTS AND/OR EXAM</w:t>
      </w:r>
      <w:r w:rsidRPr="00923985">
        <w:rPr>
          <w:rFonts w:cstheme="minorHAnsi"/>
          <w:sz w:val="24"/>
          <w:szCs w:val="24"/>
        </w:rPr>
        <w:t xml:space="preserve">  </w:t>
      </w:r>
    </w:p>
    <w:p w:rsidR="00D71AE4" w:rsidRPr="00923985" w:rsidRDefault="00D71AE4" w:rsidP="00D71AE4">
      <w:pPr>
        <w:pStyle w:val="NoSpacing"/>
        <w:rPr>
          <w:rFonts w:cstheme="minorHAnsi"/>
          <w:sz w:val="24"/>
          <w:szCs w:val="24"/>
        </w:rPr>
      </w:pPr>
      <w:r w:rsidRPr="00923985">
        <w:rPr>
          <w:rFonts w:cstheme="minorHAnsi"/>
          <w:sz w:val="24"/>
          <w:szCs w:val="24"/>
        </w:rPr>
        <w:t>This course will assess student achievement through the evaluation of individual student writing assignments, a final group project, and a peer assessment of participation/contribution in the group project.  The writing assignments are designed to emphasize different aspects of analyzing source material (both primary and secondary) and interpreting this material for specific audiences.</w:t>
      </w:r>
    </w:p>
    <w:p w:rsidR="00D71AE4" w:rsidRPr="00923985" w:rsidRDefault="00D71AE4" w:rsidP="00D71AE4">
      <w:pPr>
        <w:pStyle w:val="NoSpacing"/>
        <w:numPr>
          <w:ilvl w:val="0"/>
          <w:numId w:val="4"/>
        </w:numPr>
        <w:rPr>
          <w:rFonts w:cstheme="minorHAnsi"/>
          <w:sz w:val="24"/>
          <w:szCs w:val="24"/>
        </w:rPr>
      </w:pPr>
      <w:r w:rsidRPr="00923985">
        <w:rPr>
          <w:rFonts w:cstheme="minorHAnsi"/>
          <w:b/>
          <w:sz w:val="24"/>
          <w:szCs w:val="24"/>
        </w:rPr>
        <w:t>Exhibit Review</w:t>
      </w:r>
      <w:r w:rsidRPr="00923985">
        <w:rPr>
          <w:rFonts w:cstheme="minorHAnsi"/>
          <w:sz w:val="24"/>
          <w:szCs w:val="24"/>
        </w:rPr>
        <w:t>:  As opposed to book reviews or play critiques, there is not a standard format for reviewing a museum.  Professionals are divided over what course a review should take.  Should the review describe the exhibit in detail for people who will be unable to visit the museum?  Should it compare the exhibit to similar exhibits at other museums?  Is the review an opportunity to discuss museum theory and practice?  For this assignment, students are to read several reviews in a relevant academic journal, visit an exhibit at a local museum, and write a review of 1,000-1,500 words.  This assignment emphasizes writing critically. </w:t>
      </w:r>
    </w:p>
    <w:p w:rsidR="00D71AE4" w:rsidRPr="00923985" w:rsidRDefault="00D71AE4" w:rsidP="00D71AE4">
      <w:pPr>
        <w:pStyle w:val="NoSpacing"/>
        <w:ind w:left="720"/>
        <w:rPr>
          <w:rFonts w:cstheme="minorHAnsi"/>
          <w:sz w:val="24"/>
          <w:szCs w:val="24"/>
        </w:rPr>
      </w:pPr>
    </w:p>
    <w:p w:rsidR="00D71AE4" w:rsidRPr="00923985" w:rsidRDefault="00D71AE4" w:rsidP="00D71AE4">
      <w:pPr>
        <w:pStyle w:val="NoSpacing"/>
        <w:numPr>
          <w:ilvl w:val="0"/>
          <w:numId w:val="4"/>
        </w:numPr>
        <w:rPr>
          <w:rFonts w:cstheme="minorHAnsi"/>
          <w:sz w:val="24"/>
          <w:szCs w:val="24"/>
        </w:rPr>
      </w:pPr>
      <w:r w:rsidRPr="00923985">
        <w:rPr>
          <w:rFonts w:cstheme="minorHAnsi"/>
          <w:b/>
          <w:sz w:val="24"/>
          <w:szCs w:val="24"/>
        </w:rPr>
        <w:t>Project Proposal:</w:t>
      </w:r>
      <w:r w:rsidRPr="00923985">
        <w:rPr>
          <w:rFonts w:cstheme="minorHAnsi"/>
          <w:sz w:val="24"/>
          <w:szCs w:val="24"/>
        </w:rPr>
        <w:t xml:space="preserve"> An exhibit proposal is a document used by museums for planning future exhibits, coordinating a collection plan, and approaching potential donors.  The proposal should include a section-by-section breakdown of the exhibit. It should also include the themes the exhibit wishes to address and how the objects will be used to substantiate the themes.  The proposal needs to argue why this exhibit is important to the museum and why donors should invest in it.  Each student is allowed to pick a topic of his or her choice and propose a public history project. The proposal should be 7-10 pages in length and may be used as the foundation for the final project.  Any substantial changes from the proposal to the final project must be discussed and approved by the instructor.  This assignment emphasizes writing persuasively. </w:t>
      </w:r>
    </w:p>
    <w:p w:rsidR="00D71AE4" w:rsidRPr="00923985" w:rsidRDefault="00D71AE4" w:rsidP="00D71AE4">
      <w:pPr>
        <w:pStyle w:val="NoSpacing"/>
        <w:ind w:left="720"/>
        <w:rPr>
          <w:rFonts w:cstheme="minorHAnsi"/>
          <w:sz w:val="24"/>
          <w:szCs w:val="24"/>
        </w:rPr>
      </w:pPr>
    </w:p>
    <w:p w:rsidR="00D71AE4" w:rsidRPr="00923985" w:rsidRDefault="00D71AE4" w:rsidP="00D71AE4">
      <w:pPr>
        <w:pStyle w:val="NoSpacing"/>
        <w:numPr>
          <w:ilvl w:val="0"/>
          <w:numId w:val="4"/>
        </w:numPr>
        <w:rPr>
          <w:rFonts w:cstheme="minorHAnsi"/>
          <w:sz w:val="24"/>
          <w:szCs w:val="24"/>
        </w:rPr>
      </w:pPr>
      <w:r w:rsidRPr="00923985">
        <w:rPr>
          <w:rFonts w:cstheme="minorHAnsi"/>
          <w:b/>
          <w:sz w:val="24"/>
          <w:szCs w:val="24"/>
        </w:rPr>
        <w:t>Final Project Script:</w:t>
      </w:r>
      <w:r w:rsidRPr="00923985">
        <w:rPr>
          <w:rFonts w:cstheme="minorHAnsi"/>
          <w:sz w:val="24"/>
          <w:szCs w:val="24"/>
        </w:rPr>
        <w:t xml:space="preserve"> An exhibit script includes all of the words in the exhibit: titles, headings, descriptions, and object labels.  It also includes a list of all objects, images, and audio/visual components.  Most introductory text descriptions can be no more than 150 words, section descriptions no more than 70 words, and object labels no more than 30 words.  The entire script must be edited for consistency in formatting and style.  The text of the exhibit script must complement the artifacts chosen for inclusion to create a coherent message for the visitor. Although public history projects are usually limited in the number of words, they are backed by a substantial amount of research.  All projects should include a heavily annotated bibliography explaining all research in detail.  This assignment emphasizes writing clearly and concisely.  </w:t>
      </w:r>
    </w:p>
    <w:p w:rsidR="00D71AE4" w:rsidRPr="00923985" w:rsidRDefault="00D71AE4" w:rsidP="00D71AE4">
      <w:pPr>
        <w:pStyle w:val="NoSpacing"/>
        <w:numPr>
          <w:ilvl w:val="1"/>
          <w:numId w:val="4"/>
        </w:numPr>
        <w:rPr>
          <w:rFonts w:cstheme="minorHAnsi"/>
          <w:sz w:val="24"/>
          <w:szCs w:val="24"/>
        </w:rPr>
      </w:pPr>
      <w:r w:rsidRPr="00923985">
        <w:rPr>
          <w:rFonts w:cstheme="minorHAnsi"/>
          <w:sz w:val="24"/>
          <w:szCs w:val="24"/>
        </w:rPr>
        <w:t>Final projects are team projects that will be voted on by the class, based on the project proposals.  After projects are chosen, the team leader will be the student who made the initial proposal.  Students will then have to apply to work on a particular project, and the leader will get to select who will be on his or her team.  Teams will be 3-5 people.  This assignment emphasizes working in teams and delegating responsibility.  Teams will receive a group grade for the final project, but individuals will also receive a grade from their teammates.</w:t>
      </w:r>
    </w:p>
    <w:p w:rsidR="00D71AE4" w:rsidRPr="00923985" w:rsidRDefault="00D71AE4" w:rsidP="00D71AE4">
      <w:pPr>
        <w:pStyle w:val="NoSpacing"/>
        <w:ind w:left="720"/>
        <w:rPr>
          <w:rFonts w:cstheme="minorHAnsi"/>
          <w:sz w:val="24"/>
          <w:szCs w:val="24"/>
        </w:rPr>
      </w:pPr>
    </w:p>
    <w:p w:rsidR="00D71AE4" w:rsidRPr="00923985" w:rsidRDefault="00D71AE4" w:rsidP="00D71AE4">
      <w:pPr>
        <w:pStyle w:val="NoSpacing"/>
        <w:numPr>
          <w:ilvl w:val="0"/>
          <w:numId w:val="4"/>
        </w:numPr>
        <w:rPr>
          <w:rFonts w:cstheme="minorHAnsi"/>
          <w:sz w:val="24"/>
          <w:szCs w:val="24"/>
        </w:rPr>
      </w:pPr>
      <w:r w:rsidRPr="00923985">
        <w:rPr>
          <w:rFonts w:cstheme="minorHAnsi"/>
          <w:b/>
          <w:sz w:val="24"/>
          <w:szCs w:val="24"/>
        </w:rPr>
        <w:t>Peer Review</w:t>
      </w:r>
      <w:r w:rsidRPr="00923985">
        <w:rPr>
          <w:rFonts w:cstheme="minorHAnsi"/>
          <w:sz w:val="24"/>
          <w:szCs w:val="24"/>
        </w:rPr>
        <w:t>: One of the hallmarks of the professional history field is the process of peer review.  This is usually done following a double-blind process where an editor facilitates the review of work by one or more experts in the field and neither the author nor the reviewer knows the identity of the other.  This is your opportunity to evaluate your teammates anonymously.  You must critique the final project and write up your assessment of the work.  Assign a grade to each one of your teammates and write a one-paragraph explanation of the grade.  This assignment emphasizes writing critically and constructively.</w:t>
      </w:r>
    </w:p>
    <w:p w:rsidR="00D71AE4" w:rsidRPr="00923985" w:rsidRDefault="00D71AE4" w:rsidP="00D71AE4">
      <w:pPr>
        <w:pStyle w:val="NoSpacing"/>
        <w:ind w:left="720"/>
        <w:rPr>
          <w:rFonts w:cstheme="minorHAnsi"/>
          <w:sz w:val="24"/>
          <w:szCs w:val="24"/>
        </w:rPr>
      </w:pPr>
    </w:p>
    <w:p w:rsidR="00D71AE4" w:rsidRPr="00923985" w:rsidRDefault="00D71AE4" w:rsidP="00D71AE4">
      <w:pPr>
        <w:pStyle w:val="NoSpacing"/>
        <w:numPr>
          <w:ilvl w:val="0"/>
          <w:numId w:val="4"/>
        </w:numPr>
        <w:rPr>
          <w:rFonts w:cstheme="minorHAnsi"/>
          <w:sz w:val="24"/>
          <w:szCs w:val="24"/>
        </w:rPr>
      </w:pPr>
      <w:r w:rsidRPr="00923985">
        <w:rPr>
          <w:rFonts w:cstheme="minorHAnsi"/>
          <w:b/>
          <w:sz w:val="24"/>
          <w:szCs w:val="24"/>
        </w:rPr>
        <w:t>Peer Evaluation</w:t>
      </w:r>
      <w:r w:rsidRPr="00923985">
        <w:rPr>
          <w:rFonts w:cstheme="minorHAnsi"/>
          <w:sz w:val="24"/>
          <w:szCs w:val="24"/>
        </w:rPr>
        <w:t xml:space="preserve"> (the average of the grades your teammates give you)</w:t>
      </w:r>
    </w:p>
    <w:p w:rsidR="00D71AE4" w:rsidRPr="00923985" w:rsidRDefault="00D71AE4" w:rsidP="00D71AE4">
      <w:pPr>
        <w:pStyle w:val="NoSpacing"/>
        <w:rPr>
          <w:rFonts w:cstheme="minorHAnsi"/>
          <w:sz w:val="24"/>
          <w:szCs w:val="24"/>
        </w:rPr>
      </w:pPr>
      <w:r w:rsidRPr="00923985">
        <w:rPr>
          <w:rFonts w:cstheme="minorHAnsi"/>
          <w:i/>
          <w:iCs/>
          <w:sz w:val="24"/>
          <w:szCs w:val="24"/>
        </w:rPr>
        <w:t> </w:t>
      </w:r>
      <w:r w:rsidRPr="00923985">
        <w:rPr>
          <w:rFonts w:cstheme="minorHAnsi"/>
          <w:sz w:val="24"/>
          <w:szCs w:val="24"/>
        </w:rPr>
        <w:t> </w:t>
      </w:r>
    </w:p>
    <w:p w:rsidR="00D71AE4" w:rsidRPr="00923985" w:rsidRDefault="00D71AE4" w:rsidP="00D71AE4">
      <w:pPr>
        <w:pStyle w:val="NoSpacing"/>
        <w:rPr>
          <w:rFonts w:cstheme="minorHAnsi"/>
          <w:sz w:val="24"/>
          <w:szCs w:val="24"/>
        </w:rPr>
      </w:pPr>
      <w:r w:rsidRPr="00923985">
        <w:rPr>
          <w:rFonts w:cstheme="minorHAnsi"/>
          <w:b/>
          <w:sz w:val="24"/>
          <w:szCs w:val="24"/>
        </w:rPr>
        <w:t>SAMPLE COURSE OUTLINE WITH TIMELINE OF TOPICS, READINGS/ASSIGNMENTS, EXAMS/PROJECTS</w:t>
      </w: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1</w:t>
      </w:r>
      <w:r w:rsidRPr="00923985">
        <w:rPr>
          <w:rFonts w:cstheme="minorHAnsi"/>
          <w:sz w:val="24"/>
          <w:szCs w:val="24"/>
        </w:rPr>
        <w:t xml:space="preserve"> – </w:t>
      </w:r>
      <w:r w:rsidRPr="00923985">
        <w:rPr>
          <w:rFonts w:cstheme="minorHAnsi"/>
          <w:b/>
          <w:sz w:val="24"/>
          <w:szCs w:val="24"/>
        </w:rPr>
        <w:t>Introduction to class.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2 – What do you know about history?</w:t>
      </w:r>
      <w:r w:rsidRPr="00923985">
        <w:rPr>
          <w:rFonts w:cstheme="minorHAnsi"/>
          <w:sz w:val="24"/>
          <w:szCs w:val="24"/>
        </w:rPr>
        <w:t xml:space="preserve"> </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Michael Frisch.</w:t>
      </w:r>
      <w:r w:rsidRPr="00923985">
        <w:rPr>
          <w:rFonts w:cstheme="minorHAnsi"/>
          <w:i/>
          <w:iCs/>
          <w:sz w:val="24"/>
          <w:szCs w:val="24"/>
        </w:rPr>
        <w:t xml:space="preserve"> </w:t>
      </w:r>
      <w:r w:rsidRPr="00923985">
        <w:rPr>
          <w:rFonts w:cstheme="minorHAnsi"/>
          <w:sz w:val="24"/>
          <w:szCs w:val="24"/>
        </w:rPr>
        <w:t xml:space="preserve">“American History and the Structure of Collective Memory” (available on </w:t>
      </w:r>
      <w:proofErr w:type="spellStart"/>
      <w:r w:rsidRPr="00923985">
        <w:rPr>
          <w:rFonts w:cstheme="minorHAnsi"/>
          <w:sz w:val="24"/>
          <w:szCs w:val="24"/>
        </w:rPr>
        <w:t>JStor</w:t>
      </w:r>
      <w:proofErr w:type="spellEnd"/>
      <w:r w:rsidRPr="00923985">
        <w:rPr>
          <w:rFonts w:cstheme="minorHAnsi"/>
          <w:sz w:val="24"/>
          <w:szCs w:val="24"/>
        </w:rPr>
        <w:t xml:space="preserve"> from any campus computer)</w:t>
      </w:r>
    </w:p>
    <w:p w:rsidR="00D71AE4" w:rsidRPr="00923985" w:rsidRDefault="00D71AE4" w:rsidP="00D71AE4">
      <w:pPr>
        <w:pStyle w:val="NoSpacing"/>
        <w:ind w:left="1440"/>
        <w:rPr>
          <w:rFonts w:cstheme="minorHAnsi"/>
          <w:sz w:val="24"/>
          <w:szCs w:val="24"/>
        </w:rPr>
      </w:pP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Reality check:</w:t>
      </w:r>
      <w:r w:rsidRPr="00923985">
        <w:rPr>
          <w:rFonts w:cstheme="minorHAnsi"/>
          <w:i/>
          <w:iCs/>
          <w:sz w:val="24"/>
          <w:szCs w:val="24"/>
        </w:rPr>
        <w:t xml:space="preserve"> </w:t>
      </w:r>
      <w:r w:rsidRPr="00923985">
        <w:rPr>
          <w:rFonts w:cstheme="minorHAnsi"/>
          <w:sz w:val="24"/>
          <w:szCs w:val="24"/>
        </w:rPr>
        <w:t>Could you get into high school?  Take the grammar and history sections of this quiz: http://www.digitalhistory.uh.edu/quizzes/highschool_test.cfm</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2</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3 – How do Americans understand their past? </w:t>
      </w:r>
      <w:r w:rsidRPr="00923985">
        <w:rPr>
          <w:rFonts w:cstheme="minorHAnsi"/>
          <w:sz w:val="24"/>
          <w:szCs w:val="24"/>
        </w:rPr>
        <w:t xml:space="preserve"> </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Cs/>
          <w:sz w:val="24"/>
          <w:szCs w:val="24"/>
        </w:rPr>
        <w:t>:</w:t>
      </w:r>
      <w:r w:rsidRPr="00923985">
        <w:rPr>
          <w:rFonts w:cstheme="minorHAnsi"/>
          <w:i/>
          <w:iCs/>
          <w:sz w:val="24"/>
          <w:szCs w:val="24"/>
        </w:rPr>
        <w:t xml:space="preserve">  </w:t>
      </w:r>
      <w:r w:rsidRPr="00923985">
        <w:rPr>
          <w:rFonts w:cstheme="minorHAnsi"/>
          <w:sz w:val="24"/>
          <w:szCs w:val="24"/>
        </w:rPr>
        <w:t xml:space="preserve">Roy </w:t>
      </w:r>
      <w:proofErr w:type="spellStart"/>
      <w:r w:rsidRPr="00923985">
        <w:rPr>
          <w:rFonts w:cstheme="minorHAnsi"/>
          <w:sz w:val="24"/>
          <w:szCs w:val="24"/>
        </w:rPr>
        <w:t>Rosenzweig</w:t>
      </w:r>
      <w:proofErr w:type="spellEnd"/>
      <w:r w:rsidRPr="00923985">
        <w:rPr>
          <w:rFonts w:cstheme="minorHAnsi"/>
          <w:sz w:val="24"/>
          <w:szCs w:val="24"/>
        </w:rPr>
        <w:t xml:space="preserve"> and David </w:t>
      </w:r>
      <w:proofErr w:type="spellStart"/>
      <w:r w:rsidRPr="00923985">
        <w:rPr>
          <w:rFonts w:cstheme="minorHAnsi"/>
          <w:sz w:val="24"/>
          <w:szCs w:val="24"/>
        </w:rPr>
        <w:t>Thelen</w:t>
      </w:r>
      <w:proofErr w:type="spellEnd"/>
      <w:r w:rsidRPr="00923985">
        <w:rPr>
          <w:rFonts w:cstheme="minorHAnsi"/>
          <w:sz w:val="24"/>
          <w:szCs w:val="24"/>
        </w:rPr>
        <w:t xml:space="preserve">, </w:t>
      </w:r>
      <w:r w:rsidRPr="00923985">
        <w:rPr>
          <w:rFonts w:cstheme="minorHAnsi"/>
          <w:i/>
          <w:iCs/>
          <w:sz w:val="24"/>
          <w:szCs w:val="24"/>
        </w:rPr>
        <w:t xml:space="preserve">The Presence of the Past, </w:t>
      </w:r>
      <w:r w:rsidRPr="00923985">
        <w:rPr>
          <w:rFonts w:cstheme="minorHAnsi"/>
          <w:sz w:val="24"/>
          <w:szCs w:val="24"/>
        </w:rPr>
        <w:t>pp. 15 – 36. </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4 – What is the purpose of a museum?</w:t>
      </w:r>
      <w:r w:rsidRPr="00923985">
        <w:rPr>
          <w:rFonts w:cstheme="minorHAnsi"/>
          <w:sz w:val="24"/>
          <w:szCs w:val="24"/>
        </w:rPr>
        <w:t xml:space="preserve">  </w:t>
      </w:r>
    </w:p>
    <w:p w:rsidR="00D71AE4" w:rsidRPr="00923985" w:rsidRDefault="00D71AE4" w:rsidP="00D71AE4">
      <w:pPr>
        <w:pStyle w:val="NoSpacing"/>
        <w:ind w:left="720" w:firstLine="720"/>
        <w:rPr>
          <w:rFonts w:cstheme="minorHAnsi"/>
          <w:sz w:val="24"/>
          <w:szCs w:val="24"/>
        </w:rPr>
      </w:pPr>
      <w:r w:rsidRPr="00923985">
        <w:rPr>
          <w:rFonts w:cstheme="minorHAnsi"/>
          <w:sz w:val="24"/>
          <w:szCs w:val="24"/>
        </w:rPr>
        <w:t xml:space="preserve">Stephen Weil’s thought experiments. </w:t>
      </w:r>
    </w:p>
    <w:p w:rsidR="00D71AE4" w:rsidRPr="00923985" w:rsidRDefault="00D71AE4" w:rsidP="00D71AE4">
      <w:pPr>
        <w:pStyle w:val="NoSpacing"/>
        <w:ind w:firstLine="720"/>
        <w:rPr>
          <w:rFonts w:cstheme="minorHAnsi"/>
          <w:sz w:val="24"/>
          <w:szCs w:val="24"/>
        </w:rPr>
      </w:pP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Class preparation:</w:t>
      </w:r>
      <w:r w:rsidRPr="00923985">
        <w:rPr>
          <w:rFonts w:cstheme="minorHAnsi"/>
          <w:i/>
          <w:iCs/>
          <w:sz w:val="24"/>
          <w:szCs w:val="24"/>
        </w:rPr>
        <w:t xml:space="preserve"> </w:t>
      </w:r>
      <w:r w:rsidRPr="00923985">
        <w:rPr>
          <w:rFonts w:cstheme="minorHAnsi"/>
          <w:sz w:val="24"/>
          <w:szCs w:val="24"/>
        </w:rPr>
        <w:t>Come to class with a one-paragraph answer to the question: What is the purpose of a museum?</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3</w:t>
      </w:r>
    </w:p>
    <w:p w:rsidR="00D71AE4" w:rsidRPr="00923985" w:rsidRDefault="00D71AE4" w:rsidP="00D71AE4">
      <w:pPr>
        <w:pStyle w:val="NoSpacing"/>
        <w:ind w:firstLine="720"/>
        <w:rPr>
          <w:rFonts w:cstheme="minorHAnsi"/>
          <w:b/>
          <w:sz w:val="24"/>
          <w:szCs w:val="24"/>
        </w:rPr>
      </w:pPr>
      <w:r w:rsidRPr="00923985">
        <w:rPr>
          <w:rFonts w:cstheme="minorHAnsi"/>
          <w:b/>
          <w:sz w:val="24"/>
          <w:szCs w:val="24"/>
        </w:rPr>
        <w:t xml:space="preserve">Class 5 – Museum origins. </w:t>
      </w:r>
    </w:p>
    <w:p w:rsidR="00D71AE4" w:rsidRPr="00923985" w:rsidRDefault="00D71AE4" w:rsidP="00D71AE4">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John Cotton Dana, “The Gloom of the Museum.”</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6 – Introduction to exhibition development</w:t>
      </w:r>
      <w:r w:rsidRPr="00923985">
        <w:rPr>
          <w:rFonts w:cstheme="minorHAnsi"/>
          <w:sz w:val="24"/>
          <w:szCs w:val="24"/>
        </w:rPr>
        <w:t xml:space="preserve">.  </w:t>
      </w:r>
    </w:p>
    <w:p w:rsidR="00D71AE4" w:rsidRPr="00923985" w:rsidRDefault="00D71AE4" w:rsidP="00D71AE4">
      <w:pPr>
        <w:pStyle w:val="NoSpacing"/>
        <w:ind w:left="720" w:firstLine="720"/>
        <w:rPr>
          <w:rFonts w:cstheme="minorHAnsi"/>
          <w:sz w:val="24"/>
          <w:szCs w:val="24"/>
        </w:rPr>
      </w:pPr>
      <w:r w:rsidRPr="00923985">
        <w:rPr>
          <w:rFonts w:cstheme="minorHAnsi"/>
          <w:iCs/>
          <w:sz w:val="24"/>
          <w:szCs w:val="24"/>
          <w:u w:val="single"/>
        </w:rPr>
        <w:t>Guest Lecture</w:t>
      </w:r>
      <w:r w:rsidRPr="00923985">
        <w:rPr>
          <w:rFonts w:cstheme="minorHAnsi"/>
          <w:i/>
          <w:iCs/>
          <w:sz w:val="24"/>
          <w:szCs w:val="24"/>
        </w:rPr>
        <w:t xml:space="preserve">: </w:t>
      </w:r>
      <w:r w:rsidRPr="00923985">
        <w:rPr>
          <w:rFonts w:cstheme="minorHAnsi"/>
          <w:sz w:val="24"/>
          <w:szCs w:val="24"/>
        </w:rPr>
        <w:t xml:space="preserve">Lana Burgess.  </w:t>
      </w:r>
    </w:p>
    <w:p w:rsidR="00D71AE4" w:rsidRPr="00923985" w:rsidRDefault="00D71AE4" w:rsidP="00D71AE4">
      <w:pPr>
        <w:pStyle w:val="NoSpacing"/>
        <w:ind w:left="720" w:firstLine="720"/>
        <w:rPr>
          <w:rFonts w:cstheme="minorHAnsi"/>
          <w:sz w:val="24"/>
          <w:szCs w:val="24"/>
        </w:rPr>
      </w:pPr>
      <w:r w:rsidRPr="00923985">
        <w:rPr>
          <w:rFonts w:cstheme="minorHAnsi"/>
          <w:sz w:val="24"/>
          <w:szCs w:val="24"/>
        </w:rPr>
        <w:t xml:space="preserve">Meet at </w:t>
      </w:r>
      <w:proofErr w:type="spellStart"/>
      <w:r w:rsidRPr="00923985">
        <w:rPr>
          <w:rFonts w:cstheme="minorHAnsi"/>
          <w:sz w:val="24"/>
          <w:szCs w:val="24"/>
        </w:rPr>
        <w:t>McKissick</w:t>
      </w:r>
      <w:proofErr w:type="spellEnd"/>
      <w:r w:rsidRPr="00923985">
        <w:rPr>
          <w:rFonts w:cstheme="minorHAnsi"/>
          <w:sz w:val="24"/>
          <w:szCs w:val="24"/>
        </w:rPr>
        <w:t xml:space="preserve"> Museum</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w:t>
      </w:r>
      <w:r w:rsidRPr="00923985">
        <w:rPr>
          <w:rFonts w:cstheme="minorHAnsi"/>
          <w:sz w:val="24"/>
          <w:szCs w:val="24"/>
        </w:rPr>
        <w:t xml:space="preserve"> Thomas </w:t>
      </w:r>
      <w:proofErr w:type="spellStart"/>
      <w:r w:rsidRPr="00923985">
        <w:rPr>
          <w:rFonts w:cstheme="minorHAnsi"/>
          <w:sz w:val="24"/>
          <w:szCs w:val="24"/>
        </w:rPr>
        <w:t>Schlereth</w:t>
      </w:r>
      <w:proofErr w:type="spellEnd"/>
      <w:r w:rsidRPr="00923985">
        <w:rPr>
          <w:rFonts w:cstheme="minorHAnsi"/>
          <w:sz w:val="24"/>
          <w:szCs w:val="24"/>
        </w:rPr>
        <w:t>,</w:t>
      </w:r>
      <w:r w:rsidRPr="00923985">
        <w:rPr>
          <w:rFonts w:cstheme="minorHAnsi"/>
          <w:i/>
          <w:iCs/>
          <w:sz w:val="24"/>
          <w:szCs w:val="24"/>
        </w:rPr>
        <w:t xml:space="preserve"> </w:t>
      </w:r>
      <w:r w:rsidRPr="00923985">
        <w:rPr>
          <w:rFonts w:cstheme="minorHAnsi"/>
          <w:sz w:val="24"/>
          <w:szCs w:val="24"/>
        </w:rPr>
        <w:t xml:space="preserve">“Introduction to Museum Exhibition Reviews,” </w:t>
      </w:r>
      <w:r w:rsidRPr="00923985">
        <w:rPr>
          <w:rFonts w:cstheme="minorHAnsi"/>
          <w:i/>
          <w:iCs/>
          <w:sz w:val="24"/>
          <w:szCs w:val="24"/>
        </w:rPr>
        <w:t xml:space="preserve">Journal of American History, </w:t>
      </w:r>
      <w:r w:rsidRPr="00923985">
        <w:rPr>
          <w:rFonts w:cstheme="minorHAnsi"/>
          <w:sz w:val="24"/>
          <w:szCs w:val="24"/>
        </w:rPr>
        <w:t>June 1989, pp. 192-195.  (</w:t>
      </w:r>
      <w:proofErr w:type="gramStart"/>
      <w:r w:rsidRPr="00923985">
        <w:rPr>
          <w:rFonts w:cstheme="minorHAnsi"/>
          <w:sz w:val="24"/>
          <w:szCs w:val="24"/>
        </w:rPr>
        <w:t>available</w:t>
      </w:r>
      <w:proofErr w:type="gramEnd"/>
      <w:r w:rsidRPr="00923985">
        <w:rPr>
          <w:rFonts w:cstheme="minorHAnsi"/>
          <w:sz w:val="24"/>
          <w:szCs w:val="24"/>
        </w:rPr>
        <w:t xml:space="preserve"> online from a University networked computer on </w:t>
      </w:r>
      <w:proofErr w:type="spellStart"/>
      <w:r w:rsidRPr="00923985">
        <w:rPr>
          <w:rFonts w:cstheme="minorHAnsi"/>
          <w:sz w:val="24"/>
          <w:szCs w:val="24"/>
        </w:rPr>
        <w:t>JStor</w:t>
      </w:r>
      <w:proofErr w:type="spellEnd"/>
      <w:r w:rsidRPr="00923985">
        <w:rPr>
          <w:rFonts w:cstheme="minorHAnsi"/>
          <w:sz w:val="24"/>
          <w:szCs w:val="24"/>
        </w:rPr>
        <w:t>)</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left="1440" w:hanging="720"/>
        <w:rPr>
          <w:rFonts w:cstheme="minorHAnsi"/>
          <w:b/>
          <w:sz w:val="24"/>
          <w:szCs w:val="24"/>
        </w:rPr>
      </w:pPr>
      <w:r w:rsidRPr="00923985">
        <w:rPr>
          <w:rFonts w:cstheme="minorHAnsi"/>
          <w:b/>
          <w:sz w:val="24"/>
          <w:szCs w:val="24"/>
        </w:rPr>
        <w:t xml:space="preserve">Class 7 – What is the relationship between history and memory and between individual memories, history, and the way a society remembers? </w:t>
      </w:r>
    </w:p>
    <w:p w:rsidR="00D71AE4" w:rsidRPr="00923985" w:rsidRDefault="00D71AE4" w:rsidP="00D71AE4">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“Sense of History” (Chapter 1)</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4</w:t>
      </w:r>
    </w:p>
    <w:p w:rsidR="00D71AE4" w:rsidRPr="00923985" w:rsidRDefault="00D71AE4" w:rsidP="00D71AE4">
      <w:pPr>
        <w:pStyle w:val="NoSpacing"/>
        <w:ind w:left="1440" w:hanging="720"/>
        <w:rPr>
          <w:rFonts w:cstheme="minorHAnsi"/>
          <w:sz w:val="24"/>
          <w:szCs w:val="24"/>
        </w:rPr>
      </w:pPr>
      <w:r w:rsidRPr="00923985">
        <w:rPr>
          <w:rFonts w:cstheme="minorHAnsi"/>
          <w:b/>
          <w:sz w:val="24"/>
          <w:szCs w:val="24"/>
        </w:rPr>
        <w:t xml:space="preserve">Class 8 </w:t>
      </w:r>
      <w:proofErr w:type="gramStart"/>
      <w:r w:rsidRPr="00923985">
        <w:rPr>
          <w:rFonts w:cstheme="minorHAnsi"/>
          <w:b/>
          <w:sz w:val="24"/>
          <w:szCs w:val="24"/>
        </w:rPr>
        <w:t>–  How</w:t>
      </w:r>
      <w:proofErr w:type="gramEnd"/>
      <w:r w:rsidRPr="00923985">
        <w:rPr>
          <w:rFonts w:cstheme="minorHAnsi"/>
          <w:b/>
          <w:sz w:val="24"/>
          <w:szCs w:val="24"/>
        </w:rPr>
        <w:t xml:space="preserve"> does a society recognize what’s important in the past.</w:t>
      </w:r>
      <w:r w:rsidRPr="00923985">
        <w:rPr>
          <w:rFonts w:cstheme="minorHAnsi"/>
          <w:sz w:val="24"/>
          <w:szCs w:val="24"/>
        </w:rPr>
        <w:t xml:space="preserve">  How does the form of memorials and commemorations help societies remember?  </w:t>
      </w:r>
    </w:p>
    <w:p w:rsidR="00D71AE4" w:rsidRPr="00923985" w:rsidRDefault="00D71AE4" w:rsidP="00D71AE4">
      <w:pPr>
        <w:pStyle w:val="NoSpacing"/>
        <w:ind w:left="720"/>
        <w:rPr>
          <w:rFonts w:cstheme="minorHAnsi"/>
          <w:sz w:val="24"/>
          <w:szCs w:val="24"/>
        </w:rPr>
      </w:pP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Edward </w:t>
      </w:r>
      <w:proofErr w:type="spellStart"/>
      <w:r w:rsidRPr="00923985">
        <w:rPr>
          <w:rFonts w:cstheme="minorHAnsi"/>
          <w:sz w:val="24"/>
          <w:szCs w:val="24"/>
        </w:rPr>
        <w:t>Linenthal</w:t>
      </w:r>
      <w:proofErr w:type="spellEnd"/>
      <w:r w:rsidRPr="00923985">
        <w:rPr>
          <w:rFonts w:cstheme="minorHAnsi"/>
          <w:sz w:val="24"/>
          <w:szCs w:val="24"/>
        </w:rPr>
        <w:t xml:space="preserve">, “We come here to Remember” (Chapter 5) </w:t>
      </w:r>
      <w:r w:rsidRPr="00923985">
        <w:rPr>
          <w:rFonts w:cstheme="minorHAnsi"/>
          <w:i/>
          <w:iCs/>
          <w:sz w:val="24"/>
          <w:szCs w:val="24"/>
        </w:rPr>
        <w:t xml:space="preserve">The Unfinished Bombing.  </w:t>
      </w:r>
      <w:r w:rsidRPr="00923985">
        <w:rPr>
          <w:rFonts w:cstheme="minorHAnsi"/>
          <w:sz w:val="24"/>
          <w:szCs w:val="24"/>
        </w:rPr>
        <w:t> pp. 175-230.</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b/>
          <w:sz w:val="24"/>
          <w:szCs w:val="24"/>
        </w:rPr>
      </w:pPr>
      <w:r w:rsidRPr="00923985">
        <w:rPr>
          <w:rFonts w:cstheme="minorHAnsi"/>
          <w:b/>
          <w:sz w:val="24"/>
          <w:szCs w:val="24"/>
        </w:rPr>
        <w:t xml:space="preserve">Class 9 – How are memorials and commemorations shaped by politics and history? </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Browsing assignment</w:t>
      </w:r>
      <w:r w:rsidRPr="00923985">
        <w:rPr>
          <w:rFonts w:cstheme="minorHAnsi"/>
          <w:i/>
          <w:iCs/>
          <w:sz w:val="24"/>
          <w:szCs w:val="24"/>
        </w:rPr>
        <w:t>:</w:t>
      </w:r>
      <w:r w:rsidRPr="00923985">
        <w:rPr>
          <w:rFonts w:cstheme="minorHAnsi"/>
          <w:sz w:val="24"/>
          <w:szCs w:val="24"/>
        </w:rPr>
        <w:t xml:space="preserve"> </w:t>
      </w:r>
      <w:hyperlink r:id="rId8" w:history="1">
        <w:r w:rsidRPr="00923985">
          <w:rPr>
            <w:rFonts w:cstheme="minorHAnsi"/>
            <w:color w:val="0000FF"/>
            <w:sz w:val="24"/>
            <w:szCs w:val="24"/>
            <w:u w:val="single"/>
          </w:rPr>
          <w:t>http://911digitalarchive.org/index.php</w:t>
        </w:r>
      </w:hyperlink>
      <w:r w:rsidRPr="00923985">
        <w:rPr>
          <w:rFonts w:cstheme="minorHAnsi"/>
          <w:sz w:val="24"/>
          <w:szCs w:val="24"/>
        </w:rPr>
        <w:t xml:space="preserve">; </w:t>
      </w:r>
      <w:r w:rsidRPr="00923985">
        <w:rPr>
          <w:rFonts w:cstheme="minorHAnsi"/>
          <w:color w:val="0000FF"/>
          <w:sz w:val="24"/>
          <w:szCs w:val="24"/>
          <w:u w:val="single"/>
        </w:rPr>
        <w:t>http://www.national911memorial.org/</w:t>
      </w:r>
      <w:r w:rsidRPr="00923985">
        <w:rPr>
          <w:rFonts w:cstheme="minorHAnsi"/>
          <w:sz w:val="24"/>
          <w:szCs w:val="24"/>
        </w:rPr>
        <w:t xml:space="preserve">; </w:t>
      </w:r>
      <w:proofErr w:type="gramStart"/>
      <w:r w:rsidRPr="00923985">
        <w:rPr>
          <w:rFonts w:cstheme="minorHAnsi"/>
          <w:sz w:val="24"/>
          <w:szCs w:val="24"/>
        </w:rPr>
        <w:t>What</w:t>
      </w:r>
      <w:proofErr w:type="gramEnd"/>
      <w:r w:rsidRPr="00923985">
        <w:rPr>
          <w:rFonts w:cstheme="minorHAnsi"/>
          <w:sz w:val="24"/>
          <w:szCs w:val="24"/>
        </w:rPr>
        <w:t xml:space="preserve"> other 9/11 sites are useful to historians?  </w:t>
      </w:r>
      <w:proofErr w:type="gramStart"/>
      <w:r w:rsidRPr="00923985">
        <w:rPr>
          <w:rFonts w:cstheme="minorHAnsi"/>
          <w:sz w:val="24"/>
          <w:szCs w:val="24"/>
        </w:rPr>
        <w:t>To the public?</w:t>
      </w:r>
      <w:proofErr w:type="gramEnd"/>
    </w:p>
    <w:p w:rsidR="00D71AE4" w:rsidRPr="00923985" w:rsidRDefault="00D71AE4" w:rsidP="00D71AE4">
      <w:pPr>
        <w:pStyle w:val="NoSpacing"/>
        <w:rPr>
          <w:rFonts w:cstheme="minorHAnsi"/>
          <w:i/>
          <w:iCs/>
          <w:sz w:val="24"/>
          <w:szCs w:val="24"/>
        </w:rPr>
      </w:pPr>
    </w:p>
    <w:p w:rsidR="00D71AE4" w:rsidRPr="00923985" w:rsidRDefault="00D71AE4" w:rsidP="00D71AE4">
      <w:pPr>
        <w:pStyle w:val="NoSpacing"/>
        <w:ind w:left="720" w:firstLine="720"/>
        <w:rPr>
          <w:rFonts w:cstheme="minorHAnsi"/>
          <w:sz w:val="24"/>
          <w:szCs w:val="24"/>
        </w:rPr>
      </w:pPr>
      <w:r w:rsidRPr="00923985">
        <w:rPr>
          <w:rFonts w:cstheme="minorHAnsi"/>
          <w:iCs/>
          <w:sz w:val="24"/>
          <w:szCs w:val="24"/>
          <w:u w:val="single"/>
        </w:rPr>
        <w:t xml:space="preserve">Writing assignment due: </w:t>
      </w:r>
      <w:r w:rsidRPr="00923985">
        <w:rPr>
          <w:rFonts w:cstheme="minorHAnsi"/>
          <w:sz w:val="24"/>
          <w:szCs w:val="24"/>
        </w:rPr>
        <w:t>Museum Review</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10 – What can we learn from stuff?</w:t>
      </w:r>
      <w:r w:rsidRPr="00923985">
        <w:rPr>
          <w:rFonts w:cstheme="minorHAnsi"/>
          <w:sz w:val="24"/>
          <w:szCs w:val="24"/>
        </w:rPr>
        <w:t xml:space="preserve">  An introduction to material culture </w:t>
      </w:r>
    </w:p>
    <w:p w:rsidR="00D71AE4" w:rsidRPr="00923985" w:rsidRDefault="00D71AE4" w:rsidP="00D71AE4">
      <w:pPr>
        <w:pStyle w:val="NoSpacing"/>
        <w:ind w:left="720" w:firstLine="720"/>
        <w:rPr>
          <w:rFonts w:cstheme="minorHAnsi"/>
          <w:sz w:val="24"/>
          <w:szCs w:val="24"/>
        </w:rPr>
      </w:pPr>
      <w:r w:rsidRPr="00923985">
        <w:rPr>
          <w:rFonts w:cstheme="minorHAnsi"/>
          <w:iCs/>
          <w:sz w:val="24"/>
          <w:szCs w:val="24"/>
          <w:u w:val="single"/>
        </w:rPr>
        <w:t>Class preparation</w:t>
      </w:r>
      <w:r w:rsidRPr="00923985">
        <w:rPr>
          <w:rFonts w:cstheme="minorHAnsi"/>
          <w:i/>
          <w:iCs/>
          <w:sz w:val="24"/>
          <w:szCs w:val="24"/>
        </w:rPr>
        <w:t>:</w:t>
      </w:r>
      <w:r w:rsidRPr="00923985">
        <w:rPr>
          <w:rFonts w:cstheme="minorHAnsi"/>
          <w:sz w:val="24"/>
          <w:szCs w:val="24"/>
        </w:rPr>
        <w:t xml:space="preserve"> Bring to class 5 objects that describe </w:t>
      </w:r>
      <w:proofErr w:type="gramStart"/>
      <w:r w:rsidRPr="00923985">
        <w:rPr>
          <w:rFonts w:cstheme="minorHAnsi"/>
          <w:sz w:val="24"/>
          <w:szCs w:val="24"/>
        </w:rPr>
        <w:t>yourself</w:t>
      </w:r>
      <w:proofErr w:type="gramEnd"/>
      <w:r w:rsidRPr="00923985">
        <w:rPr>
          <w:rFonts w:cstheme="minorHAnsi"/>
          <w:sz w:val="24"/>
          <w:szCs w:val="24"/>
        </w:rPr>
        <w:t>.</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5</w:t>
      </w:r>
    </w:p>
    <w:p w:rsidR="00D71AE4" w:rsidRPr="00923985" w:rsidRDefault="00D71AE4" w:rsidP="00D71AE4">
      <w:pPr>
        <w:pStyle w:val="NoSpacing"/>
        <w:ind w:firstLine="720"/>
        <w:rPr>
          <w:rFonts w:cstheme="minorHAnsi"/>
          <w:b/>
          <w:sz w:val="24"/>
          <w:szCs w:val="24"/>
        </w:rPr>
      </w:pPr>
      <w:r w:rsidRPr="00923985">
        <w:rPr>
          <w:rFonts w:cstheme="minorHAnsi"/>
          <w:b/>
          <w:sz w:val="24"/>
          <w:szCs w:val="24"/>
        </w:rPr>
        <w:t xml:space="preserve">Class 11 – Why do museums collect objects? </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Richard </w:t>
      </w:r>
      <w:proofErr w:type="spellStart"/>
      <w:r w:rsidRPr="00923985">
        <w:rPr>
          <w:rFonts w:cstheme="minorHAnsi"/>
          <w:sz w:val="24"/>
          <w:szCs w:val="24"/>
        </w:rPr>
        <w:t>Kurin</w:t>
      </w:r>
      <w:proofErr w:type="spellEnd"/>
      <w:r w:rsidRPr="00923985">
        <w:rPr>
          <w:rFonts w:cstheme="minorHAnsi"/>
          <w:sz w:val="24"/>
          <w:szCs w:val="24"/>
        </w:rPr>
        <w:t xml:space="preserve"> “Making a Museum Object” and Elaine </w:t>
      </w:r>
      <w:proofErr w:type="spellStart"/>
      <w:r w:rsidRPr="00923985">
        <w:rPr>
          <w:rFonts w:cstheme="minorHAnsi"/>
          <w:sz w:val="24"/>
          <w:szCs w:val="24"/>
        </w:rPr>
        <w:t>Heumann</w:t>
      </w:r>
      <w:proofErr w:type="spellEnd"/>
      <w:r w:rsidRPr="00923985">
        <w:rPr>
          <w:rFonts w:cstheme="minorHAnsi"/>
          <w:sz w:val="24"/>
          <w:szCs w:val="24"/>
        </w:rPr>
        <w:t xml:space="preserve"> </w:t>
      </w:r>
      <w:proofErr w:type="spellStart"/>
      <w:r w:rsidRPr="00923985">
        <w:rPr>
          <w:rFonts w:cstheme="minorHAnsi"/>
          <w:sz w:val="24"/>
          <w:szCs w:val="24"/>
        </w:rPr>
        <w:t>Gurian</w:t>
      </w:r>
      <w:proofErr w:type="spellEnd"/>
      <w:r w:rsidRPr="00923985">
        <w:rPr>
          <w:rFonts w:cstheme="minorHAnsi"/>
          <w:sz w:val="24"/>
          <w:szCs w:val="24"/>
        </w:rPr>
        <w:t xml:space="preserve"> “What is the Object of this Exercise?  A Meandering Exploration of the Many Meanings of Objects in Museums”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sz w:val="24"/>
          <w:szCs w:val="24"/>
        </w:rPr>
      </w:pPr>
      <w:r w:rsidRPr="00923985">
        <w:rPr>
          <w:rFonts w:cstheme="minorHAnsi"/>
          <w:b/>
          <w:sz w:val="24"/>
          <w:szCs w:val="24"/>
        </w:rPr>
        <w:t>Class 12 – Field trip to Woodrow Wilson Family Home</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“Visual Velcro: Hooking the Visitor” by Peter </w:t>
      </w:r>
      <w:proofErr w:type="spellStart"/>
      <w:r w:rsidRPr="00923985">
        <w:rPr>
          <w:rFonts w:cstheme="minorHAnsi"/>
          <w:sz w:val="24"/>
          <w:szCs w:val="24"/>
        </w:rPr>
        <w:t>Samis</w:t>
      </w:r>
      <w:proofErr w:type="spellEnd"/>
      <w:r w:rsidRPr="00923985">
        <w:rPr>
          <w:rFonts w:cstheme="minorHAnsi"/>
          <w:sz w:val="24"/>
          <w:szCs w:val="24"/>
        </w:rPr>
        <w:t>.  Available at http://www.aam-us.org/pubs/visualvelcro.cfm</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ind w:firstLine="720"/>
        <w:rPr>
          <w:rFonts w:cstheme="minorHAnsi"/>
          <w:b/>
          <w:sz w:val="24"/>
          <w:szCs w:val="24"/>
        </w:rPr>
      </w:pPr>
      <w:r w:rsidRPr="00923985">
        <w:rPr>
          <w:rFonts w:cstheme="minorHAnsi"/>
          <w:b/>
          <w:sz w:val="24"/>
          <w:szCs w:val="24"/>
        </w:rPr>
        <w:t>Class 13– Project Planning</w:t>
      </w:r>
    </w:p>
    <w:p w:rsidR="00D71AE4" w:rsidRPr="00923985" w:rsidRDefault="00D71AE4" w:rsidP="00D71AE4">
      <w:pPr>
        <w:pStyle w:val="NoSpacing"/>
        <w:ind w:left="1440"/>
        <w:rPr>
          <w:rFonts w:cstheme="minorHAnsi"/>
          <w:sz w:val="24"/>
          <w:szCs w:val="24"/>
        </w:rPr>
      </w:pPr>
      <w:r w:rsidRPr="00923985">
        <w:rPr>
          <w:rFonts w:cstheme="minorHAnsi"/>
          <w:iCs/>
          <w:sz w:val="24"/>
          <w:szCs w:val="24"/>
          <w:u w:val="single"/>
        </w:rPr>
        <w:t>Class preparation</w:t>
      </w:r>
      <w:r w:rsidRPr="00923985">
        <w:rPr>
          <w:rFonts w:cstheme="minorHAnsi"/>
          <w:i/>
          <w:iCs/>
          <w:sz w:val="24"/>
          <w:szCs w:val="24"/>
        </w:rPr>
        <w:t xml:space="preserve">: </w:t>
      </w:r>
      <w:r w:rsidRPr="00923985">
        <w:rPr>
          <w:rFonts w:cstheme="minorHAnsi"/>
          <w:sz w:val="24"/>
          <w:szCs w:val="24"/>
        </w:rPr>
        <w:t>Come to class prepared to discuss your “Big Idea” for your proposal.</w:t>
      </w:r>
    </w:p>
    <w:p w:rsidR="00D71AE4" w:rsidRPr="00923985" w:rsidRDefault="00D71AE4" w:rsidP="00D71AE4">
      <w:pPr>
        <w:pStyle w:val="NoSpacing"/>
        <w:ind w:left="1440"/>
        <w:rPr>
          <w:rFonts w:cstheme="minorHAnsi"/>
          <w:sz w:val="24"/>
          <w:szCs w:val="24"/>
        </w:rPr>
      </w:pPr>
    </w:p>
    <w:p w:rsidR="00D71AE4" w:rsidRPr="00923985" w:rsidRDefault="00D71AE4" w:rsidP="00D71AE4">
      <w:pPr>
        <w:pStyle w:val="NoSpacing"/>
        <w:rPr>
          <w:rFonts w:cstheme="minorHAnsi"/>
          <w:sz w:val="24"/>
          <w:szCs w:val="24"/>
        </w:rPr>
      </w:pPr>
      <w:r w:rsidRPr="00923985">
        <w:rPr>
          <w:rFonts w:cstheme="minorHAnsi"/>
          <w:sz w:val="24"/>
          <w:szCs w:val="24"/>
        </w:rPr>
        <w:t>           </w:t>
      </w:r>
      <w:r w:rsidRPr="00923985">
        <w:rPr>
          <w:rFonts w:cstheme="minorHAnsi"/>
          <w:sz w:val="24"/>
          <w:szCs w:val="24"/>
        </w:rPr>
        <w:tab/>
      </w:r>
      <w:r w:rsidRPr="00923985">
        <w:rPr>
          <w:rFonts w:cstheme="minorHAnsi"/>
          <w:sz w:val="24"/>
          <w:szCs w:val="24"/>
        </w:rPr>
        <w:tab/>
      </w:r>
      <w:r w:rsidRPr="00923985">
        <w:rPr>
          <w:rFonts w:cstheme="minorHAnsi"/>
          <w:iCs/>
          <w:sz w:val="24"/>
          <w:szCs w:val="24"/>
          <w:u w:val="single"/>
        </w:rPr>
        <w:t>Reading assignment:</w:t>
      </w:r>
      <w:r w:rsidRPr="00923985">
        <w:rPr>
          <w:rFonts w:cstheme="minorHAnsi"/>
          <w:i/>
          <w:iCs/>
          <w:sz w:val="24"/>
          <w:szCs w:val="24"/>
        </w:rPr>
        <w:t xml:space="preserve"> Exhibit Labels, </w:t>
      </w:r>
      <w:r w:rsidRPr="00923985">
        <w:rPr>
          <w:rFonts w:cstheme="minorHAnsi"/>
          <w:sz w:val="24"/>
          <w:szCs w:val="24"/>
        </w:rPr>
        <w:t>Chapters 1-5</w:t>
      </w:r>
    </w:p>
    <w:p w:rsidR="00D71AE4" w:rsidRPr="00923985" w:rsidRDefault="00D71AE4" w:rsidP="00D71AE4">
      <w:pPr>
        <w:pStyle w:val="NoSpacing"/>
        <w:rPr>
          <w:rFonts w:cstheme="minorHAnsi"/>
          <w:sz w:val="24"/>
          <w:szCs w:val="24"/>
        </w:rPr>
      </w:pPr>
      <w:r w:rsidRPr="00923985">
        <w:rPr>
          <w:rFonts w:cstheme="minorHAnsi"/>
          <w:sz w:val="24"/>
          <w:szCs w:val="24"/>
        </w:rPr>
        <w:t> </w:t>
      </w:r>
      <w:r w:rsidRPr="00923985">
        <w:rPr>
          <w:rFonts w:cstheme="minorHAnsi"/>
          <w:sz w:val="24"/>
          <w:szCs w:val="24"/>
        </w:rPr>
        <w:tab/>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6</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1</w:t>
      </w:r>
      <w:r w:rsidR="00283B91" w:rsidRPr="00923985">
        <w:rPr>
          <w:rFonts w:cstheme="minorHAnsi"/>
          <w:b/>
          <w:sz w:val="24"/>
          <w:szCs w:val="24"/>
        </w:rPr>
        <w:t xml:space="preserve">4 – What should go on display?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Exhibiting Dilemmas, </w:t>
      </w:r>
      <w:r w:rsidRPr="00923985">
        <w:rPr>
          <w:rFonts w:cstheme="minorHAnsi"/>
          <w:sz w:val="24"/>
          <w:szCs w:val="24"/>
        </w:rPr>
        <w:t>Chapters 1-3</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283B91" w:rsidP="00283B91">
      <w:pPr>
        <w:pStyle w:val="NoSpacing"/>
        <w:ind w:firstLine="720"/>
        <w:rPr>
          <w:rFonts w:cstheme="minorHAnsi"/>
          <w:b/>
          <w:sz w:val="24"/>
          <w:szCs w:val="24"/>
        </w:rPr>
      </w:pPr>
      <w:r w:rsidRPr="00923985">
        <w:rPr>
          <w:rFonts w:cstheme="minorHAnsi"/>
          <w:b/>
          <w:sz w:val="24"/>
          <w:szCs w:val="24"/>
        </w:rPr>
        <w:t xml:space="preserve">Class 15 – </w:t>
      </w:r>
      <w:r w:rsidR="00D71AE4" w:rsidRPr="00923985">
        <w:rPr>
          <w:rFonts w:cstheme="minorHAnsi"/>
          <w:iCs/>
          <w:sz w:val="24"/>
          <w:szCs w:val="24"/>
          <w:u w:val="single"/>
        </w:rPr>
        <w:t>Reading assignment</w:t>
      </w:r>
      <w:r w:rsidR="00D71AE4" w:rsidRPr="00923985">
        <w:rPr>
          <w:rFonts w:cstheme="minorHAnsi"/>
          <w:i/>
          <w:iCs/>
          <w:sz w:val="24"/>
          <w:szCs w:val="24"/>
        </w:rPr>
        <w:t xml:space="preserve">: Exhibiting Dilemmas, </w:t>
      </w:r>
      <w:r w:rsidR="00D71AE4" w:rsidRPr="00923985">
        <w:rPr>
          <w:rFonts w:cstheme="minorHAnsi"/>
          <w:sz w:val="24"/>
          <w:szCs w:val="24"/>
        </w:rPr>
        <w:t>Chapters 4-6</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16</w:t>
      </w:r>
      <w:r w:rsidRPr="00923985">
        <w:rPr>
          <w:rFonts w:cstheme="minorHAnsi"/>
          <w:i/>
          <w:iCs/>
          <w:sz w:val="24"/>
          <w:szCs w:val="24"/>
        </w:rPr>
        <w:t xml:space="preserve"> -- </w:t>
      </w:r>
      <w:r w:rsidRPr="00923985">
        <w:rPr>
          <w:rFonts w:cstheme="minorHAnsi"/>
          <w:iCs/>
          <w:sz w:val="24"/>
          <w:szCs w:val="24"/>
          <w:u w:val="single"/>
        </w:rPr>
        <w:t>Reading assignment</w:t>
      </w:r>
      <w:r w:rsidRPr="00923985">
        <w:rPr>
          <w:rFonts w:cstheme="minorHAnsi"/>
          <w:i/>
          <w:iCs/>
          <w:sz w:val="24"/>
          <w:szCs w:val="24"/>
        </w:rPr>
        <w:t xml:space="preserve">: Exhibiting Dilemmas, </w:t>
      </w:r>
      <w:r w:rsidRPr="00923985">
        <w:rPr>
          <w:rFonts w:cstheme="minorHAnsi"/>
          <w:sz w:val="24"/>
          <w:szCs w:val="24"/>
        </w:rPr>
        <w:t>Chapters 7-9</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7</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17</w:t>
      </w:r>
      <w:r w:rsidRPr="00923985">
        <w:rPr>
          <w:rFonts w:cstheme="minorHAnsi"/>
          <w:sz w:val="24"/>
          <w:szCs w:val="24"/>
        </w:rPr>
        <w:t xml:space="preserve"> – </w:t>
      </w:r>
      <w:r w:rsidRPr="00923985">
        <w:rPr>
          <w:rFonts w:cstheme="minorHAnsi"/>
          <w:iCs/>
          <w:sz w:val="24"/>
          <w:szCs w:val="24"/>
          <w:u w:val="single"/>
        </w:rPr>
        <w:t>Reading assignment</w:t>
      </w:r>
      <w:r w:rsidRPr="00923985">
        <w:rPr>
          <w:rFonts w:cstheme="minorHAnsi"/>
          <w:i/>
          <w:iCs/>
          <w:sz w:val="24"/>
          <w:szCs w:val="24"/>
        </w:rPr>
        <w:t xml:space="preserve">: Exhibiting Dilemmas, </w:t>
      </w:r>
      <w:r w:rsidRPr="00923985">
        <w:rPr>
          <w:rFonts w:cstheme="minorHAnsi"/>
          <w:sz w:val="24"/>
          <w:szCs w:val="24"/>
        </w:rPr>
        <w:t>Chapters 10-12</w:t>
      </w:r>
    </w:p>
    <w:p w:rsidR="00283B91" w:rsidRPr="00923985" w:rsidRDefault="00283B91" w:rsidP="00283B91">
      <w:pPr>
        <w:pStyle w:val="NoSpacing"/>
        <w:ind w:firstLine="720"/>
        <w:rPr>
          <w:rFonts w:cstheme="minorHAnsi"/>
          <w:i/>
          <w:iCs/>
          <w:sz w:val="24"/>
          <w:szCs w:val="24"/>
        </w:rPr>
      </w:pP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Writing assignment due:</w:t>
      </w:r>
      <w:r w:rsidRPr="00923985">
        <w:rPr>
          <w:rFonts w:cstheme="minorHAnsi"/>
          <w:i/>
          <w:iCs/>
          <w:sz w:val="24"/>
          <w:szCs w:val="24"/>
        </w:rPr>
        <w:t xml:space="preserve"> </w:t>
      </w:r>
      <w:r w:rsidRPr="00923985">
        <w:rPr>
          <w:rFonts w:cstheme="minorHAnsi"/>
          <w:sz w:val="24"/>
          <w:szCs w:val="24"/>
        </w:rPr>
        <w:t>Project Proposal due by noon.</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left="720"/>
        <w:rPr>
          <w:rFonts w:cstheme="minorHAnsi"/>
          <w:sz w:val="24"/>
          <w:szCs w:val="24"/>
        </w:rPr>
      </w:pPr>
      <w:r w:rsidRPr="00923985">
        <w:rPr>
          <w:rFonts w:cstheme="minorHAnsi"/>
          <w:b/>
          <w:sz w:val="24"/>
          <w:szCs w:val="24"/>
        </w:rPr>
        <w:t>Class 18</w:t>
      </w:r>
      <w:r w:rsidRPr="00923985">
        <w:rPr>
          <w:rFonts w:cstheme="minorHAnsi"/>
          <w:sz w:val="24"/>
          <w:szCs w:val="24"/>
        </w:rPr>
        <w:t xml:space="preserve"> </w:t>
      </w:r>
      <w:r w:rsidRPr="00923985">
        <w:rPr>
          <w:rFonts w:cstheme="minorHAnsi"/>
          <w:b/>
          <w:sz w:val="24"/>
          <w:szCs w:val="24"/>
        </w:rPr>
        <w:t>– What do you do with really big stuff</w:t>
      </w:r>
      <w:r w:rsidR="00283B91" w:rsidRPr="00923985">
        <w:rPr>
          <w:rFonts w:cstheme="minorHAnsi"/>
          <w:sz w:val="24"/>
          <w:szCs w:val="24"/>
        </w:rPr>
        <w:t xml:space="preserve">?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Stephen </w:t>
      </w:r>
      <w:proofErr w:type="spellStart"/>
      <w:r w:rsidRPr="00923985">
        <w:rPr>
          <w:rFonts w:cstheme="minorHAnsi"/>
          <w:sz w:val="24"/>
          <w:szCs w:val="24"/>
        </w:rPr>
        <w:t>Greenblat</w:t>
      </w:r>
      <w:proofErr w:type="spellEnd"/>
      <w:r w:rsidRPr="00923985">
        <w:rPr>
          <w:rFonts w:cstheme="minorHAnsi"/>
          <w:sz w:val="24"/>
          <w:szCs w:val="24"/>
        </w:rPr>
        <w:t xml:space="preserve"> “Wonder and Resonance”</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 xml:space="preserve">Class 19 – Project Proposal Question and Answer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Read all of the posted project proposals.  Come to class with critical questions for your peers so that you can evaluate the best projects.</w:t>
      </w:r>
    </w:p>
    <w:p w:rsidR="00283B91" w:rsidRPr="00923985" w:rsidRDefault="00283B91" w:rsidP="00283B91">
      <w:pPr>
        <w:pStyle w:val="NoSpacing"/>
        <w:ind w:left="720"/>
        <w:rPr>
          <w:rFonts w:cstheme="minorHAnsi"/>
          <w:sz w:val="24"/>
          <w:szCs w:val="24"/>
        </w:rPr>
      </w:pPr>
    </w:p>
    <w:p w:rsidR="00D71AE4" w:rsidRPr="00923985" w:rsidRDefault="00D71AE4" w:rsidP="00283B91">
      <w:pPr>
        <w:pStyle w:val="NoSpacing"/>
        <w:ind w:left="1440"/>
        <w:rPr>
          <w:rFonts w:cstheme="minorHAnsi"/>
          <w:i/>
          <w:iCs/>
          <w:sz w:val="24"/>
          <w:szCs w:val="24"/>
          <w:u w:val="single"/>
        </w:rPr>
      </w:pPr>
      <w:r w:rsidRPr="00923985">
        <w:rPr>
          <w:rFonts w:cstheme="minorHAnsi"/>
          <w:iCs/>
          <w:sz w:val="24"/>
          <w:szCs w:val="24"/>
          <w:u w:val="single"/>
        </w:rPr>
        <w:t>Proposal voting</w:t>
      </w:r>
      <w:r w:rsidRPr="00923985">
        <w:rPr>
          <w:rFonts w:cstheme="minorHAnsi"/>
          <w:i/>
          <w:iCs/>
          <w:sz w:val="24"/>
          <w:szCs w:val="24"/>
        </w:rPr>
        <w:t xml:space="preserve"> – </w:t>
      </w:r>
      <w:r w:rsidRPr="00923985">
        <w:rPr>
          <w:rFonts w:cstheme="minorHAnsi"/>
          <w:sz w:val="24"/>
          <w:szCs w:val="24"/>
        </w:rPr>
        <w:t xml:space="preserve">Peer assessment tool is available beginning after class.  Complete your peer assessment of project proposals </w:t>
      </w:r>
    </w:p>
    <w:p w:rsidR="00283B91" w:rsidRPr="00923985" w:rsidRDefault="00283B91" w:rsidP="00283B91">
      <w:pPr>
        <w:pStyle w:val="NoSpacing"/>
        <w:ind w:left="1440"/>
        <w:rPr>
          <w:rFonts w:cstheme="minorHAnsi"/>
          <w:sz w:val="24"/>
          <w:szCs w:val="24"/>
        </w:rPr>
      </w:pP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8</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20 – Historic Preservation</w:t>
      </w:r>
      <w:r w:rsidR="00283B91" w:rsidRPr="00923985">
        <w:rPr>
          <w:rFonts w:cstheme="minorHAnsi"/>
          <w:sz w:val="24"/>
          <w:szCs w:val="24"/>
        </w:rPr>
        <w:t xml:space="preserve">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Guest lecture</w:t>
      </w:r>
      <w:r w:rsidRPr="00923985">
        <w:rPr>
          <w:rFonts w:cstheme="minorHAnsi"/>
          <w:i/>
          <w:iCs/>
          <w:sz w:val="24"/>
          <w:szCs w:val="24"/>
        </w:rPr>
        <w:t xml:space="preserve">: </w:t>
      </w:r>
      <w:r w:rsidRPr="00923985">
        <w:rPr>
          <w:rFonts w:cstheme="minorHAnsi"/>
          <w:sz w:val="24"/>
          <w:szCs w:val="24"/>
        </w:rPr>
        <w:t xml:space="preserve">Robert </w:t>
      </w:r>
      <w:proofErr w:type="spellStart"/>
      <w:r w:rsidRPr="00923985">
        <w:rPr>
          <w:rFonts w:cstheme="minorHAnsi"/>
          <w:sz w:val="24"/>
          <w:szCs w:val="24"/>
        </w:rPr>
        <w:t>Weyeneth</w:t>
      </w:r>
      <w:proofErr w:type="spellEnd"/>
      <w:r w:rsidRPr="00923985">
        <w:rPr>
          <w:rFonts w:cstheme="minorHAnsi"/>
          <w:sz w:val="24"/>
          <w:szCs w:val="24"/>
        </w:rPr>
        <w:t>, Director of Public History</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21 – Historic Preservation</w:t>
      </w:r>
      <w:r w:rsidR="00283B91" w:rsidRPr="00923985">
        <w:rPr>
          <w:rFonts w:cstheme="minorHAnsi"/>
          <w:sz w:val="24"/>
          <w:szCs w:val="24"/>
        </w:rPr>
        <w:t xml:space="preserve">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Guest lecture:</w:t>
      </w:r>
      <w:r w:rsidRPr="00923985">
        <w:rPr>
          <w:rFonts w:cstheme="minorHAnsi"/>
          <w:i/>
          <w:iCs/>
          <w:sz w:val="24"/>
          <w:szCs w:val="24"/>
        </w:rPr>
        <w:t xml:space="preserve"> </w:t>
      </w:r>
      <w:r w:rsidRPr="00923985">
        <w:rPr>
          <w:rFonts w:cstheme="minorHAnsi"/>
          <w:sz w:val="24"/>
          <w:szCs w:val="24"/>
        </w:rPr>
        <w:t xml:space="preserve">Robert </w:t>
      </w:r>
      <w:proofErr w:type="spellStart"/>
      <w:r w:rsidRPr="00923985">
        <w:rPr>
          <w:rFonts w:cstheme="minorHAnsi"/>
          <w:sz w:val="24"/>
          <w:szCs w:val="24"/>
        </w:rPr>
        <w:t>Weyeneth</w:t>
      </w:r>
      <w:proofErr w:type="spellEnd"/>
      <w:r w:rsidRPr="00923985">
        <w:rPr>
          <w:rFonts w:cstheme="minorHAnsi"/>
          <w:sz w:val="24"/>
          <w:szCs w:val="24"/>
        </w:rPr>
        <w:t>, Director of Public History</w:t>
      </w:r>
    </w:p>
    <w:p w:rsidR="00283B91" w:rsidRPr="00923985" w:rsidRDefault="00283B91" w:rsidP="00283B91">
      <w:pPr>
        <w:pStyle w:val="NoSpacing"/>
        <w:ind w:firstLine="720"/>
        <w:rPr>
          <w:rFonts w:cstheme="minorHAnsi"/>
          <w:sz w:val="24"/>
          <w:szCs w:val="24"/>
        </w:rPr>
      </w:pP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Team assignments:</w:t>
      </w:r>
      <w:r w:rsidRPr="00923985">
        <w:rPr>
          <w:rFonts w:cstheme="minorHAnsi"/>
          <w:i/>
          <w:iCs/>
          <w:sz w:val="24"/>
          <w:szCs w:val="24"/>
        </w:rPr>
        <w:t xml:space="preserve">  </w:t>
      </w:r>
      <w:r w:rsidRPr="00923985">
        <w:rPr>
          <w:rFonts w:cstheme="minorHAnsi"/>
          <w:sz w:val="24"/>
          <w:szCs w:val="24"/>
        </w:rPr>
        <w:t>Applications for team positions must</w:t>
      </w:r>
      <w:r w:rsidR="00283B91" w:rsidRPr="00923985">
        <w:rPr>
          <w:rFonts w:cstheme="minorHAnsi"/>
          <w:sz w:val="24"/>
          <w:szCs w:val="24"/>
        </w:rPr>
        <w:t xml:space="preserve"> be submitted to team leaders. </w:t>
      </w:r>
      <w:r w:rsidRPr="00923985">
        <w:rPr>
          <w:rFonts w:cstheme="minorHAnsi"/>
          <w:sz w:val="24"/>
          <w:szCs w:val="24"/>
        </w:rPr>
        <w:t xml:space="preserve">Team leaders need to confirm </w:t>
      </w:r>
      <w:r w:rsidR="00283B91" w:rsidRPr="00923985">
        <w:rPr>
          <w:rFonts w:cstheme="minorHAnsi"/>
          <w:sz w:val="24"/>
          <w:szCs w:val="24"/>
        </w:rPr>
        <w:t>their teams with me via email</w:t>
      </w:r>
      <w:r w:rsidRPr="00923985">
        <w:rPr>
          <w:rFonts w:cstheme="minorHAnsi"/>
          <w:sz w:val="24"/>
          <w:szCs w:val="24"/>
        </w:rPr>
        <w:t>.  Team allocations will be made in the order received.</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9</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22 –What do you do with silences?</w:t>
      </w:r>
      <w:r w:rsidRPr="00923985">
        <w:rPr>
          <w:rFonts w:cstheme="minorHAnsi"/>
          <w:sz w:val="24"/>
          <w:szCs w:val="24"/>
        </w:rPr>
        <w:t xml:space="preserve">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Michel-</w:t>
      </w:r>
      <w:proofErr w:type="spellStart"/>
      <w:r w:rsidRPr="00923985">
        <w:rPr>
          <w:rFonts w:cstheme="minorHAnsi"/>
          <w:sz w:val="24"/>
          <w:szCs w:val="24"/>
        </w:rPr>
        <w:t>Rolph</w:t>
      </w:r>
      <w:proofErr w:type="spellEnd"/>
      <w:r w:rsidRPr="00923985">
        <w:rPr>
          <w:rFonts w:cstheme="minorHAnsi"/>
          <w:sz w:val="24"/>
          <w:szCs w:val="24"/>
        </w:rPr>
        <w:t xml:space="preserve"> </w:t>
      </w:r>
      <w:proofErr w:type="spellStart"/>
      <w:r w:rsidRPr="00923985">
        <w:rPr>
          <w:rFonts w:cstheme="minorHAnsi"/>
          <w:sz w:val="24"/>
          <w:szCs w:val="24"/>
        </w:rPr>
        <w:t>Trouillot</w:t>
      </w:r>
      <w:proofErr w:type="spellEnd"/>
      <w:r w:rsidRPr="00923985">
        <w:rPr>
          <w:rFonts w:cstheme="minorHAnsi"/>
          <w:sz w:val="24"/>
          <w:szCs w:val="24"/>
        </w:rPr>
        <w:t xml:space="preserve">, </w:t>
      </w:r>
      <w:r w:rsidRPr="00923985">
        <w:rPr>
          <w:rFonts w:cstheme="minorHAnsi"/>
          <w:i/>
          <w:iCs/>
          <w:sz w:val="24"/>
          <w:szCs w:val="24"/>
        </w:rPr>
        <w:t xml:space="preserve">Silencing the Past, </w:t>
      </w:r>
      <w:r w:rsidRPr="00923985">
        <w:rPr>
          <w:rFonts w:cstheme="minorHAnsi"/>
          <w:sz w:val="24"/>
          <w:szCs w:val="24"/>
        </w:rPr>
        <w:t>Chapters 103</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23 – Commemoration, Take II</w:t>
      </w:r>
      <w:r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Michel-</w:t>
      </w:r>
      <w:proofErr w:type="spellStart"/>
      <w:r w:rsidRPr="00923985">
        <w:rPr>
          <w:rFonts w:cstheme="minorHAnsi"/>
          <w:sz w:val="24"/>
          <w:szCs w:val="24"/>
        </w:rPr>
        <w:t>Rolph</w:t>
      </w:r>
      <w:proofErr w:type="spellEnd"/>
      <w:r w:rsidRPr="00923985">
        <w:rPr>
          <w:rFonts w:cstheme="minorHAnsi"/>
          <w:sz w:val="24"/>
          <w:szCs w:val="24"/>
        </w:rPr>
        <w:t xml:space="preserve"> </w:t>
      </w:r>
      <w:proofErr w:type="spellStart"/>
      <w:r w:rsidRPr="00923985">
        <w:rPr>
          <w:rFonts w:cstheme="minorHAnsi"/>
          <w:sz w:val="24"/>
          <w:szCs w:val="24"/>
        </w:rPr>
        <w:t>Trouillot</w:t>
      </w:r>
      <w:proofErr w:type="spellEnd"/>
      <w:r w:rsidRPr="00923985">
        <w:rPr>
          <w:rFonts w:cstheme="minorHAnsi"/>
          <w:sz w:val="24"/>
          <w:szCs w:val="24"/>
        </w:rPr>
        <w:t xml:space="preserve">, </w:t>
      </w:r>
      <w:r w:rsidRPr="00923985">
        <w:rPr>
          <w:rFonts w:cstheme="minorHAnsi"/>
          <w:i/>
          <w:iCs/>
          <w:sz w:val="24"/>
          <w:szCs w:val="24"/>
        </w:rPr>
        <w:t xml:space="preserve">Silencing the Past, </w:t>
      </w:r>
      <w:r w:rsidRPr="00923985">
        <w:rPr>
          <w:rFonts w:cstheme="minorHAnsi"/>
          <w:sz w:val="24"/>
          <w:szCs w:val="24"/>
        </w:rPr>
        <w:t>remainder of book</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283B91" w:rsidP="00283B91">
      <w:pPr>
        <w:pStyle w:val="NoSpacing"/>
        <w:ind w:firstLine="720"/>
        <w:rPr>
          <w:rFonts w:cstheme="minorHAnsi"/>
          <w:b/>
          <w:sz w:val="24"/>
          <w:szCs w:val="24"/>
        </w:rPr>
      </w:pPr>
      <w:proofErr w:type="gramStart"/>
      <w:r w:rsidRPr="00923985">
        <w:rPr>
          <w:rFonts w:cstheme="minorHAnsi"/>
          <w:b/>
          <w:sz w:val="24"/>
          <w:szCs w:val="24"/>
        </w:rPr>
        <w:t xml:space="preserve">Class 24 – Civic </w:t>
      </w:r>
      <w:proofErr w:type="spellStart"/>
      <w:r w:rsidRPr="00923985">
        <w:rPr>
          <w:rFonts w:cstheme="minorHAnsi"/>
          <w:b/>
          <w:sz w:val="24"/>
          <w:szCs w:val="24"/>
        </w:rPr>
        <w:t>Boosterism</w:t>
      </w:r>
      <w:proofErr w:type="spellEnd"/>
      <w:r w:rsidRPr="00923985">
        <w:rPr>
          <w:rFonts w:cstheme="minorHAnsi"/>
          <w:b/>
          <w:sz w:val="24"/>
          <w:szCs w:val="24"/>
        </w:rPr>
        <w:t>.</w:t>
      </w:r>
      <w:proofErr w:type="gramEnd"/>
      <w:r w:rsidRPr="00923985">
        <w:rPr>
          <w:rFonts w:cstheme="minorHAnsi"/>
          <w:b/>
          <w:sz w:val="24"/>
          <w:szCs w:val="24"/>
        </w:rPr>
        <w:t xml:space="preserve">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“Celebrating the City.” (Chapter 3)</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10</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25 – What is Jurassic technology?</w:t>
      </w:r>
      <w:r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Lawrence </w:t>
      </w:r>
      <w:proofErr w:type="spellStart"/>
      <w:r w:rsidRPr="00923985">
        <w:rPr>
          <w:rFonts w:cstheme="minorHAnsi"/>
          <w:sz w:val="24"/>
          <w:szCs w:val="24"/>
        </w:rPr>
        <w:t>Weschler</w:t>
      </w:r>
      <w:proofErr w:type="spellEnd"/>
      <w:r w:rsidRPr="00923985">
        <w:rPr>
          <w:rFonts w:cstheme="minorHAnsi"/>
          <w:sz w:val="24"/>
          <w:szCs w:val="24"/>
        </w:rPr>
        <w:t xml:space="preserve">, </w:t>
      </w:r>
      <w:r w:rsidRPr="00923985">
        <w:rPr>
          <w:rFonts w:cstheme="minorHAnsi"/>
          <w:i/>
          <w:iCs/>
          <w:sz w:val="24"/>
          <w:szCs w:val="24"/>
        </w:rPr>
        <w:t xml:space="preserve">Mr. Wilson’s Cabinet of Wonder.  </w:t>
      </w:r>
      <w:proofErr w:type="gramStart"/>
      <w:r w:rsidRPr="00923985">
        <w:rPr>
          <w:rFonts w:cstheme="minorHAnsi"/>
          <w:sz w:val="24"/>
          <w:szCs w:val="24"/>
        </w:rPr>
        <w:t>Parts</w:t>
      </w:r>
      <w:proofErr w:type="gramEnd"/>
      <w:r w:rsidRPr="00923985">
        <w:rPr>
          <w:rFonts w:cstheme="minorHAnsi"/>
          <w:sz w:val="24"/>
          <w:szCs w:val="24"/>
        </w:rPr>
        <w:t xml:space="preserve"> I &amp; II.</w:t>
      </w:r>
    </w:p>
    <w:p w:rsidR="00D71AE4" w:rsidRPr="00923985" w:rsidRDefault="00D71AE4" w:rsidP="00D71AE4">
      <w:pPr>
        <w:pStyle w:val="NoSpacing"/>
        <w:rPr>
          <w:rFonts w:cstheme="minorHAnsi"/>
          <w:sz w:val="24"/>
          <w:szCs w:val="24"/>
        </w:rPr>
      </w:pPr>
      <w:r w:rsidRPr="00923985">
        <w:rPr>
          <w:rFonts w:cstheme="minorHAnsi"/>
          <w:sz w:val="24"/>
          <w:szCs w:val="24"/>
        </w:rPr>
        <w:t> </w:t>
      </w:r>
    </w:p>
    <w:p w:rsidR="00283B91" w:rsidRPr="00923985" w:rsidRDefault="00D71AE4" w:rsidP="00283B91">
      <w:pPr>
        <w:pStyle w:val="NoSpacing"/>
        <w:ind w:firstLine="720"/>
        <w:rPr>
          <w:rFonts w:cstheme="minorHAnsi"/>
          <w:sz w:val="24"/>
          <w:szCs w:val="24"/>
        </w:rPr>
      </w:pPr>
      <w:r w:rsidRPr="00923985">
        <w:rPr>
          <w:rFonts w:cstheme="minorHAnsi"/>
          <w:b/>
          <w:sz w:val="24"/>
          <w:szCs w:val="24"/>
        </w:rPr>
        <w:t>Class 26– How do you document Jurassic technology?</w:t>
      </w:r>
      <w:r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Lawrence </w:t>
      </w:r>
      <w:proofErr w:type="spellStart"/>
      <w:r w:rsidRPr="00923985">
        <w:rPr>
          <w:rFonts w:cstheme="minorHAnsi"/>
          <w:sz w:val="24"/>
          <w:szCs w:val="24"/>
        </w:rPr>
        <w:t>Weschler</w:t>
      </w:r>
      <w:proofErr w:type="spellEnd"/>
      <w:r w:rsidRPr="00923985">
        <w:rPr>
          <w:rFonts w:cstheme="minorHAnsi"/>
          <w:sz w:val="24"/>
          <w:szCs w:val="24"/>
        </w:rPr>
        <w:t xml:space="preserve">, </w:t>
      </w:r>
      <w:r w:rsidRPr="00923985">
        <w:rPr>
          <w:rFonts w:cstheme="minorHAnsi"/>
          <w:i/>
          <w:iCs/>
          <w:sz w:val="24"/>
          <w:szCs w:val="24"/>
        </w:rPr>
        <w:t xml:space="preserve">Mr. Wilson’s Cabinet of Wonder.  </w:t>
      </w:r>
      <w:proofErr w:type="gramStart"/>
      <w:r w:rsidRPr="00923985">
        <w:rPr>
          <w:rFonts w:cstheme="minorHAnsi"/>
          <w:sz w:val="24"/>
          <w:szCs w:val="24"/>
        </w:rPr>
        <w:t>Notes, Acknowledgments and Sources.</w:t>
      </w:r>
      <w:proofErr w:type="gramEnd"/>
      <w:r w:rsidRPr="00923985">
        <w:rPr>
          <w:rFonts w:cstheme="minorHAnsi"/>
          <w:sz w:val="24"/>
          <w:szCs w:val="24"/>
        </w:rPr>
        <w:t>  (Note that this should be active reading, meaning you go back to the referenced sections of the main text and perhaps follow up with further inquiry in the stated sources)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27 – What good is a fake?</w:t>
      </w:r>
      <w:r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Browsing assignment</w:t>
      </w:r>
      <w:r w:rsidRPr="00923985">
        <w:rPr>
          <w:rFonts w:cstheme="minorHAnsi"/>
          <w:i/>
          <w:iCs/>
          <w:sz w:val="24"/>
          <w:szCs w:val="24"/>
        </w:rPr>
        <w:t xml:space="preserve">: </w:t>
      </w:r>
      <w:r w:rsidRPr="00923985">
        <w:rPr>
          <w:rFonts w:cstheme="minorHAnsi"/>
          <w:sz w:val="24"/>
          <w:szCs w:val="24"/>
        </w:rPr>
        <w:t>Search the internet for fraud and forgeries (specific topic of your choice).  How do you determine authenticity?</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11</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28 –</w:t>
      </w:r>
      <w:r w:rsidR="00283B91" w:rsidRPr="00923985">
        <w:rPr>
          <w:rFonts w:cstheme="minorHAnsi"/>
          <w:b/>
          <w:sz w:val="24"/>
          <w:szCs w:val="24"/>
        </w:rPr>
        <w:t xml:space="preserve"> Writing things worth reading.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Beverly </w:t>
      </w:r>
      <w:proofErr w:type="spellStart"/>
      <w:r w:rsidRPr="00923985">
        <w:rPr>
          <w:rFonts w:cstheme="minorHAnsi"/>
          <w:sz w:val="24"/>
          <w:szCs w:val="24"/>
        </w:rPr>
        <w:t>Serrell</w:t>
      </w:r>
      <w:proofErr w:type="spellEnd"/>
      <w:r w:rsidRPr="00923985">
        <w:rPr>
          <w:rFonts w:cstheme="minorHAnsi"/>
          <w:sz w:val="24"/>
          <w:szCs w:val="24"/>
        </w:rPr>
        <w:t xml:space="preserve">, </w:t>
      </w:r>
      <w:r w:rsidRPr="00923985">
        <w:rPr>
          <w:rFonts w:cstheme="minorHAnsi"/>
          <w:i/>
          <w:iCs/>
          <w:sz w:val="24"/>
          <w:szCs w:val="24"/>
        </w:rPr>
        <w:t xml:space="preserve">Exhibit Labels, </w:t>
      </w:r>
      <w:r w:rsidRPr="00923985">
        <w:rPr>
          <w:rFonts w:cstheme="minorHAnsi"/>
          <w:sz w:val="24"/>
          <w:szCs w:val="24"/>
        </w:rPr>
        <w:t>Chapters 6-10.</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29 – Writing things worth reading.</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Beverly </w:t>
      </w:r>
      <w:proofErr w:type="spellStart"/>
      <w:r w:rsidRPr="00923985">
        <w:rPr>
          <w:rFonts w:cstheme="minorHAnsi"/>
          <w:sz w:val="24"/>
          <w:szCs w:val="24"/>
        </w:rPr>
        <w:t>Serrell</w:t>
      </w:r>
      <w:proofErr w:type="spellEnd"/>
      <w:r w:rsidRPr="00923985">
        <w:rPr>
          <w:rFonts w:cstheme="minorHAnsi"/>
          <w:sz w:val="24"/>
          <w:szCs w:val="24"/>
        </w:rPr>
        <w:t xml:space="preserve">, </w:t>
      </w:r>
      <w:r w:rsidRPr="00923985">
        <w:rPr>
          <w:rFonts w:cstheme="minorHAnsi"/>
          <w:i/>
          <w:iCs/>
          <w:sz w:val="24"/>
          <w:szCs w:val="24"/>
        </w:rPr>
        <w:t xml:space="preserve">Exhibit Labels, </w:t>
      </w:r>
      <w:r w:rsidRPr="00923985">
        <w:rPr>
          <w:rFonts w:cstheme="minorHAnsi"/>
          <w:sz w:val="24"/>
          <w:szCs w:val="24"/>
        </w:rPr>
        <w:t>Chapters 11-14.</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30 – Thinking about place</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xml:space="preserve">.  “Place and </w:t>
      </w:r>
      <w:proofErr w:type="spellStart"/>
      <w:r w:rsidRPr="00923985">
        <w:rPr>
          <w:rFonts w:cstheme="minorHAnsi"/>
          <w:sz w:val="24"/>
          <w:szCs w:val="24"/>
        </w:rPr>
        <w:t>Placelessness</w:t>
      </w:r>
      <w:proofErr w:type="spellEnd"/>
      <w:r w:rsidRPr="00923985">
        <w:rPr>
          <w:rFonts w:cstheme="minorHAnsi"/>
          <w:sz w:val="24"/>
          <w:szCs w:val="24"/>
        </w:rPr>
        <w:t xml:space="preserve"> in American History.” (Chapter 5)</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12</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31 – Historic sites</w:t>
      </w:r>
      <w:r w:rsidR="00283B91"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“Making Places in California.” (Chapter 7)</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w:t>
      </w:r>
      <w:r w:rsidR="00283B91" w:rsidRPr="00923985">
        <w:rPr>
          <w:rFonts w:cstheme="minorHAnsi"/>
          <w:b/>
          <w:sz w:val="24"/>
          <w:szCs w:val="24"/>
        </w:rPr>
        <w:t xml:space="preserve">ss 32 </w:t>
      </w:r>
      <w:proofErr w:type="gramStart"/>
      <w:r w:rsidR="00283B91" w:rsidRPr="00923985">
        <w:rPr>
          <w:rFonts w:cstheme="minorHAnsi"/>
          <w:b/>
          <w:sz w:val="24"/>
          <w:szCs w:val="24"/>
        </w:rPr>
        <w:t>–   Historic</w:t>
      </w:r>
      <w:proofErr w:type="gramEnd"/>
      <w:r w:rsidR="00283B91" w:rsidRPr="00923985">
        <w:rPr>
          <w:rFonts w:cstheme="minorHAnsi"/>
          <w:b/>
          <w:sz w:val="24"/>
          <w:szCs w:val="24"/>
        </w:rPr>
        <w:t xml:space="preserve"> markers.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hyperlink r:id="rId9" w:history="1">
        <w:r w:rsidRPr="00923985">
          <w:rPr>
            <w:rFonts w:cstheme="minorHAnsi"/>
            <w:color w:val="0000FF"/>
            <w:sz w:val="24"/>
            <w:szCs w:val="24"/>
            <w:u w:val="single"/>
          </w:rPr>
          <w:t>http://www.state.sc.us/scdah/historic.htm</w:t>
        </w:r>
      </w:hyperlink>
    </w:p>
    <w:p w:rsidR="00D71AE4" w:rsidRPr="00923985" w:rsidRDefault="00D71AE4" w:rsidP="00D71AE4">
      <w:pPr>
        <w:pStyle w:val="NoSpacing"/>
        <w:rPr>
          <w:rFonts w:cstheme="minorHAnsi"/>
          <w:b/>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proofErr w:type="gramStart"/>
      <w:r w:rsidRPr="00923985">
        <w:rPr>
          <w:rFonts w:cstheme="minorHAnsi"/>
          <w:b/>
          <w:sz w:val="24"/>
          <w:szCs w:val="24"/>
        </w:rPr>
        <w:t>Class 33 – Project Updates.</w:t>
      </w:r>
      <w:proofErr w:type="gramEnd"/>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13</w:t>
      </w:r>
    </w:p>
    <w:p w:rsidR="00D71AE4" w:rsidRPr="00923985" w:rsidRDefault="00283B91" w:rsidP="00283B91">
      <w:pPr>
        <w:pStyle w:val="NoSpacing"/>
        <w:ind w:firstLine="720"/>
        <w:rPr>
          <w:rFonts w:cstheme="minorHAnsi"/>
          <w:b/>
          <w:sz w:val="24"/>
          <w:szCs w:val="24"/>
        </w:rPr>
      </w:pPr>
      <w:proofErr w:type="gramStart"/>
      <w:r w:rsidRPr="00923985">
        <w:rPr>
          <w:rFonts w:cstheme="minorHAnsi"/>
          <w:b/>
          <w:sz w:val="24"/>
          <w:szCs w:val="24"/>
        </w:rPr>
        <w:t>Class 34 – Parks.</w:t>
      </w:r>
      <w:proofErr w:type="gramEnd"/>
      <w:r w:rsidRPr="00923985">
        <w:rPr>
          <w:rFonts w:cstheme="minorHAnsi"/>
          <w:b/>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Bruce J. Noble, Jr.  “At Historical Parks: Balancing a Multitude of Interests.”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w:t>
      </w:r>
      <w:r w:rsidR="00283B91" w:rsidRPr="00923985">
        <w:rPr>
          <w:rFonts w:cstheme="minorHAnsi"/>
          <w:b/>
          <w:sz w:val="24"/>
          <w:szCs w:val="24"/>
        </w:rPr>
        <w:t xml:space="preserve"> 35 – Thinking about monuments </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“Remembering a War.” (Chapter 2)</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 xml:space="preserve">Class 36 – </w:t>
      </w:r>
      <w:r w:rsidR="00283B91" w:rsidRPr="00923985">
        <w:rPr>
          <w:rFonts w:cstheme="minorHAnsi"/>
          <w:b/>
          <w:sz w:val="24"/>
          <w:szCs w:val="24"/>
        </w:rPr>
        <w:t>Watching a war</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 xml:space="preserve">David </w:t>
      </w:r>
      <w:proofErr w:type="spellStart"/>
      <w:r w:rsidRPr="00923985">
        <w:rPr>
          <w:rFonts w:cstheme="minorHAnsi"/>
          <w:sz w:val="24"/>
          <w:szCs w:val="24"/>
        </w:rPr>
        <w:t>Glassberg</w:t>
      </w:r>
      <w:proofErr w:type="spellEnd"/>
      <w:r w:rsidRPr="00923985">
        <w:rPr>
          <w:rFonts w:cstheme="minorHAnsi"/>
          <w:sz w:val="24"/>
          <w:szCs w:val="24"/>
        </w:rPr>
        <w:t xml:space="preserve">.  “Watching </w:t>
      </w:r>
      <w:r w:rsidRPr="00923985">
        <w:rPr>
          <w:rFonts w:cstheme="minorHAnsi"/>
          <w:i/>
          <w:iCs/>
          <w:sz w:val="24"/>
          <w:szCs w:val="24"/>
        </w:rPr>
        <w:t>The Civil War</w:t>
      </w:r>
      <w:r w:rsidRPr="00923985">
        <w:rPr>
          <w:rFonts w:cstheme="minorHAnsi"/>
          <w:sz w:val="24"/>
          <w:szCs w:val="24"/>
        </w:rPr>
        <w:t>.” (Chapter 4)</w:t>
      </w:r>
    </w:p>
    <w:p w:rsidR="00283B91" w:rsidRPr="00923985" w:rsidRDefault="00283B91" w:rsidP="00283B91">
      <w:pPr>
        <w:pStyle w:val="NoSpacing"/>
        <w:ind w:left="720" w:firstLine="720"/>
        <w:rPr>
          <w:rFonts w:cstheme="minorHAnsi"/>
          <w:sz w:val="24"/>
          <w:szCs w:val="24"/>
        </w:rPr>
      </w:pP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Optional assignment:</w:t>
      </w:r>
      <w:r w:rsidRPr="00923985">
        <w:rPr>
          <w:rFonts w:cstheme="minorHAnsi"/>
          <w:i/>
          <w:iCs/>
          <w:sz w:val="24"/>
          <w:szCs w:val="24"/>
        </w:rPr>
        <w:t xml:space="preserve"> </w:t>
      </w:r>
      <w:r w:rsidRPr="00923985">
        <w:rPr>
          <w:rFonts w:cstheme="minorHAnsi"/>
          <w:sz w:val="24"/>
          <w:szCs w:val="24"/>
        </w:rPr>
        <w:t xml:space="preserve">Consider attending the lunchtime seminar on “War Criminals and the Memory Question: The Politics of Trials" </w:t>
      </w:r>
      <w:proofErr w:type="spellStart"/>
      <w:r w:rsidRPr="00923985">
        <w:rPr>
          <w:rFonts w:cstheme="minorHAnsi"/>
          <w:sz w:val="24"/>
          <w:szCs w:val="24"/>
        </w:rPr>
        <w:t>Gambrell</w:t>
      </w:r>
      <w:proofErr w:type="spellEnd"/>
      <w:r w:rsidRPr="00923985">
        <w:rPr>
          <w:rFonts w:cstheme="minorHAnsi"/>
          <w:sz w:val="24"/>
          <w:szCs w:val="24"/>
        </w:rPr>
        <w:t xml:space="preserve"> 201, 12:00pm (noon)</w:t>
      </w:r>
    </w:p>
    <w:p w:rsidR="00283B91" w:rsidRPr="00923985" w:rsidRDefault="00283B91" w:rsidP="00D71AE4">
      <w:pPr>
        <w:pStyle w:val="NoSpacing"/>
        <w:rPr>
          <w:rFonts w:cstheme="minorHAnsi"/>
          <w:sz w:val="24"/>
          <w:szCs w:val="24"/>
        </w:rPr>
      </w:pPr>
      <w:bookmarkStart w:id="0" w:name="_GoBack"/>
      <w:bookmarkEnd w:id="0"/>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14</w:t>
      </w:r>
    </w:p>
    <w:p w:rsidR="00D71AE4" w:rsidRPr="00923985" w:rsidRDefault="00D71AE4" w:rsidP="00283B91">
      <w:pPr>
        <w:pStyle w:val="NoSpacing"/>
        <w:ind w:firstLine="720"/>
        <w:rPr>
          <w:rFonts w:cstheme="minorHAnsi"/>
          <w:sz w:val="24"/>
          <w:szCs w:val="24"/>
        </w:rPr>
      </w:pPr>
      <w:r w:rsidRPr="00923985">
        <w:rPr>
          <w:rFonts w:cstheme="minorHAnsi"/>
          <w:b/>
          <w:sz w:val="24"/>
          <w:szCs w:val="24"/>
        </w:rPr>
        <w:t>Class 37 – Going digital.  What is the future of history?</w:t>
      </w:r>
      <w:r w:rsidR="00283B91" w:rsidRPr="00923985">
        <w:rPr>
          <w:rFonts w:cstheme="minorHAnsi"/>
          <w:sz w:val="24"/>
          <w:szCs w:val="24"/>
        </w:rPr>
        <w:t xml:space="preserve">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Robin Dowden and Scott Sayre, “The Whole World in Their Hands: The Promise and Peril of Visitor-Provided Mobile Devices”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sz w:val="24"/>
          <w:szCs w:val="24"/>
        </w:rPr>
      </w:pPr>
      <w:proofErr w:type="gramStart"/>
      <w:r w:rsidRPr="00923985">
        <w:rPr>
          <w:rFonts w:cstheme="minorHAnsi"/>
          <w:b/>
          <w:sz w:val="24"/>
          <w:szCs w:val="24"/>
        </w:rPr>
        <w:t>Class 38 – Beyond digitization.</w:t>
      </w:r>
      <w:proofErr w:type="gramEnd"/>
      <w:r w:rsidRPr="00923985">
        <w:rPr>
          <w:rFonts w:cstheme="minorHAnsi"/>
          <w:b/>
          <w:sz w:val="24"/>
          <w:szCs w:val="24"/>
        </w:rPr>
        <w:t xml:space="preserve">  How are you interacting with history? </w:t>
      </w:r>
    </w:p>
    <w:p w:rsidR="00D71AE4" w:rsidRPr="00923985" w:rsidRDefault="00D71AE4" w:rsidP="00283B91">
      <w:pPr>
        <w:pStyle w:val="NoSpacing"/>
        <w:ind w:left="1440"/>
        <w:rPr>
          <w:rFonts w:cstheme="minorHAnsi"/>
          <w:sz w:val="24"/>
          <w:szCs w:val="24"/>
        </w:rPr>
      </w:pPr>
      <w:r w:rsidRPr="00923985">
        <w:rPr>
          <w:rFonts w:cstheme="minorHAnsi"/>
          <w:iCs/>
          <w:sz w:val="24"/>
          <w:szCs w:val="24"/>
          <w:u w:val="single"/>
        </w:rPr>
        <w:t>Reading assignment:</w:t>
      </w:r>
      <w:r w:rsidRPr="00923985">
        <w:rPr>
          <w:rFonts w:cstheme="minorHAnsi"/>
          <w:i/>
          <w:iCs/>
          <w:sz w:val="24"/>
          <w:szCs w:val="24"/>
        </w:rPr>
        <w:t xml:space="preserve"> </w:t>
      </w:r>
      <w:r w:rsidRPr="00923985">
        <w:rPr>
          <w:rFonts w:cstheme="minorHAnsi"/>
          <w:sz w:val="24"/>
          <w:szCs w:val="24"/>
        </w:rPr>
        <w:t>Matthew MacArthur, “Can Museums Allow Online Users to Become Participants?”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D71AE4">
      <w:pPr>
        <w:pStyle w:val="NoSpacing"/>
        <w:rPr>
          <w:rFonts w:cstheme="minorHAnsi"/>
          <w:b/>
          <w:sz w:val="24"/>
          <w:szCs w:val="24"/>
          <w:u w:val="single"/>
        </w:rPr>
      </w:pPr>
      <w:r w:rsidRPr="00923985">
        <w:rPr>
          <w:rFonts w:cstheme="minorHAnsi"/>
          <w:b/>
          <w:sz w:val="24"/>
          <w:szCs w:val="24"/>
          <w:u w:val="single"/>
        </w:rPr>
        <w:t>Week 15</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39 – Final Project Presentations in c</w:t>
      </w:r>
      <w:r w:rsidR="00283B91" w:rsidRPr="00923985">
        <w:rPr>
          <w:rFonts w:cstheme="minorHAnsi"/>
          <w:b/>
          <w:sz w:val="24"/>
          <w:szCs w:val="24"/>
        </w:rPr>
        <w:t>lass</w:t>
      </w:r>
    </w:p>
    <w:p w:rsidR="00D71AE4" w:rsidRPr="00923985" w:rsidRDefault="00D71AE4" w:rsidP="00D71AE4">
      <w:pPr>
        <w:pStyle w:val="NoSpacing"/>
        <w:rPr>
          <w:rFonts w:cstheme="minorHAnsi"/>
          <w:sz w:val="24"/>
          <w:szCs w:val="24"/>
        </w:rPr>
      </w:pPr>
      <w:r w:rsidRPr="00923985">
        <w:rPr>
          <w:rFonts w:cstheme="minorHAnsi"/>
          <w:sz w:val="24"/>
          <w:szCs w:val="24"/>
        </w:rPr>
        <w:t> </w:t>
      </w:r>
    </w:p>
    <w:p w:rsidR="00D71AE4" w:rsidRPr="00923985" w:rsidRDefault="00D71AE4" w:rsidP="00283B91">
      <w:pPr>
        <w:pStyle w:val="NoSpacing"/>
        <w:ind w:firstLine="720"/>
        <w:rPr>
          <w:rFonts w:cstheme="minorHAnsi"/>
          <w:b/>
          <w:sz w:val="24"/>
          <w:szCs w:val="24"/>
        </w:rPr>
      </w:pPr>
      <w:r w:rsidRPr="00923985">
        <w:rPr>
          <w:rFonts w:cstheme="minorHAnsi"/>
          <w:b/>
          <w:sz w:val="24"/>
          <w:szCs w:val="24"/>
        </w:rPr>
        <w:t>Class 40 – Final P</w:t>
      </w:r>
      <w:r w:rsidR="00283B91" w:rsidRPr="00923985">
        <w:rPr>
          <w:rFonts w:cstheme="minorHAnsi"/>
          <w:b/>
          <w:sz w:val="24"/>
          <w:szCs w:val="24"/>
        </w:rPr>
        <w:t>roject Presentations in class</w:t>
      </w:r>
    </w:p>
    <w:p w:rsidR="00D71AE4" w:rsidRPr="00923985" w:rsidRDefault="00D71AE4" w:rsidP="00283B91">
      <w:pPr>
        <w:pStyle w:val="NoSpacing"/>
        <w:ind w:left="720" w:firstLine="720"/>
        <w:rPr>
          <w:rFonts w:cstheme="minorHAnsi"/>
          <w:sz w:val="24"/>
          <w:szCs w:val="24"/>
        </w:rPr>
      </w:pPr>
      <w:r w:rsidRPr="00923985">
        <w:rPr>
          <w:rFonts w:cstheme="minorHAnsi"/>
          <w:iCs/>
          <w:sz w:val="24"/>
          <w:szCs w:val="24"/>
          <w:u w:val="single"/>
        </w:rPr>
        <w:t>Writing assignment due:</w:t>
      </w:r>
      <w:r w:rsidRPr="00923985">
        <w:rPr>
          <w:rFonts w:cstheme="minorHAnsi"/>
          <w:i/>
          <w:iCs/>
          <w:sz w:val="24"/>
          <w:szCs w:val="24"/>
        </w:rPr>
        <w:t xml:space="preserve"> </w:t>
      </w:r>
      <w:r w:rsidRPr="00923985">
        <w:rPr>
          <w:rFonts w:cstheme="minorHAnsi"/>
          <w:sz w:val="24"/>
          <w:szCs w:val="24"/>
        </w:rPr>
        <w:t>Final projects must be submitted by 5:00 pm.</w:t>
      </w:r>
    </w:p>
    <w:p w:rsidR="00D71AE4" w:rsidRPr="00923985" w:rsidRDefault="00D71AE4" w:rsidP="00D71AE4">
      <w:pPr>
        <w:pStyle w:val="NoSpacing"/>
        <w:rPr>
          <w:rFonts w:cstheme="minorHAnsi"/>
          <w:sz w:val="24"/>
          <w:szCs w:val="24"/>
        </w:rPr>
      </w:pPr>
      <w:r w:rsidRPr="00923985">
        <w:rPr>
          <w:rFonts w:cstheme="minorHAnsi"/>
          <w:sz w:val="24"/>
          <w:szCs w:val="24"/>
        </w:rPr>
        <w:t> </w:t>
      </w:r>
    </w:p>
    <w:p w:rsidR="00283B91" w:rsidRPr="00923985" w:rsidRDefault="00D71AE4" w:rsidP="00D71AE4">
      <w:pPr>
        <w:pStyle w:val="NoSpacing"/>
        <w:rPr>
          <w:rFonts w:cstheme="minorHAnsi"/>
          <w:sz w:val="24"/>
          <w:szCs w:val="24"/>
        </w:rPr>
      </w:pPr>
      <w:r w:rsidRPr="00923985">
        <w:rPr>
          <w:rFonts w:cstheme="minorHAnsi"/>
          <w:sz w:val="24"/>
          <w:szCs w:val="24"/>
        </w:rPr>
        <w:t xml:space="preserve">In lieu of exam – </w:t>
      </w:r>
      <w:r w:rsidRPr="00923985">
        <w:rPr>
          <w:rFonts w:cstheme="minorHAnsi"/>
          <w:iCs/>
          <w:sz w:val="24"/>
          <w:szCs w:val="24"/>
          <w:u w:val="single"/>
        </w:rPr>
        <w:t>Writing assignment due:</w:t>
      </w:r>
      <w:r w:rsidRPr="00923985">
        <w:rPr>
          <w:rFonts w:cstheme="minorHAnsi"/>
          <w:i/>
          <w:iCs/>
          <w:sz w:val="24"/>
          <w:szCs w:val="24"/>
        </w:rPr>
        <w:t xml:space="preserve"> </w:t>
      </w:r>
      <w:r w:rsidR="00283B91" w:rsidRPr="00923985">
        <w:rPr>
          <w:rFonts w:cstheme="minorHAnsi"/>
          <w:sz w:val="24"/>
          <w:szCs w:val="24"/>
        </w:rPr>
        <w:t>Peer Review due by 5:00 pm</w:t>
      </w:r>
    </w:p>
    <w:p w:rsidR="00283B91" w:rsidRPr="00923985" w:rsidRDefault="00283B91" w:rsidP="00D71AE4">
      <w:pPr>
        <w:pStyle w:val="NoSpacing"/>
        <w:rPr>
          <w:rFonts w:cstheme="minorHAnsi"/>
          <w:b/>
          <w:sz w:val="24"/>
          <w:szCs w:val="24"/>
          <w:u w:val="single"/>
        </w:rPr>
      </w:pPr>
      <w:r w:rsidRPr="00923985">
        <w:rPr>
          <w:rFonts w:cstheme="minorHAnsi"/>
          <w:b/>
          <w:sz w:val="24"/>
          <w:szCs w:val="24"/>
          <w:u w:val="single"/>
        </w:rPr>
        <w:t>Day of exam according to university exam schedule</w:t>
      </w:r>
    </w:p>
    <w:p w:rsidR="00D71AE4" w:rsidRPr="00923985" w:rsidRDefault="00D71AE4" w:rsidP="00D71AE4">
      <w:pPr>
        <w:pStyle w:val="NoSpacing"/>
        <w:rPr>
          <w:rFonts w:cstheme="minorHAnsi"/>
          <w:sz w:val="24"/>
          <w:szCs w:val="24"/>
        </w:rPr>
      </w:pPr>
      <w:r w:rsidRPr="00923985">
        <w:rPr>
          <w:rFonts w:cstheme="minorHAnsi"/>
          <w:sz w:val="24"/>
          <w:szCs w:val="24"/>
        </w:rPr>
        <w:t> </w:t>
      </w:r>
    </w:p>
    <w:p w:rsidR="00CE07F0" w:rsidRPr="00923985" w:rsidRDefault="00CE07F0" w:rsidP="00D71AE4">
      <w:pPr>
        <w:pStyle w:val="NoSpacing"/>
        <w:rPr>
          <w:rFonts w:cstheme="minorHAnsi"/>
          <w:sz w:val="24"/>
          <w:szCs w:val="24"/>
        </w:rPr>
      </w:pPr>
    </w:p>
    <w:sectPr w:rsidR="00CE07F0" w:rsidRPr="00923985" w:rsidSect="002270FD">
      <w:headerReference w:type="even" r:id="rId10"/>
      <w:headerReference w:type="default" r:id="rId11"/>
      <w:footerReference w:type="default" r:id="rId12"/>
      <w:head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AEE" w:rsidRDefault="00051AEE" w:rsidP="00D71AE4">
      <w:pPr>
        <w:spacing w:after="0" w:line="240" w:lineRule="auto"/>
      </w:pPr>
      <w:r>
        <w:separator/>
      </w:r>
    </w:p>
  </w:endnote>
  <w:endnote w:type="continuationSeparator" w:id="0">
    <w:p w:rsidR="00051AEE" w:rsidRDefault="00051AEE" w:rsidP="00D7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896072"/>
      <w:docPartObj>
        <w:docPartGallery w:val="Page Numbers (Bottom of Page)"/>
        <w:docPartUnique/>
      </w:docPartObj>
    </w:sdtPr>
    <w:sdtEndPr>
      <w:rPr>
        <w:noProof/>
      </w:rPr>
    </w:sdtEndPr>
    <w:sdtContent>
      <w:p w:rsidR="00923985" w:rsidRDefault="002270FD">
        <w:pPr>
          <w:pStyle w:val="Footer"/>
          <w:jc w:val="center"/>
        </w:pPr>
        <w:fldSimple w:instr=" PAGE   \* MERGEFORMAT ">
          <w:r w:rsidR="00361FCB">
            <w:rPr>
              <w:noProof/>
            </w:rPr>
            <w:t>1</w:t>
          </w:r>
        </w:fldSimple>
      </w:p>
    </w:sdtContent>
  </w:sdt>
  <w:p w:rsidR="00D71AE4" w:rsidRDefault="00D71AE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AEE" w:rsidRDefault="00051AEE" w:rsidP="00D71AE4">
      <w:pPr>
        <w:spacing w:after="0" w:line="240" w:lineRule="auto"/>
      </w:pPr>
      <w:r>
        <w:separator/>
      </w:r>
    </w:p>
  </w:footnote>
  <w:footnote w:type="continuationSeparator" w:id="0">
    <w:p w:rsidR="00051AEE" w:rsidRDefault="00051AEE" w:rsidP="00D71AE4">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4" w:rsidRDefault="002270F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6716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4" w:rsidRDefault="002270F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6716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AE4" w:rsidRDefault="002270F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46716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34FD"/>
    <w:multiLevelType w:val="multilevel"/>
    <w:tmpl w:val="1B66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75FB5"/>
    <w:multiLevelType w:val="hybridMultilevel"/>
    <w:tmpl w:val="D676F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D4990"/>
    <w:multiLevelType w:val="hybridMultilevel"/>
    <w:tmpl w:val="AECE9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E4038"/>
    <w:multiLevelType w:val="hybridMultilevel"/>
    <w:tmpl w:val="D3564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D71AE4"/>
    <w:rsid w:val="00051AEE"/>
    <w:rsid w:val="002270FD"/>
    <w:rsid w:val="00283B91"/>
    <w:rsid w:val="00361FCB"/>
    <w:rsid w:val="00923985"/>
    <w:rsid w:val="00CE07F0"/>
    <w:rsid w:val="00D71AE4"/>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FD"/>
  </w:style>
  <w:style w:type="paragraph" w:styleId="Heading3">
    <w:name w:val="heading 3"/>
    <w:basedOn w:val="Normal"/>
    <w:link w:val="Heading3Char"/>
    <w:uiPriority w:val="9"/>
    <w:qFormat/>
    <w:rsid w:val="00D71A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D71A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1A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AE4"/>
    <w:rPr>
      <w:b/>
      <w:bCs/>
    </w:rPr>
  </w:style>
  <w:style w:type="character" w:styleId="Emphasis">
    <w:name w:val="Emphasis"/>
    <w:basedOn w:val="DefaultParagraphFont"/>
    <w:uiPriority w:val="20"/>
    <w:qFormat/>
    <w:rsid w:val="00D71AE4"/>
    <w:rPr>
      <w:i/>
      <w:iCs/>
    </w:rPr>
  </w:style>
  <w:style w:type="character" w:styleId="Hyperlink">
    <w:name w:val="Hyperlink"/>
    <w:basedOn w:val="DefaultParagraphFont"/>
    <w:uiPriority w:val="99"/>
    <w:semiHidden/>
    <w:unhideWhenUsed/>
    <w:rsid w:val="00D71AE4"/>
    <w:rPr>
      <w:color w:val="0000FF"/>
      <w:u w:val="single"/>
    </w:rPr>
  </w:style>
  <w:style w:type="paragraph" w:styleId="NoSpacing">
    <w:name w:val="No Spacing"/>
    <w:uiPriority w:val="1"/>
    <w:qFormat/>
    <w:rsid w:val="00D71AE4"/>
    <w:pPr>
      <w:spacing w:after="0" w:line="240" w:lineRule="auto"/>
    </w:pPr>
  </w:style>
  <w:style w:type="paragraph" w:styleId="BalloonText">
    <w:name w:val="Balloon Text"/>
    <w:basedOn w:val="Normal"/>
    <w:link w:val="BalloonTextChar"/>
    <w:uiPriority w:val="99"/>
    <w:semiHidden/>
    <w:unhideWhenUsed/>
    <w:rsid w:val="00D7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E4"/>
    <w:rPr>
      <w:rFonts w:ascii="Tahoma" w:hAnsi="Tahoma" w:cs="Tahoma"/>
      <w:sz w:val="16"/>
      <w:szCs w:val="16"/>
    </w:rPr>
  </w:style>
  <w:style w:type="paragraph" w:styleId="Header">
    <w:name w:val="header"/>
    <w:basedOn w:val="Normal"/>
    <w:link w:val="HeaderChar"/>
    <w:uiPriority w:val="99"/>
    <w:unhideWhenUsed/>
    <w:rsid w:val="00D7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E4"/>
  </w:style>
  <w:style w:type="paragraph" w:styleId="Footer">
    <w:name w:val="footer"/>
    <w:basedOn w:val="Normal"/>
    <w:link w:val="FooterChar"/>
    <w:uiPriority w:val="99"/>
    <w:unhideWhenUsed/>
    <w:rsid w:val="00D7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1A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1AE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1A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AE4"/>
    <w:rPr>
      <w:b/>
      <w:bCs/>
    </w:rPr>
  </w:style>
  <w:style w:type="character" w:styleId="Emphasis">
    <w:name w:val="Emphasis"/>
    <w:basedOn w:val="DefaultParagraphFont"/>
    <w:uiPriority w:val="20"/>
    <w:qFormat/>
    <w:rsid w:val="00D71AE4"/>
    <w:rPr>
      <w:i/>
      <w:iCs/>
    </w:rPr>
  </w:style>
  <w:style w:type="character" w:styleId="Hyperlink">
    <w:name w:val="Hyperlink"/>
    <w:basedOn w:val="DefaultParagraphFont"/>
    <w:uiPriority w:val="99"/>
    <w:semiHidden/>
    <w:unhideWhenUsed/>
    <w:rsid w:val="00D71AE4"/>
    <w:rPr>
      <w:color w:val="0000FF"/>
      <w:u w:val="single"/>
    </w:rPr>
  </w:style>
  <w:style w:type="paragraph" w:styleId="NoSpacing">
    <w:name w:val="No Spacing"/>
    <w:uiPriority w:val="1"/>
    <w:qFormat/>
    <w:rsid w:val="00D71AE4"/>
    <w:pPr>
      <w:spacing w:after="0" w:line="240" w:lineRule="auto"/>
    </w:pPr>
  </w:style>
  <w:style w:type="paragraph" w:styleId="BalloonText">
    <w:name w:val="Balloon Text"/>
    <w:basedOn w:val="Normal"/>
    <w:link w:val="BalloonTextChar"/>
    <w:uiPriority w:val="99"/>
    <w:semiHidden/>
    <w:unhideWhenUsed/>
    <w:rsid w:val="00D71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AE4"/>
    <w:rPr>
      <w:rFonts w:ascii="Tahoma" w:hAnsi="Tahoma" w:cs="Tahoma"/>
      <w:sz w:val="16"/>
      <w:szCs w:val="16"/>
    </w:rPr>
  </w:style>
  <w:style w:type="paragraph" w:styleId="Header">
    <w:name w:val="header"/>
    <w:basedOn w:val="Normal"/>
    <w:link w:val="HeaderChar"/>
    <w:uiPriority w:val="99"/>
    <w:unhideWhenUsed/>
    <w:rsid w:val="00D7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E4"/>
  </w:style>
  <w:style w:type="paragraph" w:styleId="Footer">
    <w:name w:val="footer"/>
    <w:basedOn w:val="Normal"/>
    <w:link w:val="FooterChar"/>
    <w:uiPriority w:val="99"/>
    <w:unhideWhenUsed/>
    <w:rsid w:val="00D7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E4"/>
  </w:style>
</w:styles>
</file>

<file path=word/webSettings.xml><?xml version="1.0" encoding="utf-8"?>
<w:webSettings xmlns:r="http://schemas.openxmlformats.org/officeDocument/2006/relationships" xmlns:w="http://schemas.openxmlformats.org/wordprocessingml/2006/main">
  <w:divs>
    <w:div w:id="936786644">
      <w:bodyDiv w:val="1"/>
      <w:marLeft w:val="0"/>
      <w:marRight w:val="0"/>
      <w:marTop w:val="0"/>
      <w:marBottom w:val="0"/>
      <w:divBdr>
        <w:top w:val="none" w:sz="0" w:space="0" w:color="auto"/>
        <w:left w:val="none" w:sz="0" w:space="0" w:color="auto"/>
        <w:bottom w:val="none" w:sz="0" w:space="0" w:color="auto"/>
        <w:right w:val="none" w:sz="0" w:space="0" w:color="auto"/>
      </w:divBdr>
      <w:divsChild>
        <w:div w:id="5614051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911digitalarchive.org/index.php" TargetMode="External"/><Relationship Id="rId9" Type="http://schemas.openxmlformats.org/officeDocument/2006/relationships/hyperlink" Target="http://www.state.sc.us/scdah/historic.ht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1904</Words>
  <Characters>10855</Characters>
  <Application>Microsoft Macintosh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2015-02-04T20:59:00Z</dcterms:created>
  <dcterms:modified xsi:type="dcterms:W3CDTF">2015-02-04T20:59:00Z</dcterms:modified>
</cp:coreProperties>
</file>