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C4" w:rsidRPr="001D7EC4" w:rsidRDefault="001D7EC4" w:rsidP="001D7EC4">
      <w:pPr>
        <w:pStyle w:val="NoSpacing"/>
        <w:rPr>
          <w:rFonts w:eastAsia="Times New Roman"/>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1D7EC4" w:rsidRDefault="001D7EC4" w:rsidP="001D7EC4">
      <w:pPr>
        <w:pStyle w:val="NoSpacing"/>
        <w:rPr>
          <w:rFonts w:eastAsia="Times New Roman"/>
          <w:sz w:val="24"/>
          <w:szCs w:val="24"/>
        </w:rPr>
      </w:pPr>
    </w:p>
    <w:p w:rsidR="001D7EC4" w:rsidRPr="00696612" w:rsidRDefault="001D7EC4" w:rsidP="001D7EC4">
      <w:pPr>
        <w:pStyle w:val="NoSpacing"/>
        <w:jc w:val="center"/>
        <w:rPr>
          <w:rFonts w:eastAsia="Times New Roman"/>
          <w:b/>
          <w:sz w:val="24"/>
          <w:szCs w:val="24"/>
        </w:rPr>
      </w:pPr>
      <w:r w:rsidRPr="00696612">
        <w:rPr>
          <w:rFonts w:eastAsia="Times New Roman"/>
          <w:b/>
          <w:sz w:val="24"/>
          <w:szCs w:val="24"/>
        </w:rPr>
        <w:t>AFRICAN-AMERICAN STUDIES 201</w:t>
      </w:r>
    </w:p>
    <w:p w:rsidR="001D7EC4" w:rsidRPr="00696612" w:rsidRDefault="001D7EC4" w:rsidP="001D7EC4">
      <w:pPr>
        <w:pStyle w:val="NoSpacing"/>
        <w:jc w:val="center"/>
        <w:rPr>
          <w:rFonts w:eastAsia="Times New Roman"/>
          <w:b/>
          <w:sz w:val="24"/>
          <w:szCs w:val="24"/>
        </w:rPr>
      </w:pPr>
      <w:r w:rsidRPr="00696612">
        <w:rPr>
          <w:rFonts w:eastAsia="Times New Roman"/>
          <w:b/>
          <w:sz w:val="24"/>
          <w:szCs w:val="24"/>
        </w:rPr>
        <w:t>INTRODUCTION TO AFRICAN AMERICAN STUDIES</w:t>
      </w:r>
    </w:p>
    <w:p w:rsidR="001D7EC4" w:rsidRDefault="001D7EC4" w:rsidP="001D7EC4">
      <w:pPr>
        <w:pStyle w:val="NoSpacing"/>
        <w:jc w:val="center"/>
        <w:rPr>
          <w:rFonts w:eastAsia="Times New Roman"/>
          <w:sz w:val="24"/>
          <w:szCs w:val="24"/>
        </w:rPr>
      </w:pPr>
    </w:p>
    <w:p w:rsidR="001D7EC4" w:rsidRPr="001D7EC4" w:rsidRDefault="001D7EC4" w:rsidP="001D7EC4">
      <w:pPr>
        <w:pStyle w:val="NoSpacing"/>
        <w:rPr>
          <w:rFonts w:cs="Times New Roman"/>
          <w:b/>
          <w:sz w:val="24"/>
          <w:szCs w:val="24"/>
        </w:rPr>
      </w:pPr>
      <w:r w:rsidRPr="00C25280">
        <w:rPr>
          <w:rFonts w:cs="Times New Roman"/>
          <w:b/>
          <w:sz w:val="24"/>
          <w:szCs w:val="24"/>
        </w:rPr>
        <w:t>BULLETIN INFORMATION</w:t>
      </w:r>
    </w:p>
    <w:p w:rsidR="001D7EC4" w:rsidRDefault="001D7EC4" w:rsidP="001D7EC4">
      <w:pPr>
        <w:pStyle w:val="NoSpacing"/>
        <w:rPr>
          <w:rFonts w:eastAsia="Times New Roman"/>
          <w:sz w:val="24"/>
          <w:szCs w:val="24"/>
        </w:rPr>
      </w:pPr>
      <w:r w:rsidRPr="001D7EC4">
        <w:rPr>
          <w:rFonts w:eastAsia="Times New Roman"/>
          <w:sz w:val="24"/>
          <w:szCs w:val="24"/>
        </w:rPr>
        <w:t>AFAM 201 - Introduction to African American Studies: Social and Historical Foundations</w:t>
      </w:r>
      <w:r>
        <w:rPr>
          <w:rFonts w:eastAsia="Times New Roman"/>
          <w:sz w:val="24"/>
          <w:szCs w:val="24"/>
        </w:rPr>
        <w:t xml:space="preserve"> (3 credit hours)</w:t>
      </w:r>
    </w:p>
    <w:p w:rsidR="001D7EC4" w:rsidRPr="00C25280" w:rsidRDefault="001D7EC4" w:rsidP="001D7EC4">
      <w:pPr>
        <w:pStyle w:val="NoSpacing"/>
        <w:rPr>
          <w:rFonts w:cs="Times New Roman"/>
          <w:b/>
          <w:sz w:val="24"/>
          <w:szCs w:val="24"/>
        </w:rPr>
      </w:pPr>
      <w:r w:rsidRPr="00C25280">
        <w:rPr>
          <w:rFonts w:cs="Times New Roman"/>
          <w:b/>
          <w:sz w:val="24"/>
          <w:szCs w:val="24"/>
        </w:rPr>
        <w:t>Course Description:</w:t>
      </w: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Introduction to the key debates, figures, and concepts </w:t>
      </w:r>
      <w:proofErr w:type="gramStart"/>
      <w:r w:rsidRPr="001D7EC4">
        <w:rPr>
          <w:rFonts w:eastAsia="Times New Roman"/>
          <w:sz w:val="24"/>
          <w:szCs w:val="24"/>
        </w:rPr>
        <w:t>that are</w:t>
      </w:r>
      <w:proofErr w:type="gramEnd"/>
      <w:r w:rsidRPr="001D7EC4">
        <w:rPr>
          <w:rFonts w:eastAsia="Times New Roman"/>
          <w:sz w:val="24"/>
          <w:szCs w:val="24"/>
        </w:rPr>
        <w:t xml:space="preserve"> fundamental to the interdisciplinary study of the historical, political, and social development of black life in America.</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C25280" w:rsidRDefault="001D7EC4" w:rsidP="001D7EC4">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1D7EC4" w:rsidRPr="001D7EC4" w:rsidRDefault="001D7EC4" w:rsidP="001D7EC4">
      <w:pPr>
        <w:pStyle w:val="NoSpacing"/>
        <w:rPr>
          <w:rFonts w:eastAsia="Times New Roman"/>
          <w:sz w:val="24"/>
          <w:szCs w:val="24"/>
        </w:rPr>
      </w:pPr>
      <w:r w:rsidRPr="001D7EC4">
        <w:rPr>
          <w:rFonts w:eastAsia="Times New Roman"/>
          <w:sz w:val="24"/>
          <w:szCs w:val="24"/>
        </w:rPr>
        <w:t>This course is an introduction to the social, historical and political contours of African American life and the interdisciplinary study of the Black/African American experience.  With the Carolina Core, this course meets the Global Citizenship and Multicultural Understanding: Social Sciences (GSS) learning outcome in that it uses social science-related principles to understand how the Black/African American experience provides an indispensable lens for exploring the diversity of American cultural identities.  This course is critical to a fuller understanding of the multicultural contexts and forms of citizenship that are so central to the American and global experiences.</w:t>
      </w:r>
    </w:p>
    <w:p w:rsidR="001D7EC4" w:rsidRPr="001D7EC4" w:rsidRDefault="001D7EC4" w:rsidP="001D7EC4">
      <w:pPr>
        <w:pStyle w:val="NoSpacing"/>
        <w:rPr>
          <w:rFonts w:eastAsia="Times New Roman"/>
          <w:sz w:val="24"/>
          <w:szCs w:val="24"/>
        </w:rPr>
      </w:pPr>
      <w:r w:rsidRPr="001D7EC4">
        <w:rPr>
          <w:rFonts w:eastAsia="Times New Roman"/>
          <w:sz w:val="24"/>
          <w:szCs w:val="24"/>
        </w:rPr>
        <w:t>This course is organized to provide: (1) a thematic introduction to the discipline of African American/Black Studies including an understanding of canon-formation; (2) a broad overview of key periods in African American history from their African origins to the Civil Rights/Black Power Era; and (3) a topical discussion of persistent issues in African American life.  This course is not a history course</w:t>
      </w:r>
      <w:r w:rsidRPr="001D7EC4">
        <w:rPr>
          <w:rFonts w:eastAsia="Times New Roman"/>
          <w:i/>
          <w:iCs/>
          <w:sz w:val="24"/>
          <w:szCs w:val="24"/>
        </w:rPr>
        <w:t xml:space="preserve">, </w:t>
      </w:r>
      <w:r w:rsidRPr="001D7EC4">
        <w:rPr>
          <w:rFonts w:eastAsia="Times New Roman"/>
          <w:sz w:val="24"/>
          <w:szCs w:val="24"/>
        </w:rPr>
        <w:t>but a basic historical foundation is important for all students to understand African American Studies.  During the last few weeks students are provided a present day framework with which to view African American life as taught from the disciplinary emphasis of the specific instructor of this course – e.g. anthropology, history, sociology, political science, education, among others.  But the broad approach of this course, like African American Studies, is interdisciplinary so students will learn from integrative models of study and not just isolated disciplinary approaches.  We will regularly discuss assigned readings, while integrating aspects of mainstream media (movies, songs, and television programs) to add context to our discussions. </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C25280" w:rsidRDefault="001D7EC4" w:rsidP="001D7EC4">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1D7EC4" w:rsidRPr="00C25280" w:rsidRDefault="001D7EC4" w:rsidP="001D7EC4">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African-American Studies</w:t>
      </w:r>
      <w:r w:rsidR="00696612">
        <w:rPr>
          <w:rFonts w:cs="Times New Roman"/>
          <w:b/>
          <w:bCs/>
          <w:sz w:val="24"/>
          <w:szCs w:val="24"/>
          <w:u w:val="single"/>
        </w:rPr>
        <w:t xml:space="preserve"> 201</w:t>
      </w:r>
      <w:r w:rsidRPr="00C25280">
        <w:rPr>
          <w:rFonts w:cs="Times New Roman"/>
          <w:b/>
          <w:bCs/>
          <w:sz w:val="24"/>
          <w:szCs w:val="24"/>
          <w:u w:val="single"/>
        </w:rPr>
        <w:t>, students will be able to:</w:t>
      </w:r>
    </w:p>
    <w:p w:rsidR="001D7EC4" w:rsidRDefault="001D7EC4" w:rsidP="00371675">
      <w:pPr>
        <w:pStyle w:val="NoSpacing"/>
        <w:numPr>
          <w:ilvl w:val="0"/>
          <w:numId w:val="1"/>
        </w:numPr>
        <w:rPr>
          <w:rFonts w:eastAsia="Times New Roman"/>
          <w:sz w:val="24"/>
          <w:szCs w:val="24"/>
        </w:rPr>
      </w:pPr>
      <w:r w:rsidRPr="001D7EC4">
        <w:rPr>
          <w:rFonts w:eastAsia="Times New Roman"/>
          <w:sz w:val="24"/>
          <w:szCs w:val="24"/>
        </w:rPr>
        <w:t>Apply various social science-related theories to critical thinking about the Black experience, the persistent challenges and contradictions of race and racism, and the barriers race and racism have erected to the realization of American citizenship and equal opportunity.</w:t>
      </w:r>
    </w:p>
    <w:p w:rsidR="001D7EC4" w:rsidRDefault="001D7EC4" w:rsidP="00371675">
      <w:pPr>
        <w:pStyle w:val="NoSpacing"/>
        <w:numPr>
          <w:ilvl w:val="0"/>
          <w:numId w:val="1"/>
        </w:numPr>
        <w:rPr>
          <w:rFonts w:eastAsia="Times New Roman"/>
          <w:sz w:val="24"/>
          <w:szCs w:val="24"/>
        </w:rPr>
      </w:pPr>
      <w:r w:rsidRPr="001D7EC4">
        <w:rPr>
          <w:rFonts w:eastAsia="Times New Roman"/>
          <w:sz w:val="24"/>
          <w:szCs w:val="24"/>
        </w:rPr>
        <w:lastRenderedPageBreak/>
        <w:t>Trace the broad contours of African American history from their African origins up to the Civil Rights/Black Power Era, using the interdisciplinary insights of African American Studies.</w:t>
      </w:r>
    </w:p>
    <w:p w:rsidR="001D7EC4" w:rsidRDefault="001D7EC4" w:rsidP="00371675">
      <w:pPr>
        <w:pStyle w:val="NoSpacing"/>
        <w:numPr>
          <w:ilvl w:val="0"/>
          <w:numId w:val="1"/>
        </w:numPr>
        <w:rPr>
          <w:rFonts w:eastAsia="Times New Roman"/>
          <w:sz w:val="24"/>
          <w:szCs w:val="24"/>
        </w:rPr>
      </w:pPr>
      <w:r w:rsidRPr="001D7EC4">
        <w:rPr>
          <w:rFonts w:eastAsia="Times New Roman"/>
          <w:sz w:val="24"/>
          <w:szCs w:val="24"/>
        </w:rPr>
        <w:t>Explain the diversity of Black/African American life and the ways in which gender, class, and ideology among other factors have ensured the Black experience has great breadth, depth, and relevance to other cultural identities.</w:t>
      </w:r>
    </w:p>
    <w:p w:rsidR="001D7EC4" w:rsidRPr="001D7EC4" w:rsidRDefault="001D7EC4" w:rsidP="00371675">
      <w:pPr>
        <w:pStyle w:val="NoSpacing"/>
        <w:numPr>
          <w:ilvl w:val="0"/>
          <w:numId w:val="1"/>
        </w:numPr>
        <w:rPr>
          <w:rFonts w:eastAsia="Times New Roman"/>
          <w:sz w:val="24"/>
          <w:szCs w:val="24"/>
        </w:rPr>
      </w:pPr>
      <w:r w:rsidRPr="001D7EC4">
        <w:rPr>
          <w:rFonts w:eastAsia="Times New Roman"/>
          <w:sz w:val="24"/>
          <w:szCs w:val="24"/>
        </w:rPr>
        <w:t>Discuss the Black experience using state-of-the-art social science-related scholarship in African American Studies.</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C25280" w:rsidRDefault="001D7EC4" w:rsidP="001D7EC4">
      <w:pPr>
        <w:pStyle w:val="NoSpacing"/>
        <w:rPr>
          <w:rFonts w:cs="Times New Roman"/>
          <w:sz w:val="24"/>
          <w:szCs w:val="24"/>
        </w:rPr>
      </w:pPr>
      <w:r w:rsidRPr="00C25280">
        <w:rPr>
          <w:rFonts w:cs="Times New Roman"/>
          <w:b/>
          <w:bCs/>
          <w:sz w:val="24"/>
          <w:szCs w:val="24"/>
        </w:rPr>
        <w:t>SAMPLE REQUIRED TEXTS/SUGGESTED READINGS/MATERIALS</w:t>
      </w:r>
    </w:p>
    <w:p w:rsidR="001D7EC4" w:rsidRPr="005B0C21" w:rsidRDefault="001D7EC4" w:rsidP="00371675">
      <w:pPr>
        <w:pStyle w:val="NoSpacing"/>
        <w:numPr>
          <w:ilvl w:val="0"/>
          <w:numId w:val="2"/>
        </w:numPr>
        <w:rPr>
          <w:rFonts w:eastAsia="Times New Roman"/>
          <w:sz w:val="24"/>
          <w:szCs w:val="24"/>
        </w:rPr>
      </w:pPr>
      <w:proofErr w:type="spellStart"/>
      <w:r w:rsidRPr="001D7EC4">
        <w:rPr>
          <w:rFonts w:eastAsia="Times New Roman"/>
          <w:sz w:val="24"/>
          <w:szCs w:val="24"/>
        </w:rPr>
        <w:t>Marable</w:t>
      </w:r>
      <w:proofErr w:type="spellEnd"/>
      <w:r w:rsidRPr="001D7EC4">
        <w:rPr>
          <w:rFonts w:eastAsia="Times New Roman"/>
          <w:sz w:val="24"/>
          <w:szCs w:val="24"/>
        </w:rPr>
        <w:t xml:space="preserve">, Manning and </w:t>
      </w:r>
      <w:proofErr w:type="spellStart"/>
      <w:r w:rsidRPr="001D7EC4">
        <w:rPr>
          <w:rFonts w:eastAsia="Times New Roman"/>
          <w:sz w:val="24"/>
          <w:szCs w:val="24"/>
        </w:rPr>
        <w:t>Leith</w:t>
      </w:r>
      <w:proofErr w:type="spellEnd"/>
      <w:r w:rsidRPr="001D7EC4">
        <w:rPr>
          <w:rFonts w:eastAsia="Times New Roman"/>
          <w:sz w:val="24"/>
          <w:szCs w:val="24"/>
        </w:rPr>
        <w:t xml:space="preserve"> </w:t>
      </w:r>
      <w:proofErr w:type="spellStart"/>
      <w:r w:rsidRPr="001D7EC4">
        <w:rPr>
          <w:rFonts w:eastAsia="Times New Roman"/>
          <w:sz w:val="24"/>
          <w:szCs w:val="24"/>
        </w:rPr>
        <w:t>Mullings</w:t>
      </w:r>
      <w:proofErr w:type="spellEnd"/>
      <w:r w:rsidRPr="001D7EC4">
        <w:rPr>
          <w:rFonts w:eastAsia="Times New Roman"/>
          <w:sz w:val="24"/>
          <w:szCs w:val="24"/>
        </w:rPr>
        <w:t>. 2009</w:t>
      </w:r>
      <w:r w:rsidRPr="001D7EC4">
        <w:rPr>
          <w:rFonts w:eastAsia="Times New Roman"/>
          <w:i/>
          <w:iCs/>
          <w:sz w:val="24"/>
          <w:szCs w:val="24"/>
        </w:rPr>
        <w:t>.  Let Nobody Turn Us Around:  Voices of Resistance, Reform, and Renewal – An African American Anthology</w:t>
      </w:r>
      <w:r w:rsidRPr="001D7EC4">
        <w:rPr>
          <w:rFonts w:eastAsia="Times New Roman"/>
          <w:sz w:val="24"/>
          <w:szCs w:val="24"/>
        </w:rPr>
        <w:t>.  Latham, Maryland:  Rowan and Littlefield.  Second Edition.</w:t>
      </w:r>
    </w:p>
    <w:p w:rsidR="001D7EC4" w:rsidRPr="001D7EC4" w:rsidRDefault="001D7EC4" w:rsidP="00371675">
      <w:pPr>
        <w:pStyle w:val="NoSpacing"/>
        <w:numPr>
          <w:ilvl w:val="0"/>
          <w:numId w:val="2"/>
        </w:numPr>
        <w:rPr>
          <w:rFonts w:eastAsia="Times New Roman"/>
          <w:sz w:val="24"/>
          <w:szCs w:val="24"/>
        </w:rPr>
      </w:pPr>
      <w:r w:rsidRPr="005B0C21">
        <w:rPr>
          <w:rFonts w:eastAsia="Times New Roman"/>
          <w:sz w:val="24"/>
          <w:szCs w:val="24"/>
          <w:u w:val="single"/>
        </w:rPr>
        <w:t>Readings:</w:t>
      </w:r>
      <w:r>
        <w:rPr>
          <w:rFonts w:eastAsia="Times New Roman"/>
          <w:sz w:val="24"/>
          <w:szCs w:val="24"/>
        </w:rPr>
        <w:t xml:space="preserve">  </w:t>
      </w:r>
      <w:r w:rsidRPr="001D7EC4">
        <w:rPr>
          <w:rFonts w:eastAsia="Times New Roman"/>
          <w:sz w:val="24"/>
          <w:szCs w:val="24"/>
        </w:rPr>
        <w:t xml:space="preserve">Please note all readings from the </w:t>
      </w:r>
      <w:proofErr w:type="spellStart"/>
      <w:r w:rsidRPr="001D7EC4">
        <w:rPr>
          <w:rFonts w:eastAsia="Times New Roman"/>
          <w:sz w:val="24"/>
          <w:szCs w:val="24"/>
        </w:rPr>
        <w:t>Marable</w:t>
      </w:r>
      <w:proofErr w:type="spellEnd"/>
      <w:r w:rsidRPr="001D7EC4">
        <w:rPr>
          <w:rFonts w:eastAsia="Times New Roman"/>
          <w:sz w:val="24"/>
          <w:szCs w:val="24"/>
        </w:rPr>
        <w:t xml:space="preserve"> and </w:t>
      </w:r>
      <w:proofErr w:type="spellStart"/>
      <w:r w:rsidRPr="001D7EC4">
        <w:rPr>
          <w:rFonts w:eastAsia="Times New Roman"/>
          <w:sz w:val="24"/>
          <w:szCs w:val="24"/>
        </w:rPr>
        <w:t>Mullings</w:t>
      </w:r>
      <w:proofErr w:type="spellEnd"/>
      <w:r w:rsidRPr="001D7EC4">
        <w:rPr>
          <w:rFonts w:eastAsia="Times New Roman"/>
          <w:sz w:val="24"/>
          <w:szCs w:val="24"/>
        </w:rPr>
        <w:t xml:space="preserve"> text are denoted by a “*”. All other readings are denoted by a (BB) and can be found on Blackboard (</w:t>
      </w:r>
      <w:hyperlink r:id="rId9" w:history="1">
        <w:r w:rsidRPr="001D7EC4">
          <w:rPr>
            <w:rFonts w:eastAsia="Times New Roman"/>
            <w:color w:val="0000FF"/>
            <w:sz w:val="24"/>
            <w:szCs w:val="24"/>
            <w:u w:val="single"/>
          </w:rPr>
          <w:t>http://blackboard.sc.edu</w:t>
        </w:r>
      </w:hyperlink>
      <w:r w:rsidRPr="001D7EC4">
        <w:rPr>
          <w:rFonts w:eastAsia="Times New Roman"/>
          <w:sz w:val="24"/>
          <w:szCs w:val="24"/>
        </w:rPr>
        <w:t>.)</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1D7EC4" w:rsidRDefault="001D7EC4" w:rsidP="001D7EC4">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1D7EC4" w:rsidRDefault="001D7EC4" w:rsidP="00371675">
      <w:pPr>
        <w:pStyle w:val="NoSpacing"/>
        <w:numPr>
          <w:ilvl w:val="0"/>
          <w:numId w:val="3"/>
        </w:numPr>
        <w:rPr>
          <w:rFonts w:eastAsia="Times New Roman"/>
          <w:sz w:val="24"/>
          <w:szCs w:val="24"/>
        </w:rPr>
      </w:pPr>
      <w:r w:rsidRPr="001D7EC4">
        <w:rPr>
          <w:rFonts w:eastAsia="Times New Roman"/>
          <w:b/>
          <w:sz w:val="24"/>
          <w:szCs w:val="24"/>
          <w:u w:val="single"/>
        </w:rPr>
        <w:t>Quizzes:</w:t>
      </w:r>
      <w:r w:rsidRPr="001D7EC4">
        <w:rPr>
          <w:rFonts w:eastAsia="Times New Roman"/>
          <w:sz w:val="24"/>
          <w:szCs w:val="24"/>
        </w:rPr>
        <w:t>  To ensure each student is completing assigned readings and understanding key lecture points, quizzes will be in-class and closed book.  There will be at least (3) quizzes in this course so each student is advised to remain informed.  The instructor reserves the right to announce or not to announce when quizzes will be given.</w:t>
      </w:r>
    </w:p>
    <w:p w:rsidR="001D7EC4" w:rsidRDefault="001D7EC4" w:rsidP="001D7EC4">
      <w:pPr>
        <w:pStyle w:val="NoSpacing"/>
        <w:ind w:left="720"/>
        <w:rPr>
          <w:rFonts w:eastAsia="Times New Roman"/>
          <w:sz w:val="24"/>
          <w:szCs w:val="24"/>
        </w:rPr>
      </w:pPr>
    </w:p>
    <w:p w:rsidR="001D7EC4" w:rsidRDefault="001D7EC4" w:rsidP="00371675">
      <w:pPr>
        <w:pStyle w:val="NoSpacing"/>
        <w:numPr>
          <w:ilvl w:val="0"/>
          <w:numId w:val="3"/>
        </w:numPr>
        <w:rPr>
          <w:rFonts w:eastAsia="Times New Roman"/>
          <w:sz w:val="24"/>
          <w:szCs w:val="24"/>
        </w:rPr>
      </w:pPr>
      <w:r w:rsidRPr="001D7EC4">
        <w:rPr>
          <w:rFonts w:eastAsia="Times New Roman"/>
          <w:b/>
          <w:sz w:val="24"/>
          <w:szCs w:val="24"/>
          <w:u w:val="single"/>
        </w:rPr>
        <w:t>Written Assignment(s):</w:t>
      </w:r>
      <w:r w:rsidRPr="001D7EC4">
        <w:rPr>
          <w:rFonts w:eastAsia="Times New Roman"/>
          <w:sz w:val="24"/>
          <w:szCs w:val="24"/>
        </w:rPr>
        <w:t>  This assignment will consist of a single paper or a series of papers (with the instructor specifying the length) and is an opportunity for each student to expand her or his knowledge and pursue through research her or his interests on a topic relevant to African American Studies.  The instructor will provide further details about this assignment (or assignments).</w:t>
      </w:r>
    </w:p>
    <w:p w:rsidR="001D7EC4" w:rsidRDefault="001D7EC4" w:rsidP="001D7EC4">
      <w:pPr>
        <w:pStyle w:val="NoSpacing"/>
        <w:ind w:left="720"/>
        <w:rPr>
          <w:rFonts w:eastAsia="Times New Roman"/>
          <w:sz w:val="24"/>
          <w:szCs w:val="24"/>
        </w:rPr>
      </w:pPr>
    </w:p>
    <w:p w:rsidR="001D7EC4" w:rsidRPr="001D7EC4" w:rsidRDefault="001D7EC4" w:rsidP="00371675">
      <w:pPr>
        <w:pStyle w:val="NoSpacing"/>
        <w:numPr>
          <w:ilvl w:val="0"/>
          <w:numId w:val="3"/>
        </w:numPr>
        <w:rPr>
          <w:rFonts w:eastAsia="Times New Roman"/>
          <w:sz w:val="24"/>
          <w:szCs w:val="24"/>
        </w:rPr>
      </w:pPr>
      <w:r w:rsidRPr="001D7EC4">
        <w:rPr>
          <w:rFonts w:eastAsia="Times New Roman"/>
          <w:b/>
          <w:sz w:val="24"/>
          <w:szCs w:val="24"/>
          <w:u w:val="single"/>
        </w:rPr>
        <w:t>Exams</w:t>
      </w:r>
      <w:r w:rsidRPr="001D7EC4">
        <w:rPr>
          <w:rFonts w:eastAsia="Times New Roman"/>
          <w:b/>
          <w:sz w:val="24"/>
          <w:szCs w:val="24"/>
        </w:rPr>
        <w:t>:</w:t>
      </w:r>
      <w:r w:rsidRPr="001D7EC4">
        <w:rPr>
          <w:rFonts w:eastAsia="Times New Roman"/>
          <w:sz w:val="24"/>
          <w:szCs w:val="24"/>
        </w:rPr>
        <w:t>  There will be two (2) exams in this course.  Exam questions may consist of any combination of multiple choice, true/false, short answer, and essay questions.  These questions are designed to measure each student’s knowledge of course materials and command of course concepts.  Exam questions will cover class lectures, readings, and discussions.  The instructor will inform as to the topics/material each exam covers.</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C25280" w:rsidRDefault="001D7EC4" w:rsidP="001D7EC4">
      <w:pPr>
        <w:pStyle w:val="NoSpacing"/>
        <w:rPr>
          <w:rFonts w:cs="Times New Roman"/>
          <w:sz w:val="24"/>
          <w:szCs w:val="24"/>
        </w:rPr>
      </w:pPr>
      <w:bookmarkStart w:id="0" w:name="_GoBack"/>
      <w:r w:rsidRPr="00C25280">
        <w:rPr>
          <w:rFonts w:cs="Times New Roman"/>
          <w:b/>
          <w:sz w:val="24"/>
          <w:szCs w:val="24"/>
        </w:rPr>
        <w:t>SAMPLE COURSE OUTLINE WITH TIMELINE OF TOPICS, READINGS/ASSIGNMENTS, EXAMS/PROJECTS</w:t>
      </w:r>
      <w:r w:rsidRPr="00C25280">
        <w:rPr>
          <w:rFonts w:cs="Times New Roman"/>
          <w:sz w:val="24"/>
          <w:szCs w:val="24"/>
        </w:rPr>
        <w:t>    </w:t>
      </w:r>
    </w:p>
    <w:bookmarkEnd w:id="0"/>
    <w:p w:rsidR="001D7EC4" w:rsidRPr="00707B7B" w:rsidRDefault="001D7EC4" w:rsidP="001D7EC4">
      <w:pPr>
        <w:pStyle w:val="NoSpacing"/>
        <w:rPr>
          <w:rFonts w:eastAsia="Times New Roman"/>
          <w:b/>
          <w:sz w:val="24"/>
          <w:szCs w:val="24"/>
        </w:rPr>
      </w:pPr>
      <w:r w:rsidRPr="00707B7B">
        <w:rPr>
          <w:rFonts w:eastAsia="Times New Roman"/>
          <w:b/>
          <w:sz w:val="24"/>
          <w:szCs w:val="24"/>
          <w:u w:val="single"/>
        </w:rPr>
        <w:t>Weeks 1-4</w:t>
      </w:r>
      <w:r w:rsidRPr="00707B7B">
        <w:rPr>
          <w:rFonts w:eastAsia="Times New Roman"/>
          <w:b/>
          <w:sz w:val="24"/>
          <w:szCs w:val="24"/>
        </w:rPr>
        <w:tab/>
        <w:t>Theories, Perspectives, and Frames</w:t>
      </w:r>
    </w:p>
    <w:p w:rsidR="001D7EC4" w:rsidRDefault="001D7EC4" w:rsidP="001D7EC4">
      <w:pPr>
        <w:pStyle w:val="NoSpacing"/>
        <w:ind w:left="1440"/>
        <w:rPr>
          <w:rFonts w:eastAsia="Times New Roman"/>
          <w:sz w:val="24"/>
          <w:szCs w:val="24"/>
        </w:rPr>
      </w:pPr>
      <w:r w:rsidRPr="00707B7B">
        <w:rPr>
          <w:rFonts w:eastAsia="Times New Roman"/>
          <w:sz w:val="24"/>
          <w:szCs w:val="24"/>
          <w:u w:val="single"/>
        </w:rPr>
        <w:t>Topic 1:</w:t>
      </w:r>
      <w:r w:rsidRPr="001D7EC4">
        <w:rPr>
          <w:rFonts w:eastAsia="Times New Roman"/>
          <w:sz w:val="24"/>
          <w:szCs w:val="24"/>
        </w:rPr>
        <w:t xml:space="preserve"> Understanding </w:t>
      </w:r>
      <w:proofErr w:type="gramStart"/>
      <w:r w:rsidRPr="001D7EC4">
        <w:rPr>
          <w:rFonts w:eastAsia="Times New Roman"/>
          <w:sz w:val="24"/>
          <w:szCs w:val="24"/>
        </w:rPr>
        <w:t>the  Complexity</w:t>
      </w:r>
      <w:proofErr w:type="gramEnd"/>
      <w:r w:rsidRPr="001D7EC4">
        <w:rPr>
          <w:rFonts w:eastAsia="Times New Roman"/>
          <w:sz w:val="24"/>
          <w:szCs w:val="24"/>
        </w:rPr>
        <w:t xml:space="preserve"> and Contours of African American Studies</w:t>
      </w:r>
    </w:p>
    <w:p w:rsidR="001D7EC4" w:rsidRDefault="001D7EC4" w:rsidP="00371675">
      <w:pPr>
        <w:pStyle w:val="NoSpacing"/>
        <w:numPr>
          <w:ilvl w:val="0"/>
          <w:numId w:val="4"/>
        </w:numPr>
        <w:rPr>
          <w:rFonts w:eastAsia="Times New Roman"/>
          <w:sz w:val="24"/>
          <w:szCs w:val="24"/>
        </w:rPr>
      </w:pPr>
      <w:r w:rsidRPr="001D7EC4">
        <w:rPr>
          <w:rFonts w:eastAsia="Times New Roman"/>
          <w:sz w:val="24"/>
          <w:szCs w:val="24"/>
        </w:rPr>
        <w:t xml:space="preserve">Manning </w:t>
      </w:r>
      <w:proofErr w:type="spellStart"/>
      <w:r w:rsidRPr="001D7EC4">
        <w:rPr>
          <w:rFonts w:eastAsia="Times New Roman"/>
          <w:sz w:val="24"/>
          <w:szCs w:val="24"/>
        </w:rPr>
        <w:t>Marable</w:t>
      </w:r>
      <w:proofErr w:type="spellEnd"/>
      <w:r w:rsidRPr="001D7EC4">
        <w:rPr>
          <w:rFonts w:eastAsia="Times New Roman"/>
          <w:sz w:val="24"/>
          <w:szCs w:val="24"/>
        </w:rPr>
        <w:t>, “Black Studies and the Racial Mountain (BB)</w:t>
      </w:r>
    </w:p>
    <w:p w:rsidR="001D7EC4" w:rsidRDefault="001D7EC4" w:rsidP="00371675">
      <w:pPr>
        <w:pStyle w:val="NoSpacing"/>
        <w:numPr>
          <w:ilvl w:val="0"/>
          <w:numId w:val="4"/>
        </w:numPr>
        <w:rPr>
          <w:rFonts w:eastAsia="Times New Roman"/>
          <w:sz w:val="24"/>
          <w:szCs w:val="24"/>
        </w:rPr>
      </w:pPr>
      <w:r w:rsidRPr="001D7EC4">
        <w:rPr>
          <w:rFonts w:eastAsia="Times New Roman"/>
          <w:sz w:val="24"/>
          <w:szCs w:val="24"/>
        </w:rPr>
        <w:t>Carter G. Woodson, “The Study of the Negro” (BB)</w:t>
      </w:r>
    </w:p>
    <w:p w:rsidR="001D7EC4" w:rsidRPr="00707B7B" w:rsidRDefault="001D7EC4" w:rsidP="00371675">
      <w:pPr>
        <w:pStyle w:val="NoSpacing"/>
        <w:numPr>
          <w:ilvl w:val="0"/>
          <w:numId w:val="4"/>
        </w:numPr>
        <w:rPr>
          <w:rFonts w:eastAsia="Times New Roman"/>
          <w:sz w:val="24"/>
          <w:szCs w:val="24"/>
        </w:rPr>
      </w:pPr>
      <w:r w:rsidRPr="001D7EC4">
        <w:rPr>
          <w:rFonts w:eastAsia="Times New Roman"/>
          <w:sz w:val="24"/>
          <w:szCs w:val="24"/>
        </w:rPr>
        <w:lastRenderedPageBreak/>
        <w:t>Fabio Rojas, “The Movement that Became an Institution” (BB)</w:t>
      </w:r>
    </w:p>
    <w:p w:rsidR="001D7EC4" w:rsidRDefault="001D7EC4" w:rsidP="001D7EC4">
      <w:pPr>
        <w:pStyle w:val="NoSpacing"/>
        <w:ind w:left="720" w:firstLine="720"/>
        <w:rPr>
          <w:rFonts w:eastAsia="Times New Roman"/>
          <w:sz w:val="24"/>
          <w:szCs w:val="24"/>
        </w:rPr>
      </w:pPr>
      <w:r w:rsidRPr="00707B7B">
        <w:rPr>
          <w:rFonts w:eastAsia="Times New Roman"/>
          <w:sz w:val="24"/>
          <w:szCs w:val="24"/>
          <w:u w:val="single"/>
        </w:rPr>
        <w:t>Topic 2:</w:t>
      </w:r>
      <w:r w:rsidRPr="001D7EC4">
        <w:rPr>
          <w:rFonts w:eastAsia="Times New Roman"/>
          <w:sz w:val="24"/>
          <w:szCs w:val="24"/>
        </w:rPr>
        <w:t xml:space="preserve">  Africa and African American Identity</w:t>
      </w:r>
    </w:p>
    <w:p w:rsidR="001D7EC4" w:rsidRDefault="001D7EC4" w:rsidP="00371675">
      <w:pPr>
        <w:pStyle w:val="NoSpacing"/>
        <w:numPr>
          <w:ilvl w:val="0"/>
          <w:numId w:val="5"/>
        </w:numPr>
        <w:rPr>
          <w:rFonts w:eastAsia="Times New Roman"/>
          <w:sz w:val="24"/>
          <w:szCs w:val="24"/>
        </w:rPr>
      </w:pPr>
      <w:r w:rsidRPr="001D7EC4">
        <w:rPr>
          <w:rFonts w:eastAsia="Times New Roman"/>
          <w:sz w:val="24"/>
          <w:szCs w:val="24"/>
        </w:rPr>
        <w:t>Nell Irvin Painter, “Africa and Black Americans” (BB)</w:t>
      </w:r>
    </w:p>
    <w:p w:rsidR="005C62A2" w:rsidRPr="00707B7B" w:rsidRDefault="001D7EC4" w:rsidP="00371675">
      <w:pPr>
        <w:pStyle w:val="NoSpacing"/>
        <w:numPr>
          <w:ilvl w:val="0"/>
          <w:numId w:val="5"/>
        </w:numPr>
        <w:rPr>
          <w:rFonts w:eastAsia="Times New Roman"/>
          <w:sz w:val="24"/>
          <w:szCs w:val="24"/>
        </w:rPr>
      </w:pPr>
      <w:r w:rsidRPr="001D7EC4">
        <w:rPr>
          <w:rFonts w:eastAsia="Times New Roman"/>
          <w:sz w:val="24"/>
          <w:szCs w:val="24"/>
        </w:rPr>
        <w:t xml:space="preserve">W.E.B. </w:t>
      </w:r>
      <w:proofErr w:type="spellStart"/>
      <w:r w:rsidRPr="001D7EC4">
        <w:rPr>
          <w:rFonts w:eastAsia="Times New Roman"/>
          <w:sz w:val="24"/>
          <w:szCs w:val="24"/>
        </w:rPr>
        <w:t>DuBois</w:t>
      </w:r>
      <w:proofErr w:type="spellEnd"/>
      <w:r w:rsidRPr="001D7EC4">
        <w:rPr>
          <w:rFonts w:eastAsia="Times New Roman"/>
          <w:sz w:val="24"/>
          <w:szCs w:val="24"/>
        </w:rPr>
        <w:t>, “Of Our Spiritual Strivings” (BB)</w:t>
      </w:r>
    </w:p>
    <w:p w:rsidR="001D7EC4" w:rsidRDefault="005C62A2" w:rsidP="005C62A2">
      <w:pPr>
        <w:pStyle w:val="NoSpacing"/>
        <w:ind w:left="720" w:firstLine="720"/>
        <w:rPr>
          <w:rFonts w:eastAsia="Times New Roman"/>
          <w:sz w:val="24"/>
          <w:szCs w:val="24"/>
        </w:rPr>
      </w:pPr>
      <w:r w:rsidRPr="00707B7B">
        <w:rPr>
          <w:rFonts w:eastAsia="Times New Roman"/>
          <w:sz w:val="24"/>
          <w:szCs w:val="24"/>
          <w:u w:val="single"/>
        </w:rPr>
        <w:t>T</w:t>
      </w:r>
      <w:r w:rsidR="001D7EC4" w:rsidRPr="00707B7B">
        <w:rPr>
          <w:rFonts w:eastAsia="Times New Roman"/>
          <w:sz w:val="24"/>
          <w:szCs w:val="24"/>
          <w:u w:val="single"/>
        </w:rPr>
        <w:t>opic 3:</w:t>
      </w:r>
      <w:r w:rsidR="001D7EC4" w:rsidRPr="001D7EC4">
        <w:rPr>
          <w:rFonts w:eastAsia="Times New Roman"/>
          <w:sz w:val="24"/>
          <w:szCs w:val="24"/>
        </w:rPr>
        <w:t xml:space="preserve">  Gender Questions and Debates</w:t>
      </w:r>
    </w:p>
    <w:p w:rsidR="005C62A2" w:rsidRDefault="001D7EC4" w:rsidP="00371675">
      <w:pPr>
        <w:pStyle w:val="NoSpacing"/>
        <w:numPr>
          <w:ilvl w:val="0"/>
          <w:numId w:val="5"/>
        </w:numPr>
        <w:rPr>
          <w:rFonts w:eastAsia="Times New Roman"/>
          <w:sz w:val="24"/>
          <w:szCs w:val="24"/>
        </w:rPr>
      </w:pPr>
      <w:r w:rsidRPr="001D7EC4">
        <w:rPr>
          <w:rFonts w:eastAsia="Times New Roman"/>
          <w:sz w:val="24"/>
          <w:szCs w:val="24"/>
        </w:rPr>
        <w:t>Hull and Smith, “The Politics of Black Women Studies” (BB)</w:t>
      </w:r>
    </w:p>
    <w:p w:rsidR="001D7EC4" w:rsidRPr="005C62A2" w:rsidRDefault="001D7EC4" w:rsidP="00371675">
      <w:pPr>
        <w:pStyle w:val="NoSpacing"/>
        <w:numPr>
          <w:ilvl w:val="0"/>
          <w:numId w:val="5"/>
        </w:numPr>
        <w:rPr>
          <w:rFonts w:eastAsia="Times New Roman"/>
          <w:sz w:val="24"/>
          <w:szCs w:val="24"/>
        </w:rPr>
      </w:pPr>
      <w:r w:rsidRPr="005C62A2">
        <w:rPr>
          <w:rFonts w:eastAsia="Times New Roman"/>
          <w:sz w:val="24"/>
          <w:szCs w:val="24"/>
        </w:rPr>
        <w:t>Paula Giddings, “The Women’s Movement and Black Discontent” (BB)</w:t>
      </w:r>
    </w:p>
    <w:p w:rsidR="005C62A2" w:rsidRPr="001D7EC4" w:rsidRDefault="005C62A2" w:rsidP="001D7EC4">
      <w:pPr>
        <w:pStyle w:val="NoSpacing"/>
        <w:rPr>
          <w:rFonts w:eastAsia="Times New Roman"/>
          <w:sz w:val="24"/>
          <w:szCs w:val="24"/>
        </w:rPr>
      </w:pPr>
      <w:r>
        <w:rPr>
          <w:rFonts w:eastAsia="Times New Roman"/>
          <w:sz w:val="24"/>
          <w:szCs w:val="24"/>
        </w:rPr>
        <w:t xml:space="preserve"> </w:t>
      </w:r>
      <w:r>
        <w:rPr>
          <w:rFonts w:eastAsia="Times New Roman"/>
          <w:sz w:val="24"/>
          <w:szCs w:val="24"/>
        </w:rPr>
        <w:tab/>
        <w:t xml:space="preserve"> </w:t>
      </w:r>
    </w:p>
    <w:p w:rsidR="001D7EC4" w:rsidRPr="001D7EC4" w:rsidRDefault="001D7EC4" w:rsidP="001D7EC4">
      <w:pPr>
        <w:pStyle w:val="NoSpacing"/>
        <w:rPr>
          <w:rFonts w:eastAsia="Times New Roman"/>
          <w:sz w:val="24"/>
          <w:szCs w:val="24"/>
        </w:rPr>
      </w:pPr>
      <w:r w:rsidRPr="00707B7B">
        <w:rPr>
          <w:rFonts w:eastAsia="Times New Roman"/>
          <w:b/>
          <w:sz w:val="24"/>
          <w:szCs w:val="24"/>
          <w:u w:val="single"/>
        </w:rPr>
        <w:t>Week 5</w:t>
      </w:r>
      <w:r w:rsidRPr="001D7EC4">
        <w:rPr>
          <w:rFonts w:eastAsia="Times New Roman"/>
          <w:sz w:val="24"/>
          <w:szCs w:val="24"/>
        </w:rPr>
        <w:tab/>
      </w:r>
      <w:r w:rsidRPr="00707B7B">
        <w:rPr>
          <w:rFonts w:eastAsia="Times New Roman"/>
          <w:b/>
          <w:sz w:val="24"/>
          <w:szCs w:val="24"/>
        </w:rPr>
        <w:t>Africans, Englishmen, and the Age of Discovery</w:t>
      </w:r>
    </w:p>
    <w:p w:rsidR="005C62A2" w:rsidRDefault="001D7EC4" w:rsidP="005C62A2">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r>
      <w:r w:rsidR="005C62A2">
        <w:rPr>
          <w:rFonts w:eastAsia="Times New Roman"/>
          <w:sz w:val="24"/>
          <w:szCs w:val="24"/>
        </w:rPr>
        <w:tab/>
      </w:r>
      <w:r w:rsidRPr="00707B7B">
        <w:rPr>
          <w:rFonts w:eastAsia="Times New Roman"/>
          <w:sz w:val="24"/>
          <w:szCs w:val="24"/>
          <w:u w:val="single"/>
        </w:rPr>
        <w:t>Topic 4:</w:t>
      </w:r>
      <w:r w:rsidRPr="001D7EC4">
        <w:rPr>
          <w:rFonts w:eastAsia="Times New Roman"/>
          <w:sz w:val="24"/>
          <w:szCs w:val="24"/>
        </w:rPr>
        <w:t xml:space="preserve">  African</w:t>
      </w:r>
      <w:r w:rsidR="005C62A2">
        <w:rPr>
          <w:rFonts w:eastAsia="Times New Roman"/>
          <w:sz w:val="24"/>
          <w:szCs w:val="24"/>
        </w:rPr>
        <w:t>s and the English Confrontation</w:t>
      </w:r>
    </w:p>
    <w:p w:rsidR="005C62A2" w:rsidRDefault="001D7EC4" w:rsidP="00371675">
      <w:pPr>
        <w:pStyle w:val="NoSpacing"/>
        <w:numPr>
          <w:ilvl w:val="0"/>
          <w:numId w:val="6"/>
        </w:numPr>
        <w:ind w:left="2160"/>
        <w:rPr>
          <w:rFonts w:eastAsia="Times New Roman"/>
          <w:sz w:val="24"/>
          <w:szCs w:val="24"/>
        </w:rPr>
      </w:pPr>
      <w:r w:rsidRPr="001D7EC4">
        <w:rPr>
          <w:rFonts w:eastAsia="Times New Roman"/>
          <w:sz w:val="24"/>
          <w:szCs w:val="24"/>
        </w:rPr>
        <w:t>Winthrop Jordan, “First Impressions (pg. 3-14)” (BB)</w:t>
      </w:r>
    </w:p>
    <w:p w:rsidR="001D7EC4" w:rsidRPr="005C62A2" w:rsidRDefault="001D7EC4" w:rsidP="00371675">
      <w:pPr>
        <w:pStyle w:val="NoSpacing"/>
        <w:numPr>
          <w:ilvl w:val="0"/>
          <w:numId w:val="6"/>
        </w:numPr>
        <w:ind w:left="2160"/>
        <w:rPr>
          <w:rFonts w:eastAsia="Times New Roman"/>
          <w:sz w:val="24"/>
          <w:szCs w:val="24"/>
        </w:rPr>
      </w:pPr>
      <w:r w:rsidRPr="005C62A2">
        <w:rPr>
          <w:rFonts w:eastAsia="Times New Roman"/>
          <w:sz w:val="24"/>
          <w:szCs w:val="24"/>
        </w:rPr>
        <w:t>Winthrop Jordan, “First Impressions (pg. 15-25)” (BB)</w:t>
      </w:r>
    </w:p>
    <w:p w:rsidR="005C62A2"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r>
      <w:r w:rsidR="005C62A2">
        <w:rPr>
          <w:rFonts w:eastAsia="Times New Roman"/>
          <w:sz w:val="24"/>
          <w:szCs w:val="24"/>
        </w:rPr>
        <w:t>First Written Assignment</w:t>
      </w:r>
    </w:p>
    <w:p w:rsidR="005C62A2" w:rsidRDefault="005C62A2" w:rsidP="001D7EC4">
      <w:pPr>
        <w:pStyle w:val="NoSpacing"/>
        <w:rPr>
          <w:rFonts w:eastAsia="Times New Roman"/>
          <w:sz w:val="24"/>
          <w:szCs w:val="24"/>
        </w:rPr>
      </w:pPr>
    </w:p>
    <w:p w:rsidR="001D7EC4" w:rsidRPr="001D7EC4" w:rsidRDefault="001D7EC4" w:rsidP="001D7EC4">
      <w:pPr>
        <w:pStyle w:val="NoSpacing"/>
        <w:rPr>
          <w:rFonts w:eastAsia="Times New Roman"/>
          <w:sz w:val="24"/>
          <w:szCs w:val="24"/>
        </w:rPr>
      </w:pPr>
      <w:r w:rsidRPr="00707B7B">
        <w:rPr>
          <w:rFonts w:eastAsia="Times New Roman"/>
          <w:b/>
          <w:sz w:val="24"/>
          <w:szCs w:val="24"/>
          <w:u w:val="single"/>
        </w:rPr>
        <w:t>Weeks 6-8</w:t>
      </w:r>
      <w:r w:rsidRPr="001D7EC4">
        <w:rPr>
          <w:rFonts w:eastAsia="Times New Roman"/>
          <w:sz w:val="24"/>
          <w:szCs w:val="24"/>
        </w:rPr>
        <w:tab/>
      </w:r>
      <w:r w:rsidRPr="00707B7B">
        <w:rPr>
          <w:rFonts w:eastAsia="Times New Roman"/>
          <w:b/>
          <w:sz w:val="24"/>
          <w:szCs w:val="24"/>
        </w:rPr>
        <w:t xml:space="preserve">Slavery and the New World  </w:t>
      </w: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r>
      <w:r w:rsidR="005C62A2">
        <w:rPr>
          <w:rFonts w:eastAsia="Times New Roman"/>
          <w:sz w:val="24"/>
          <w:szCs w:val="24"/>
        </w:rPr>
        <w:tab/>
      </w:r>
      <w:r w:rsidRPr="00707B7B">
        <w:rPr>
          <w:rFonts w:eastAsia="Times New Roman"/>
          <w:sz w:val="24"/>
          <w:szCs w:val="24"/>
          <w:u w:val="single"/>
        </w:rPr>
        <w:t>Topic 5:</w:t>
      </w:r>
      <w:r w:rsidRPr="001D7EC4">
        <w:rPr>
          <w:rFonts w:eastAsia="Times New Roman"/>
          <w:sz w:val="24"/>
          <w:szCs w:val="24"/>
        </w:rPr>
        <w:t xml:space="preserve">  Descent into Slavery</w:t>
      </w:r>
    </w:p>
    <w:p w:rsidR="005C62A2" w:rsidRDefault="001D7EC4" w:rsidP="00371675">
      <w:pPr>
        <w:pStyle w:val="NoSpacing"/>
        <w:numPr>
          <w:ilvl w:val="0"/>
          <w:numId w:val="7"/>
        </w:numPr>
        <w:ind w:left="2160"/>
        <w:rPr>
          <w:rFonts w:eastAsia="Times New Roman"/>
          <w:sz w:val="24"/>
          <w:szCs w:val="24"/>
        </w:rPr>
      </w:pPr>
      <w:r w:rsidRPr="001D7EC4">
        <w:rPr>
          <w:rFonts w:eastAsia="Times New Roman"/>
          <w:sz w:val="24"/>
          <w:szCs w:val="24"/>
        </w:rPr>
        <w:t xml:space="preserve">Audrey </w:t>
      </w:r>
      <w:proofErr w:type="spellStart"/>
      <w:r w:rsidRPr="001D7EC4">
        <w:rPr>
          <w:rFonts w:eastAsia="Times New Roman"/>
          <w:sz w:val="24"/>
          <w:szCs w:val="24"/>
        </w:rPr>
        <w:t>Smedley</w:t>
      </w:r>
      <w:proofErr w:type="spellEnd"/>
      <w:r w:rsidRPr="001D7EC4">
        <w:rPr>
          <w:rFonts w:eastAsia="Times New Roman"/>
          <w:sz w:val="24"/>
          <w:szCs w:val="24"/>
        </w:rPr>
        <w:t>, “The History of the Idea of Race” (pgs. 1-9) (BB)</w:t>
      </w:r>
    </w:p>
    <w:p w:rsidR="001D7EC4" w:rsidRPr="00707B7B" w:rsidRDefault="001D7EC4" w:rsidP="00371675">
      <w:pPr>
        <w:pStyle w:val="NoSpacing"/>
        <w:numPr>
          <w:ilvl w:val="0"/>
          <w:numId w:val="7"/>
        </w:numPr>
        <w:ind w:left="2160"/>
        <w:rPr>
          <w:rFonts w:eastAsia="Times New Roman"/>
          <w:sz w:val="24"/>
          <w:szCs w:val="24"/>
        </w:rPr>
      </w:pPr>
      <w:r w:rsidRPr="005C62A2">
        <w:rPr>
          <w:rFonts w:eastAsia="Times New Roman"/>
          <w:sz w:val="24"/>
          <w:szCs w:val="24"/>
        </w:rPr>
        <w:t>Joseph Graves, “Colonialism, Slavery and Race in the New World” (BB)</w:t>
      </w: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r>
      <w:r w:rsidR="005C62A2">
        <w:rPr>
          <w:rFonts w:eastAsia="Times New Roman"/>
          <w:sz w:val="24"/>
          <w:szCs w:val="24"/>
        </w:rPr>
        <w:tab/>
      </w:r>
      <w:r w:rsidRPr="00707B7B">
        <w:rPr>
          <w:rFonts w:eastAsia="Times New Roman"/>
          <w:sz w:val="24"/>
          <w:szCs w:val="24"/>
          <w:u w:val="single"/>
        </w:rPr>
        <w:t>Topic 5</w:t>
      </w:r>
      <w:r w:rsidRPr="001D7EC4">
        <w:rPr>
          <w:rFonts w:eastAsia="Times New Roman"/>
          <w:sz w:val="24"/>
          <w:szCs w:val="24"/>
        </w:rPr>
        <w:t>:  Slave Narratives</w:t>
      </w:r>
    </w:p>
    <w:p w:rsidR="005C62A2" w:rsidRDefault="001D7EC4" w:rsidP="00371675">
      <w:pPr>
        <w:pStyle w:val="NoSpacing"/>
        <w:numPr>
          <w:ilvl w:val="0"/>
          <w:numId w:val="8"/>
        </w:numPr>
        <w:ind w:left="2160"/>
        <w:rPr>
          <w:rFonts w:eastAsia="Times New Roman"/>
          <w:sz w:val="24"/>
          <w:szCs w:val="24"/>
        </w:rPr>
      </w:pPr>
      <w:proofErr w:type="spellStart"/>
      <w:r w:rsidRPr="001D7EC4">
        <w:rPr>
          <w:rFonts w:eastAsia="Times New Roman"/>
          <w:sz w:val="24"/>
          <w:szCs w:val="24"/>
        </w:rPr>
        <w:t>Olaudah</w:t>
      </w:r>
      <w:proofErr w:type="spellEnd"/>
      <w:r w:rsidRPr="001D7EC4">
        <w:rPr>
          <w:rFonts w:eastAsia="Times New Roman"/>
          <w:sz w:val="24"/>
          <w:szCs w:val="24"/>
        </w:rPr>
        <w:t xml:space="preserve"> </w:t>
      </w:r>
      <w:proofErr w:type="spellStart"/>
      <w:r w:rsidRPr="001D7EC4">
        <w:rPr>
          <w:rFonts w:eastAsia="Times New Roman"/>
          <w:sz w:val="24"/>
          <w:szCs w:val="24"/>
        </w:rPr>
        <w:t>Equiano</w:t>
      </w:r>
      <w:proofErr w:type="spellEnd"/>
      <w:r w:rsidRPr="001D7EC4">
        <w:rPr>
          <w:rFonts w:eastAsia="Times New Roman"/>
          <w:sz w:val="24"/>
          <w:szCs w:val="24"/>
        </w:rPr>
        <w:t>, “The Interesting Narrative (pgs. 9-17)*</w:t>
      </w:r>
    </w:p>
    <w:p w:rsidR="005C62A2" w:rsidRDefault="001D7EC4" w:rsidP="00371675">
      <w:pPr>
        <w:pStyle w:val="NoSpacing"/>
        <w:numPr>
          <w:ilvl w:val="0"/>
          <w:numId w:val="8"/>
        </w:numPr>
        <w:ind w:left="2160"/>
        <w:rPr>
          <w:rFonts w:eastAsia="Times New Roman"/>
          <w:sz w:val="24"/>
          <w:szCs w:val="24"/>
        </w:rPr>
      </w:pPr>
      <w:proofErr w:type="spellStart"/>
      <w:r w:rsidRPr="005C62A2">
        <w:rPr>
          <w:rFonts w:eastAsia="Times New Roman"/>
          <w:sz w:val="24"/>
          <w:szCs w:val="24"/>
        </w:rPr>
        <w:t>Marable</w:t>
      </w:r>
      <w:proofErr w:type="spellEnd"/>
      <w:r w:rsidRPr="005C62A2">
        <w:rPr>
          <w:rFonts w:eastAsia="Times New Roman"/>
          <w:sz w:val="24"/>
          <w:szCs w:val="24"/>
        </w:rPr>
        <w:t xml:space="preserve"> and </w:t>
      </w:r>
      <w:proofErr w:type="spellStart"/>
      <w:proofErr w:type="gramStart"/>
      <w:r w:rsidRPr="005C62A2">
        <w:rPr>
          <w:rFonts w:eastAsia="Times New Roman"/>
          <w:sz w:val="24"/>
          <w:szCs w:val="24"/>
        </w:rPr>
        <w:t>Mullings</w:t>
      </w:r>
      <w:proofErr w:type="spellEnd"/>
      <w:r w:rsidRPr="005C62A2">
        <w:rPr>
          <w:rFonts w:eastAsia="Times New Roman"/>
          <w:sz w:val="24"/>
          <w:szCs w:val="24"/>
        </w:rPr>
        <w:t>,</w:t>
      </w:r>
      <w:proofErr w:type="gramEnd"/>
      <w:r w:rsidRPr="005C62A2">
        <w:rPr>
          <w:rFonts w:eastAsia="Times New Roman"/>
          <w:sz w:val="24"/>
          <w:szCs w:val="24"/>
        </w:rPr>
        <w:t xml:space="preserve"> “Let Nobody Turn us Around (pgs. 3-17)”*</w:t>
      </w:r>
    </w:p>
    <w:p w:rsidR="005C62A2" w:rsidRDefault="001D7EC4" w:rsidP="00371675">
      <w:pPr>
        <w:pStyle w:val="NoSpacing"/>
        <w:numPr>
          <w:ilvl w:val="0"/>
          <w:numId w:val="8"/>
        </w:numPr>
        <w:ind w:left="2160"/>
        <w:rPr>
          <w:rFonts w:eastAsia="Times New Roman"/>
          <w:sz w:val="24"/>
          <w:szCs w:val="24"/>
        </w:rPr>
      </w:pPr>
      <w:r w:rsidRPr="005C62A2">
        <w:rPr>
          <w:rFonts w:eastAsia="Times New Roman"/>
          <w:sz w:val="24"/>
          <w:szCs w:val="24"/>
        </w:rPr>
        <w:t>Phyllis Wheatley, “On Being Brought from Africa to America (pgs. 7-8)”*</w:t>
      </w:r>
    </w:p>
    <w:p w:rsidR="001D7EC4" w:rsidRPr="005C62A2" w:rsidRDefault="001D7EC4" w:rsidP="00371675">
      <w:pPr>
        <w:pStyle w:val="NoSpacing"/>
        <w:numPr>
          <w:ilvl w:val="0"/>
          <w:numId w:val="8"/>
        </w:numPr>
        <w:ind w:left="2160"/>
        <w:rPr>
          <w:rFonts w:eastAsia="Times New Roman"/>
          <w:sz w:val="24"/>
          <w:szCs w:val="24"/>
        </w:rPr>
      </w:pPr>
      <w:r w:rsidRPr="005C62A2">
        <w:rPr>
          <w:rFonts w:eastAsia="Times New Roman"/>
          <w:sz w:val="24"/>
          <w:szCs w:val="24"/>
        </w:rPr>
        <w:t>Sojourner Truth, “</w:t>
      </w:r>
      <w:proofErr w:type="spellStart"/>
      <w:r w:rsidRPr="005C62A2">
        <w:rPr>
          <w:rFonts w:eastAsia="Times New Roman"/>
          <w:sz w:val="24"/>
          <w:szCs w:val="24"/>
        </w:rPr>
        <w:t>A’n’t</w:t>
      </w:r>
      <w:proofErr w:type="spellEnd"/>
      <w:r w:rsidRPr="005C62A2">
        <w:rPr>
          <w:rFonts w:eastAsia="Times New Roman"/>
          <w:sz w:val="24"/>
          <w:szCs w:val="24"/>
        </w:rPr>
        <w:t xml:space="preserve"> I a Woman? (pgs. 66-67)”*</w:t>
      </w: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t xml:space="preserve"> </w:t>
      </w:r>
    </w:p>
    <w:p w:rsidR="001D7EC4" w:rsidRPr="00707B7B" w:rsidRDefault="001D7EC4" w:rsidP="001D7EC4">
      <w:pPr>
        <w:pStyle w:val="NoSpacing"/>
        <w:rPr>
          <w:rFonts w:eastAsia="Times New Roman"/>
          <w:b/>
          <w:sz w:val="24"/>
          <w:szCs w:val="24"/>
        </w:rPr>
      </w:pPr>
      <w:r w:rsidRPr="001D7EC4">
        <w:rPr>
          <w:rFonts w:eastAsia="Times New Roman"/>
          <w:sz w:val="24"/>
          <w:szCs w:val="24"/>
        </w:rPr>
        <w:t xml:space="preserve"> </w:t>
      </w:r>
      <w:r w:rsidRPr="00707B7B">
        <w:rPr>
          <w:rFonts w:eastAsia="Times New Roman"/>
          <w:b/>
          <w:sz w:val="24"/>
          <w:szCs w:val="24"/>
          <w:u w:val="single"/>
        </w:rPr>
        <w:t>Weeks 9-10</w:t>
      </w:r>
      <w:r w:rsidR="00707B7B">
        <w:rPr>
          <w:rFonts w:eastAsia="Times New Roman"/>
          <w:sz w:val="24"/>
          <w:szCs w:val="24"/>
        </w:rPr>
        <w:tab/>
      </w:r>
      <w:r w:rsidRPr="00707B7B">
        <w:rPr>
          <w:rFonts w:eastAsia="Times New Roman"/>
          <w:b/>
          <w:sz w:val="24"/>
          <w:szCs w:val="24"/>
        </w:rPr>
        <w:t>Civil War, Reconstruction, and Post-Reconstruction</w:t>
      </w: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r>
      <w:r w:rsidR="005C62A2">
        <w:rPr>
          <w:rFonts w:eastAsia="Times New Roman"/>
          <w:sz w:val="24"/>
          <w:szCs w:val="24"/>
        </w:rPr>
        <w:tab/>
      </w:r>
      <w:r w:rsidRPr="00707B7B">
        <w:rPr>
          <w:rFonts w:eastAsia="Times New Roman"/>
          <w:sz w:val="24"/>
          <w:szCs w:val="24"/>
          <w:u w:val="single"/>
        </w:rPr>
        <w:t>Topic 6:</w:t>
      </w:r>
      <w:r w:rsidRPr="001D7EC4">
        <w:rPr>
          <w:rFonts w:eastAsia="Times New Roman"/>
          <w:sz w:val="24"/>
          <w:szCs w:val="24"/>
        </w:rPr>
        <w:t xml:space="preserve">  Civil War, Emancipation, and Reconstruction</w:t>
      </w:r>
    </w:p>
    <w:p w:rsidR="005C62A2" w:rsidRDefault="001D7EC4" w:rsidP="00371675">
      <w:pPr>
        <w:pStyle w:val="NoSpacing"/>
        <w:numPr>
          <w:ilvl w:val="0"/>
          <w:numId w:val="8"/>
        </w:numPr>
        <w:tabs>
          <w:tab w:val="left" w:pos="2160"/>
        </w:tabs>
        <w:ind w:left="2160"/>
        <w:rPr>
          <w:rFonts w:eastAsia="Times New Roman"/>
          <w:sz w:val="24"/>
          <w:szCs w:val="24"/>
        </w:rPr>
      </w:pPr>
      <w:proofErr w:type="spellStart"/>
      <w:r w:rsidRPr="001D7EC4">
        <w:rPr>
          <w:rFonts w:eastAsia="Times New Roman"/>
          <w:sz w:val="24"/>
          <w:szCs w:val="24"/>
        </w:rPr>
        <w:t>Alphonso</w:t>
      </w:r>
      <w:proofErr w:type="spellEnd"/>
      <w:r w:rsidRPr="001D7EC4">
        <w:rPr>
          <w:rFonts w:eastAsia="Times New Roman"/>
          <w:sz w:val="24"/>
          <w:szCs w:val="24"/>
        </w:rPr>
        <w:t xml:space="preserve"> </w:t>
      </w:r>
      <w:proofErr w:type="spellStart"/>
      <w:r w:rsidRPr="001D7EC4">
        <w:rPr>
          <w:rFonts w:eastAsia="Times New Roman"/>
          <w:sz w:val="24"/>
          <w:szCs w:val="24"/>
        </w:rPr>
        <w:t>Pinkney</w:t>
      </w:r>
      <w:proofErr w:type="spellEnd"/>
      <w:r w:rsidRPr="001D7EC4">
        <w:rPr>
          <w:rFonts w:eastAsia="Times New Roman"/>
          <w:sz w:val="24"/>
          <w:szCs w:val="24"/>
        </w:rPr>
        <w:t>, “Black Americans (pgs. 13-20)” (BB)</w:t>
      </w:r>
    </w:p>
    <w:p w:rsidR="005C62A2" w:rsidRDefault="001D7EC4" w:rsidP="00371675">
      <w:pPr>
        <w:pStyle w:val="NoSpacing"/>
        <w:numPr>
          <w:ilvl w:val="0"/>
          <w:numId w:val="8"/>
        </w:numPr>
        <w:tabs>
          <w:tab w:val="left" w:pos="2160"/>
        </w:tabs>
        <w:ind w:left="2160"/>
        <w:rPr>
          <w:rFonts w:eastAsia="Times New Roman"/>
          <w:sz w:val="24"/>
          <w:szCs w:val="24"/>
        </w:rPr>
      </w:pPr>
      <w:r w:rsidRPr="005C62A2">
        <w:rPr>
          <w:rFonts w:eastAsia="Times New Roman"/>
          <w:sz w:val="24"/>
          <w:szCs w:val="24"/>
        </w:rPr>
        <w:t>Frederick Douglass, “What the Black Man Wants (pgs. 122-128)”*</w:t>
      </w:r>
    </w:p>
    <w:p w:rsidR="001D7EC4" w:rsidRPr="005C62A2" w:rsidRDefault="001D7EC4" w:rsidP="00371675">
      <w:pPr>
        <w:pStyle w:val="NoSpacing"/>
        <w:numPr>
          <w:ilvl w:val="0"/>
          <w:numId w:val="8"/>
        </w:numPr>
        <w:tabs>
          <w:tab w:val="left" w:pos="2160"/>
        </w:tabs>
        <w:ind w:left="2160"/>
        <w:rPr>
          <w:rFonts w:eastAsia="Times New Roman"/>
          <w:sz w:val="24"/>
          <w:szCs w:val="24"/>
        </w:rPr>
      </w:pPr>
      <w:r w:rsidRPr="005C62A2">
        <w:rPr>
          <w:rFonts w:eastAsia="Times New Roman"/>
          <w:sz w:val="24"/>
          <w:szCs w:val="24"/>
        </w:rPr>
        <w:t>Ida B. Wells-Barnett, “Crusader for Justice (pgs. 191-195)”*</w:t>
      </w:r>
    </w:p>
    <w:p w:rsidR="001D7EC4"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t xml:space="preserve"> * MIDTERM EXAM *</w:t>
      </w:r>
    </w:p>
    <w:p w:rsidR="005C62A2" w:rsidRPr="001D7EC4" w:rsidRDefault="005C62A2" w:rsidP="001D7EC4">
      <w:pPr>
        <w:pStyle w:val="NoSpacing"/>
        <w:rPr>
          <w:rFonts w:eastAsia="Times New Roman"/>
          <w:sz w:val="24"/>
          <w:szCs w:val="24"/>
        </w:rPr>
      </w:pP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 </w:t>
      </w:r>
      <w:r w:rsidRPr="00707B7B">
        <w:rPr>
          <w:rFonts w:eastAsia="Times New Roman"/>
          <w:b/>
          <w:sz w:val="24"/>
          <w:szCs w:val="24"/>
          <w:u w:val="single"/>
        </w:rPr>
        <w:t>Weeks 10-12</w:t>
      </w:r>
      <w:r w:rsidRPr="001D7EC4">
        <w:rPr>
          <w:rFonts w:eastAsia="Times New Roman"/>
          <w:sz w:val="24"/>
          <w:szCs w:val="24"/>
        </w:rPr>
        <w:tab/>
        <w:t xml:space="preserve"> </w:t>
      </w:r>
      <w:r w:rsidRPr="00707B7B">
        <w:rPr>
          <w:rFonts w:eastAsia="Times New Roman"/>
          <w:b/>
          <w:sz w:val="24"/>
          <w:szCs w:val="24"/>
        </w:rPr>
        <w:t>20th Century Black Freedom Movement</w:t>
      </w: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r>
      <w:r w:rsidR="005C62A2">
        <w:rPr>
          <w:rFonts w:eastAsia="Times New Roman"/>
          <w:sz w:val="24"/>
          <w:szCs w:val="24"/>
        </w:rPr>
        <w:tab/>
      </w:r>
      <w:r w:rsidRPr="00707B7B">
        <w:rPr>
          <w:rFonts w:eastAsia="Times New Roman"/>
          <w:sz w:val="24"/>
          <w:szCs w:val="24"/>
          <w:u w:val="single"/>
        </w:rPr>
        <w:t>Topic 7:</w:t>
      </w:r>
      <w:r w:rsidRPr="001D7EC4">
        <w:rPr>
          <w:rFonts w:eastAsia="Times New Roman"/>
          <w:sz w:val="24"/>
          <w:szCs w:val="24"/>
        </w:rPr>
        <w:t xml:space="preserve">  Jim Crow and the Black Revolt</w:t>
      </w:r>
    </w:p>
    <w:p w:rsidR="005C62A2" w:rsidRDefault="001D7EC4" w:rsidP="00371675">
      <w:pPr>
        <w:pStyle w:val="NoSpacing"/>
        <w:numPr>
          <w:ilvl w:val="0"/>
          <w:numId w:val="9"/>
        </w:numPr>
        <w:tabs>
          <w:tab w:val="left" w:pos="2430"/>
          <w:tab w:val="left" w:pos="2610"/>
        </w:tabs>
        <w:ind w:left="2160"/>
        <w:rPr>
          <w:rFonts w:eastAsia="Times New Roman"/>
          <w:sz w:val="24"/>
          <w:szCs w:val="24"/>
        </w:rPr>
      </w:pPr>
      <w:r w:rsidRPr="001D7EC4">
        <w:rPr>
          <w:rFonts w:eastAsia="Times New Roman"/>
          <w:sz w:val="24"/>
          <w:szCs w:val="24"/>
        </w:rPr>
        <w:t>Booker T. Washington, “The Politics of Accommodation (pgs. 174-177)”*</w:t>
      </w:r>
    </w:p>
    <w:p w:rsidR="005C62A2" w:rsidRDefault="001D7EC4" w:rsidP="00371675">
      <w:pPr>
        <w:pStyle w:val="NoSpacing"/>
        <w:numPr>
          <w:ilvl w:val="0"/>
          <w:numId w:val="9"/>
        </w:numPr>
        <w:tabs>
          <w:tab w:val="left" w:pos="2430"/>
          <w:tab w:val="left" w:pos="2610"/>
        </w:tabs>
        <w:ind w:left="2160"/>
        <w:rPr>
          <w:rFonts w:eastAsia="Times New Roman"/>
          <w:sz w:val="24"/>
          <w:szCs w:val="24"/>
        </w:rPr>
      </w:pPr>
      <w:r w:rsidRPr="005C62A2">
        <w:rPr>
          <w:rFonts w:eastAsia="Times New Roman"/>
          <w:sz w:val="24"/>
          <w:szCs w:val="24"/>
        </w:rPr>
        <w:t>Anna Julia. Cooper, “Voice from the South (pgs. 159-165)”*</w:t>
      </w:r>
    </w:p>
    <w:p w:rsidR="001D7EC4" w:rsidRPr="00707B7B" w:rsidRDefault="001D7EC4" w:rsidP="00371675">
      <w:pPr>
        <w:pStyle w:val="NoSpacing"/>
        <w:numPr>
          <w:ilvl w:val="0"/>
          <w:numId w:val="9"/>
        </w:numPr>
        <w:tabs>
          <w:tab w:val="left" w:pos="2430"/>
          <w:tab w:val="left" w:pos="2610"/>
        </w:tabs>
        <w:ind w:left="2160"/>
        <w:rPr>
          <w:rFonts w:eastAsia="Times New Roman"/>
          <w:sz w:val="24"/>
          <w:szCs w:val="24"/>
        </w:rPr>
      </w:pPr>
      <w:r w:rsidRPr="005C62A2">
        <w:rPr>
          <w:rFonts w:eastAsia="Times New Roman"/>
          <w:sz w:val="24"/>
          <w:szCs w:val="24"/>
        </w:rPr>
        <w:t xml:space="preserve">W.E.B. </w:t>
      </w:r>
      <w:proofErr w:type="spellStart"/>
      <w:r w:rsidRPr="005C62A2">
        <w:rPr>
          <w:rFonts w:eastAsia="Times New Roman"/>
          <w:sz w:val="24"/>
          <w:szCs w:val="24"/>
        </w:rPr>
        <w:t>DuBois</w:t>
      </w:r>
      <w:proofErr w:type="spellEnd"/>
      <w:r w:rsidRPr="005C62A2">
        <w:rPr>
          <w:rFonts w:eastAsia="Times New Roman"/>
          <w:sz w:val="24"/>
          <w:szCs w:val="24"/>
        </w:rPr>
        <w:t>, “Conservation of the Races (pgs. 195-209)”*</w:t>
      </w:r>
    </w:p>
    <w:p w:rsidR="005C62A2"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r>
      <w:r w:rsidR="005C62A2">
        <w:rPr>
          <w:rFonts w:eastAsia="Times New Roman"/>
          <w:sz w:val="24"/>
          <w:szCs w:val="24"/>
        </w:rPr>
        <w:tab/>
      </w:r>
      <w:r w:rsidRPr="00707B7B">
        <w:rPr>
          <w:rFonts w:eastAsia="Times New Roman"/>
          <w:sz w:val="24"/>
          <w:szCs w:val="24"/>
          <w:u w:val="single"/>
        </w:rPr>
        <w:t>Topic 8:</w:t>
      </w:r>
      <w:r w:rsidRPr="001D7EC4">
        <w:rPr>
          <w:rFonts w:eastAsia="Times New Roman"/>
          <w:sz w:val="24"/>
          <w:szCs w:val="24"/>
        </w:rPr>
        <w:t xml:space="preserve">  The Early Black Nationalist Movement</w:t>
      </w:r>
    </w:p>
    <w:p w:rsidR="005C62A2" w:rsidRDefault="001D7EC4" w:rsidP="00371675">
      <w:pPr>
        <w:pStyle w:val="NoSpacing"/>
        <w:numPr>
          <w:ilvl w:val="0"/>
          <w:numId w:val="10"/>
        </w:numPr>
        <w:tabs>
          <w:tab w:val="left" w:pos="2160"/>
        </w:tabs>
        <w:ind w:left="2160"/>
        <w:rPr>
          <w:rFonts w:eastAsia="Times New Roman"/>
          <w:sz w:val="24"/>
          <w:szCs w:val="24"/>
        </w:rPr>
      </w:pPr>
      <w:r w:rsidRPr="001D7EC4">
        <w:rPr>
          <w:rFonts w:eastAsia="Times New Roman"/>
          <w:sz w:val="24"/>
          <w:szCs w:val="24"/>
        </w:rPr>
        <w:t>Marcus Garvey, “Declaration of Rights of the Negro Peoples of the World (pgs. 241-247)”*</w:t>
      </w:r>
    </w:p>
    <w:p w:rsidR="001D7EC4" w:rsidRPr="00707B7B" w:rsidRDefault="001D7EC4" w:rsidP="00371675">
      <w:pPr>
        <w:pStyle w:val="NoSpacing"/>
        <w:numPr>
          <w:ilvl w:val="0"/>
          <w:numId w:val="10"/>
        </w:numPr>
        <w:tabs>
          <w:tab w:val="left" w:pos="2160"/>
        </w:tabs>
        <w:ind w:left="2160"/>
        <w:rPr>
          <w:rFonts w:eastAsia="Times New Roman"/>
          <w:sz w:val="24"/>
          <w:szCs w:val="24"/>
        </w:rPr>
      </w:pPr>
      <w:r w:rsidRPr="005C62A2">
        <w:rPr>
          <w:rFonts w:eastAsia="Times New Roman"/>
          <w:sz w:val="24"/>
          <w:szCs w:val="24"/>
        </w:rPr>
        <w:t>Amy Garvey, “Women as Leaders (pgs. 251-252)”</w:t>
      </w: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r>
      <w:r w:rsidR="005C62A2">
        <w:rPr>
          <w:rFonts w:eastAsia="Times New Roman"/>
          <w:sz w:val="24"/>
          <w:szCs w:val="24"/>
        </w:rPr>
        <w:tab/>
      </w:r>
      <w:r w:rsidRPr="00707B7B">
        <w:rPr>
          <w:rFonts w:eastAsia="Times New Roman"/>
          <w:sz w:val="24"/>
          <w:szCs w:val="24"/>
          <w:u w:val="single"/>
        </w:rPr>
        <w:t>Topic 9:</w:t>
      </w:r>
      <w:r w:rsidRPr="001D7EC4">
        <w:rPr>
          <w:rFonts w:eastAsia="Times New Roman"/>
          <w:sz w:val="24"/>
          <w:szCs w:val="24"/>
        </w:rPr>
        <w:t xml:space="preserve">  The Contemporary Civil Rights Movement</w:t>
      </w:r>
    </w:p>
    <w:p w:rsidR="005C62A2" w:rsidRDefault="001D7EC4" w:rsidP="00371675">
      <w:pPr>
        <w:pStyle w:val="NoSpacing"/>
        <w:numPr>
          <w:ilvl w:val="0"/>
          <w:numId w:val="11"/>
        </w:numPr>
        <w:ind w:left="2160"/>
        <w:rPr>
          <w:rFonts w:eastAsia="Times New Roman"/>
          <w:sz w:val="24"/>
          <w:szCs w:val="24"/>
        </w:rPr>
      </w:pPr>
      <w:r w:rsidRPr="001D7EC4">
        <w:rPr>
          <w:rFonts w:eastAsia="Times New Roman"/>
          <w:sz w:val="24"/>
          <w:szCs w:val="24"/>
        </w:rPr>
        <w:t>Rosa Parks and Jo Ann Robinson, Montgomery Bus Boycott (pgs. 352-361)*</w:t>
      </w:r>
    </w:p>
    <w:p w:rsidR="005C62A2" w:rsidRDefault="001D7EC4" w:rsidP="00371675">
      <w:pPr>
        <w:pStyle w:val="NoSpacing"/>
        <w:numPr>
          <w:ilvl w:val="0"/>
          <w:numId w:val="11"/>
        </w:numPr>
        <w:ind w:left="2160"/>
        <w:rPr>
          <w:rFonts w:eastAsia="Times New Roman"/>
          <w:sz w:val="24"/>
          <w:szCs w:val="24"/>
        </w:rPr>
      </w:pPr>
      <w:r w:rsidRPr="005C62A2">
        <w:rPr>
          <w:rFonts w:eastAsia="Times New Roman"/>
          <w:sz w:val="24"/>
          <w:szCs w:val="24"/>
        </w:rPr>
        <w:lastRenderedPageBreak/>
        <w:t>Southern Christian Leadership Conference (SCLC), pamphlet excerpts (pgs. 367-370)*</w:t>
      </w:r>
    </w:p>
    <w:p w:rsidR="005C62A2" w:rsidRDefault="001D7EC4" w:rsidP="00371675">
      <w:pPr>
        <w:pStyle w:val="NoSpacing"/>
        <w:numPr>
          <w:ilvl w:val="0"/>
          <w:numId w:val="11"/>
        </w:numPr>
        <w:ind w:left="2160"/>
        <w:rPr>
          <w:rFonts w:eastAsia="Times New Roman"/>
          <w:sz w:val="24"/>
          <w:szCs w:val="24"/>
        </w:rPr>
      </w:pPr>
      <w:r w:rsidRPr="005C62A2">
        <w:rPr>
          <w:rFonts w:eastAsia="Times New Roman"/>
          <w:sz w:val="24"/>
          <w:szCs w:val="24"/>
        </w:rPr>
        <w:t>Student Nonviolent Coordinating Committee, Statement of Purpose (pgs. 371-372)*</w:t>
      </w:r>
    </w:p>
    <w:p w:rsidR="005C62A2" w:rsidRDefault="001D7EC4" w:rsidP="00371675">
      <w:pPr>
        <w:pStyle w:val="NoSpacing"/>
        <w:numPr>
          <w:ilvl w:val="0"/>
          <w:numId w:val="11"/>
        </w:numPr>
        <w:ind w:left="2160"/>
        <w:rPr>
          <w:rFonts w:eastAsia="Times New Roman"/>
          <w:sz w:val="24"/>
          <w:szCs w:val="24"/>
        </w:rPr>
      </w:pPr>
      <w:r w:rsidRPr="005C62A2">
        <w:rPr>
          <w:rFonts w:eastAsia="Times New Roman"/>
          <w:sz w:val="24"/>
          <w:szCs w:val="24"/>
        </w:rPr>
        <w:t>John R. Lewis, “The Revolution is at Hand (pgs. 383-385)”*</w:t>
      </w:r>
    </w:p>
    <w:p w:rsidR="001D7EC4" w:rsidRPr="005C62A2" w:rsidRDefault="001D7EC4" w:rsidP="00371675">
      <w:pPr>
        <w:pStyle w:val="NoSpacing"/>
        <w:numPr>
          <w:ilvl w:val="0"/>
          <w:numId w:val="11"/>
        </w:numPr>
        <w:ind w:left="2160"/>
        <w:rPr>
          <w:rFonts w:eastAsia="Times New Roman"/>
          <w:sz w:val="24"/>
          <w:szCs w:val="24"/>
        </w:rPr>
      </w:pPr>
      <w:r w:rsidRPr="005C62A2">
        <w:rPr>
          <w:rFonts w:eastAsia="Times New Roman"/>
          <w:sz w:val="24"/>
          <w:szCs w:val="24"/>
        </w:rPr>
        <w:t>Malcolm X, “The Ballot or the Bullet (pgs. 404-413)”*</w:t>
      </w: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t xml:space="preserve"> </w:t>
      </w:r>
    </w:p>
    <w:p w:rsidR="001D7EC4" w:rsidRPr="001D7EC4" w:rsidRDefault="001D7EC4" w:rsidP="001D7EC4">
      <w:pPr>
        <w:pStyle w:val="NoSpacing"/>
        <w:rPr>
          <w:rFonts w:eastAsia="Times New Roman"/>
          <w:sz w:val="24"/>
          <w:szCs w:val="24"/>
        </w:rPr>
      </w:pPr>
      <w:r w:rsidRPr="00707B7B">
        <w:rPr>
          <w:rFonts w:eastAsia="Times New Roman"/>
          <w:b/>
          <w:sz w:val="24"/>
          <w:szCs w:val="24"/>
          <w:u w:val="single"/>
        </w:rPr>
        <w:t>Weeks 12-15</w:t>
      </w:r>
      <w:r w:rsidRPr="001D7EC4">
        <w:rPr>
          <w:rFonts w:eastAsia="Times New Roman"/>
          <w:sz w:val="24"/>
          <w:szCs w:val="24"/>
        </w:rPr>
        <w:tab/>
      </w:r>
      <w:r w:rsidRPr="00707B7B">
        <w:rPr>
          <w:rFonts w:eastAsia="Times New Roman"/>
          <w:b/>
          <w:sz w:val="24"/>
          <w:szCs w:val="24"/>
        </w:rPr>
        <w:t>Contemporary Issues and Debates</w:t>
      </w: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r>
      <w:r w:rsidR="005C62A2">
        <w:rPr>
          <w:rFonts w:eastAsia="Times New Roman"/>
          <w:sz w:val="24"/>
          <w:szCs w:val="24"/>
        </w:rPr>
        <w:tab/>
      </w:r>
      <w:r w:rsidRPr="00707B7B">
        <w:rPr>
          <w:rFonts w:eastAsia="Times New Roman"/>
          <w:sz w:val="24"/>
          <w:szCs w:val="24"/>
          <w:u w:val="single"/>
        </w:rPr>
        <w:t>Topic 10:</w:t>
      </w:r>
      <w:r w:rsidRPr="001D7EC4">
        <w:rPr>
          <w:rFonts w:eastAsia="Times New Roman"/>
          <w:sz w:val="24"/>
          <w:szCs w:val="24"/>
        </w:rPr>
        <w:t xml:space="preserve">  Persistent Inequalities &amp; Poverty</w:t>
      </w:r>
    </w:p>
    <w:p w:rsidR="005C62A2" w:rsidRDefault="001D7EC4" w:rsidP="00371675">
      <w:pPr>
        <w:pStyle w:val="NoSpacing"/>
        <w:numPr>
          <w:ilvl w:val="0"/>
          <w:numId w:val="12"/>
        </w:numPr>
        <w:ind w:left="2160"/>
        <w:rPr>
          <w:rFonts w:eastAsia="Times New Roman"/>
          <w:sz w:val="24"/>
          <w:szCs w:val="24"/>
        </w:rPr>
      </w:pPr>
      <w:r w:rsidRPr="001D7EC4">
        <w:rPr>
          <w:rFonts w:eastAsia="Times New Roman"/>
          <w:sz w:val="24"/>
          <w:szCs w:val="24"/>
        </w:rPr>
        <w:t>Oliver &amp; Shapiro, “Black Wealth/White Wealth” (BB)</w:t>
      </w:r>
    </w:p>
    <w:p w:rsidR="005C62A2" w:rsidRDefault="001D7EC4" w:rsidP="00371675">
      <w:pPr>
        <w:pStyle w:val="NoSpacing"/>
        <w:numPr>
          <w:ilvl w:val="0"/>
          <w:numId w:val="12"/>
        </w:numPr>
        <w:ind w:left="2160"/>
        <w:rPr>
          <w:rFonts w:eastAsia="Times New Roman"/>
          <w:sz w:val="24"/>
          <w:szCs w:val="24"/>
        </w:rPr>
      </w:pPr>
      <w:r w:rsidRPr="005C62A2">
        <w:rPr>
          <w:rFonts w:eastAsia="Times New Roman"/>
          <w:sz w:val="24"/>
          <w:szCs w:val="24"/>
        </w:rPr>
        <w:t>Hurricane Katrina Crisis Victims, “This is Criminal (pgs. 623-626)”*</w:t>
      </w:r>
    </w:p>
    <w:p w:rsidR="005C62A2" w:rsidRDefault="001D7EC4" w:rsidP="00371675">
      <w:pPr>
        <w:pStyle w:val="NoSpacing"/>
        <w:numPr>
          <w:ilvl w:val="0"/>
          <w:numId w:val="12"/>
        </w:numPr>
        <w:ind w:left="2160"/>
        <w:rPr>
          <w:rFonts w:eastAsia="Times New Roman"/>
          <w:sz w:val="24"/>
          <w:szCs w:val="24"/>
        </w:rPr>
      </w:pPr>
      <w:r w:rsidRPr="005C62A2">
        <w:rPr>
          <w:rFonts w:eastAsia="Times New Roman"/>
          <w:sz w:val="24"/>
          <w:szCs w:val="24"/>
        </w:rPr>
        <w:t>Cornel West, “Nihilism in America (pgs. 558-565)”*</w:t>
      </w:r>
    </w:p>
    <w:p w:rsidR="001D7EC4" w:rsidRPr="00707B7B" w:rsidRDefault="001D7EC4" w:rsidP="00371675">
      <w:pPr>
        <w:pStyle w:val="NoSpacing"/>
        <w:numPr>
          <w:ilvl w:val="0"/>
          <w:numId w:val="12"/>
        </w:numPr>
        <w:ind w:left="2160"/>
        <w:rPr>
          <w:rFonts w:eastAsia="Times New Roman"/>
          <w:sz w:val="24"/>
          <w:szCs w:val="24"/>
        </w:rPr>
      </w:pPr>
      <w:r w:rsidRPr="005C62A2">
        <w:rPr>
          <w:rFonts w:eastAsia="Times New Roman"/>
          <w:sz w:val="24"/>
          <w:szCs w:val="24"/>
        </w:rPr>
        <w:t>Bill Cosby and Michael E. Dyson, “Personal Responsibility vs. Institutional Racism” (pgs. 627-621)”*</w:t>
      </w:r>
    </w:p>
    <w:p w:rsidR="001D7EC4" w:rsidRPr="001D7EC4" w:rsidRDefault="001D7EC4" w:rsidP="001D7EC4">
      <w:pPr>
        <w:pStyle w:val="NoSpacing"/>
        <w:rPr>
          <w:rFonts w:eastAsia="Times New Roman"/>
          <w:sz w:val="24"/>
          <w:szCs w:val="24"/>
        </w:rPr>
      </w:pPr>
      <w:r w:rsidRPr="001D7EC4">
        <w:rPr>
          <w:rFonts w:eastAsia="Times New Roman"/>
          <w:sz w:val="24"/>
          <w:szCs w:val="24"/>
        </w:rPr>
        <w:t xml:space="preserve"> </w:t>
      </w:r>
      <w:r w:rsidRPr="001D7EC4">
        <w:rPr>
          <w:rFonts w:eastAsia="Times New Roman"/>
          <w:sz w:val="24"/>
          <w:szCs w:val="24"/>
        </w:rPr>
        <w:tab/>
      </w:r>
      <w:r w:rsidR="005C62A2">
        <w:rPr>
          <w:rFonts w:eastAsia="Times New Roman"/>
          <w:sz w:val="24"/>
          <w:szCs w:val="24"/>
        </w:rPr>
        <w:tab/>
      </w:r>
      <w:r w:rsidRPr="00707B7B">
        <w:rPr>
          <w:rFonts w:eastAsia="Times New Roman"/>
          <w:sz w:val="24"/>
          <w:szCs w:val="24"/>
          <w:u w:val="single"/>
        </w:rPr>
        <w:t>Topic 11:</w:t>
      </w:r>
      <w:r w:rsidRPr="001D7EC4">
        <w:rPr>
          <w:rFonts w:eastAsia="Times New Roman"/>
          <w:sz w:val="24"/>
          <w:szCs w:val="24"/>
        </w:rPr>
        <w:t xml:space="preserve">  The Next Generation and Beyond</w:t>
      </w:r>
    </w:p>
    <w:p w:rsidR="005C62A2" w:rsidRDefault="001D7EC4" w:rsidP="00371675">
      <w:pPr>
        <w:pStyle w:val="NoSpacing"/>
        <w:numPr>
          <w:ilvl w:val="0"/>
          <w:numId w:val="13"/>
        </w:numPr>
        <w:ind w:left="2160"/>
        <w:rPr>
          <w:rFonts w:eastAsia="Times New Roman"/>
          <w:sz w:val="24"/>
          <w:szCs w:val="24"/>
        </w:rPr>
      </w:pPr>
      <w:r w:rsidRPr="001D7EC4">
        <w:rPr>
          <w:rFonts w:eastAsia="Times New Roman"/>
          <w:sz w:val="24"/>
          <w:szCs w:val="24"/>
        </w:rPr>
        <w:t>Farrakhan, “Still Two Americas, One Black, One White (pgs. 580-584)”*</w:t>
      </w:r>
    </w:p>
    <w:p w:rsidR="005C62A2" w:rsidRDefault="001D7EC4" w:rsidP="00371675">
      <w:pPr>
        <w:pStyle w:val="NoSpacing"/>
        <w:numPr>
          <w:ilvl w:val="0"/>
          <w:numId w:val="13"/>
        </w:numPr>
        <w:ind w:left="2160"/>
        <w:rPr>
          <w:rFonts w:eastAsia="Times New Roman"/>
          <w:sz w:val="24"/>
          <w:szCs w:val="24"/>
        </w:rPr>
      </w:pPr>
      <w:r w:rsidRPr="005C62A2">
        <w:rPr>
          <w:rFonts w:eastAsia="Times New Roman"/>
          <w:sz w:val="24"/>
          <w:szCs w:val="24"/>
        </w:rPr>
        <w:t>Barack Obama, “Excerpts from the 2004 Democratic Convention Address (pgs. 627-630)”*</w:t>
      </w:r>
    </w:p>
    <w:p w:rsidR="001D7EC4" w:rsidRPr="005C62A2" w:rsidRDefault="001D7EC4" w:rsidP="00371675">
      <w:pPr>
        <w:pStyle w:val="NoSpacing"/>
        <w:numPr>
          <w:ilvl w:val="0"/>
          <w:numId w:val="13"/>
        </w:numPr>
        <w:ind w:left="2160"/>
        <w:rPr>
          <w:rFonts w:eastAsia="Times New Roman"/>
          <w:sz w:val="24"/>
          <w:szCs w:val="24"/>
        </w:rPr>
      </w:pPr>
      <w:r w:rsidRPr="005C62A2">
        <w:rPr>
          <w:rFonts w:eastAsia="Times New Roman"/>
          <w:sz w:val="24"/>
          <w:szCs w:val="24"/>
        </w:rPr>
        <w:t>Hip Hop Activism, “What We Want” (pgs. 603-605)”*</w:t>
      </w:r>
    </w:p>
    <w:p w:rsidR="001D7EC4" w:rsidRDefault="005C62A2" w:rsidP="001D7EC4">
      <w:pPr>
        <w:pStyle w:val="NoSpacing"/>
        <w:rPr>
          <w:rFonts w:eastAsia="Times New Roman"/>
          <w:sz w:val="24"/>
          <w:szCs w:val="24"/>
        </w:rPr>
      </w:pPr>
      <w:r>
        <w:rPr>
          <w:rFonts w:eastAsia="Times New Roman"/>
          <w:sz w:val="24"/>
          <w:szCs w:val="24"/>
        </w:rPr>
        <w:t xml:space="preserve"> </w:t>
      </w:r>
      <w:r>
        <w:rPr>
          <w:rFonts w:eastAsia="Times New Roman"/>
          <w:sz w:val="24"/>
          <w:szCs w:val="24"/>
        </w:rPr>
        <w:tab/>
        <w:t xml:space="preserve"> </w:t>
      </w:r>
      <w:r w:rsidR="001D7EC4" w:rsidRPr="001D7EC4">
        <w:rPr>
          <w:rFonts w:eastAsia="Times New Roman"/>
          <w:sz w:val="24"/>
          <w:szCs w:val="24"/>
        </w:rPr>
        <w:t>Last Day:  Submit Final Written Assignment</w:t>
      </w:r>
    </w:p>
    <w:p w:rsidR="005C62A2" w:rsidRPr="001D7EC4" w:rsidRDefault="005C62A2" w:rsidP="001D7EC4">
      <w:pPr>
        <w:pStyle w:val="NoSpacing"/>
        <w:rPr>
          <w:rFonts w:eastAsia="Times New Roman"/>
          <w:sz w:val="24"/>
          <w:szCs w:val="24"/>
        </w:rPr>
      </w:pPr>
    </w:p>
    <w:p w:rsidR="001D7EC4" w:rsidRPr="005C62A2" w:rsidRDefault="001D7EC4" w:rsidP="001D7EC4">
      <w:pPr>
        <w:pStyle w:val="NoSpacing"/>
        <w:rPr>
          <w:rFonts w:eastAsia="Times New Roman"/>
          <w:b/>
          <w:sz w:val="24"/>
          <w:szCs w:val="24"/>
          <w:u w:val="single"/>
        </w:rPr>
      </w:pPr>
      <w:r w:rsidRPr="001D7EC4">
        <w:rPr>
          <w:rFonts w:eastAsia="Times New Roman"/>
          <w:sz w:val="24"/>
          <w:szCs w:val="24"/>
        </w:rPr>
        <w:t xml:space="preserve"> </w:t>
      </w:r>
      <w:r w:rsidRPr="001D7EC4">
        <w:rPr>
          <w:rFonts w:eastAsia="Times New Roman"/>
          <w:sz w:val="24"/>
          <w:szCs w:val="24"/>
        </w:rPr>
        <w:tab/>
      </w:r>
      <w:r w:rsidRPr="005C62A2">
        <w:rPr>
          <w:rFonts w:eastAsia="Times New Roman"/>
          <w:b/>
          <w:sz w:val="24"/>
          <w:szCs w:val="24"/>
          <w:u w:val="single"/>
        </w:rPr>
        <w:t xml:space="preserve"> FINAL EXAM according to University exam schedule</w:t>
      </w:r>
    </w:p>
    <w:p w:rsidR="001D7EC4" w:rsidRPr="001D7EC4" w:rsidRDefault="001D7EC4" w:rsidP="001D7EC4">
      <w:pPr>
        <w:pStyle w:val="NoSpacing"/>
        <w:rPr>
          <w:rFonts w:eastAsia="Times New Roman"/>
          <w:sz w:val="24"/>
          <w:szCs w:val="24"/>
        </w:rPr>
      </w:pP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914896" w:rsidRPr="001D7EC4" w:rsidRDefault="00914896" w:rsidP="001D7EC4">
      <w:pPr>
        <w:pStyle w:val="NoSpacing"/>
        <w:rPr>
          <w:sz w:val="24"/>
          <w:szCs w:val="24"/>
        </w:rPr>
      </w:pPr>
    </w:p>
    <w:sectPr w:rsidR="00914896" w:rsidRPr="001D7EC4" w:rsidSect="00B15637">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675" w:rsidRDefault="00371675" w:rsidP="005C62A2">
      <w:pPr>
        <w:spacing w:after="0" w:line="240" w:lineRule="auto"/>
      </w:pPr>
      <w:r>
        <w:separator/>
      </w:r>
    </w:p>
  </w:endnote>
  <w:endnote w:type="continuationSeparator" w:id="0">
    <w:p w:rsidR="00371675" w:rsidRDefault="00371675" w:rsidP="005C6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518421"/>
      <w:docPartObj>
        <w:docPartGallery w:val="Page Numbers (Bottom of Page)"/>
        <w:docPartUnique/>
      </w:docPartObj>
    </w:sdtPr>
    <w:sdtContent>
      <w:p w:rsidR="00927140" w:rsidRDefault="00927140">
        <w:pPr>
          <w:pStyle w:val="Footer"/>
          <w:jc w:val="center"/>
        </w:pPr>
        <w:fldSimple w:instr=" PAGE   \* MERGEFORMAT ">
          <w:r>
            <w:rPr>
              <w:noProof/>
            </w:rPr>
            <w:t>4</w:t>
          </w:r>
        </w:fldSimple>
      </w:p>
    </w:sdtContent>
  </w:sdt>
  <w:p w:rsidR="005C62A2" w:rsidRDefault="005C62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675" w:rsidRDefault="00371675" w:rsidP="005C62A2">
      <w:pPr>
        <w:spacing w:after="0" w:line="240" w:lineRule="auto"/>
      </w:pPr>
      <w:r>
        <w:separator/>
      </w:r>
    </w:p>
  </w:footnote>
  <w:footnote w:type="continuationSeparator" w:id="0">
    <w:p w:rsidR="00371675" w:rsidRDefault="00371675" w:rsidP="005C62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A2" w:rsidRDefault="00B156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A2" w:rsidRDefault="00B156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2A2" w:rsidRDefault="00B156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67A"/>
    <w:multiLevelType w:val="hybridMultilevel"/>
    <w:tmpl w:val="B20AB910"/>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D0D44DD"/>
    <w:multiLevelType w:val="hybridMultilevel"/>
    <w:tmpl w:val="095C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415918"/>
    <w:multiLevelType w:val="hybridMultilevel"/>
    <w:tmpl w:val="5B6EDC94"/>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C6B4A1A"/>
    <w:multiLevelType w:val="hybridMultilevel"/>
    <w:tmpl w:val="0E94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5271F"/>
    <w:multiLevelType w:val="hybridMultilevel"/>
    <w:tmpl w:val="1C5C373E"/>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59A24EB"/>
    <w:multiLevelType w:val="hybridMultilevel"/>
    <w:tmpl w:val="F0965F1C"/>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5D327C2"/>
    <w:multiLevelType w:val="hybridMultilevel"/>
    <w:tmpl w:val="0756CDEA"/>
    <w:lvl w:ilvl="0" w:tplc="5D5C0F5E">
      <w:numFmt w:val="bullet"/>
      <w:lvlText w:val="•"/>
      <w:lvlJc w:val="left"/>
      <w:pPr>
        <w:ind w:left="1800" w:hanging="360"/>
      </w:pPr>
      <w:rPr>
        <w:rFonts w:ascii="Calibri" w:eastAsia="Times New Roman"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30E458A"/>
    <w:multiLevelType w:val="hybridMultilevel"/>
    <w:tmpl w:val="E8E2AEB4"/>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49614615"/>
    <w:multiLevelType w:val="hybridMultilevel"/>
    <w:tmpl w:val="BA56EB60"/>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04770B7"/>
    <w:multiLevelType w:val="hybridMultilevel"/>
    <w:tmpl w:val="E53E2C48"/>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56A3658B"/>
    <w:multiLevelType w:val="hybridMultilevel"/>
    <w:tmpl w:val="8FAE7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F8661CF"/>
    <w:multiLevelType w:val="hybridMultilevel"/>
    <w:tmpl w:val="1F5C4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A7E2505"/>
    <w:multiLevelType w:val="hybridMultilevel"/>
    <w:tmpl w:val="B45E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11"/>
  </w:num>
  <w:num w:numId="5">
    <w:abstractNumId w:val="10"/>
  </w:num>
  <w:num w:numId="6">
    <w:abstractNumId w:val="6"/>
  </w:num>
  <w:num w:numId="7">
    <w:abstractNumId w:val="0"/>
  </w:num>
  <w:num w:numId="8">
    <w:abstractNumId w:val="5"/>
  </w:num>
  <w:num w:numId="9">
    <w:abstractNumId w:val="4"/>
  </w:num>
  <w:num w:numId="10">
    <w:abstractNumId w:val="2"/>
  </w:num>
  <w:num w:numId="11">
    <w:abstractNumId w:val="9"/>
  </w:num>
  <w:num w:numId="12">
    <w:abstractNumId w:val="7"/>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D7EC4"/>
    <w:rsid w:val="001D7EC4"/>
    <w:rsid w:val="00371675"/>
    <w:rsid w:val="005B0C21"/>
    <w:rsid w:val="005C62A2"/>
    <w:rsid w:val="00696612"/>
    <w:rsid w:val="00707B7B"/>
    <w:rsid w:val="00914896"/>
    <w:rsid w:val="00927140"/>
    <w:rsid w:val="009378BD"/>
    <w:rsid w:val="00B15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37"/>
  </w:style>
  <w:style w:type="paragraph" w:styleId="Heading3">
    <w:name w:val="heading 3"/>
    <w:basedOn w:val="Normal"/>
    <w:link w:val="Heading3Char"/>
    <w:uiPriority w:val="9"/>
    <w:qFormat/>
    <w:rsid w:val="001D7E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EC4"/>
    <w:rPr>
      <w:rFonts w:ascii="Times New Roman" w:eastAsia="Times New Roman" w:hAnsi="Times New Roman" w:cs="Times New Roman"/>
      <w:b/>
      <w:bCs/>
      <w:sz w:val="27"/>
      <w:szCs w:val="27"/>
    </w:rPr>
  </w:style>
  <w:style w:type="paragraph" w:styleId="NormalWeb">
    <w:name w:val="Normal (Web)"/>
    <w:basedOn w:val="Normal"/>
    <w:uiPriority w:val="99"/>
    <w:unhideWhenUsed/>
    <w:rsid w:val="001D7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EC4"/>
    <w:rPr>
      <w:b/>
      <w:bCs/>
    </w:rPr>
  </w:style>
  <w:style w:type="character" w:styleId="Emphasis">
    <w:name w:val="Emphasis"/>
    <w:basedOn w:val="DefaultParagraphFont"/>
    <w:uiPriority w:val="20"/>
    <w:qFormat/>
    <w:rsid w:val="001D7EC4"/>
    <w:rPr>
      <w:i/>
      <w:iCs/>
    </w:rPr>
  </w:style>
  <w:style w:type="character" w:styleId="Hyperlink">
    <w:name w:val="Hyperlink"/>
    <w:basedOn w:val="DefaultParagraphFont"/>
    <w:uiPriority w:val="99"/>
    <w:semiHidden/>
    <w:unhideWhenUsed/>
    <w:rsid w:val="001D7EC4"/>
    <w:rPr>
      <w:color w:val="0000FF"/>
      <w:u w:val="single"/>
    </w:rPr>
  </w:style>
  <w:style w:type="paragraph" w:styleId="BalloonText">
    <w:name w:val="Balloon Text"/>
    <w:basedOn w:val="Normal"/>
    <w:link w:val="BalloonTextChar"/>
    <w:uiPriority w:val="99"/>
    <w:semiHidden/>
    <w:unhideWhenUsed/>
    <w:rsid w:val="001D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C4"/>
    <w:rPr>
      <w:rFonts w:ascii="Tahoma" w:hAnsi="Tahoma" w:cs="Tahoma"/>
      <w:sz w:val="16"/>
      <w:szCs w:val="16"/>
    </w:rPr>
  </w:style>
  <w:style w:type="paragraph" w:styleId="NoSpacing">
    <w:name w:val="No Spacing"/>
    <w:uiPriority w:val="1"/>
    <w:qFormat/>
    <w:rsid w:val="001D7EC4"/>
    <w:pPr>
      <w:spacing w:after="0" w:line="240" w:lineRule="auto"/>
    </w:pPr>
  </w:style>
  <w:style w:type="paragraph" w:styleId="Header">
    <w:name w:val="header"/>
    <w:basedOn w:val="Normal"/>
    <w:link w:val="HeaderChar"/>
    <w:uiPriority w:val="99"/>
    <w:unhideWhenUsed/>
    <w:rsid w:val="005C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A2"/>
  </w:style>
  <w:style w:type="paragraph" w:styleId="Footer">
    <w:name w:val="footer"/>
    <w:basedOn w:val="Normal"/>
    <w:link w:val="FooterChar"/>
    <w:uiPriority w:val="99"/>
    <w:unhideWhenUsed/>
    <w:rsid w:val="005C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D7E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EC4"/>
    <w:rPr>
      <w:rFonts w:ascii="Times New Roman" w:eastAsia="Times New Roman" w:hAnsi="Times New Roman" w:cs="Times New Roman"/>
      <w:b/>
      <w:bCs/>
      <w:sz w:val="27"/>
      <w:szCs w:val="27"/>
    </w:rPr>
  </w:style>
  <w:style w:type="paragraph" w:styleId="NormalWeb">
    <w:name w:val="Normal (Web)"/>
    <w:basedOn w:val="Normal"/>
    <w:uiPriority w:val="99"/>
    <w:unhideWhenUsed/>
    <w:rsid w:val="001D7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EC4"/>
    <w:rPr>
      <w:b/>
      <w:bCs/>
    </w:rPr>
  </w:style>
  <w:style w:type="character" w:styleId="Emphasis">
    <w:name w:val="Emphasis"/>
    <w:basedOn w:val="DefaultParagraphFont"/>
    <w:uiPriority w:val="20"/>
    <w:qFormat/>
    <w:rsid w:val="001D7EC4"/>
    <w:rPr>
      <w:i/>
      <w:iCs/>
    </w:rPr>
  </w:style>
  <w:style w:type="character" w:styleId="Hyperlink">
    <w:name w:val="Hyperlink"/>
    <w:basedOn w:val="DefaultParagraphFont"/>
    <w:uiPriority w:val="99"/>
    <w:semiHidden/>
    <w:unhideWhenUsed/>
    <w:rsid w:val="001D7EC4"/>
    <w:rPr>
      <w:color w:val="0000FF"/>
      <w:u w:val="single"/>
    </w:rPr>
  </w:style>
  <w:style w:type="paragraph" w:styleId="BalloonText">
    <w:name w:val="Balloon Text"/>
    <w:basedOn w:val="Normal"/>
    <w:link w:val="BalloonTextChar"/>
    <w:uiPriority w:val="99"/>
    <w:semiHidden/>
    <w:unhideWhenUsed/>
    <w:rsid w:val="001D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C4"/>
    <w:rPr>
      <w:rFonts w:ascii="Tahoma" w:hAnsi="Tahoma" w:cs="Tahoma"/>
      <w:sz w:val="16"/>
      <w:szCs w:val="16"/>
    </w:rPr>
  </w:style>
  <w:style w:type="paragraph" w:styleId="NoSpacing">
    <w:name w:val="No Spacing"/>
    <w:uiPriority w:val="1"/>
    <w:qFormat/>
    <w:rsid w:val="001D7EC4"/>
    <w:pPr>
      <w:spacing w:after="0" w:line="240" w:lineRule="auto"/>
    </w:pPr>
  </w:style>
  <w:style w:type="paragraph" w:styleId="Header">
    <w:name w:val="header"/>
    <w:basedOn w:val="Normal"/>
    <w:link w:val="HeaderChar"/>
    <w:uiPriority w:val="99"/>
    <w:unhideWhenUsed/>
    <w:rsid w:val="005C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A2"/>
  </w:style>
  <w:style w:type="paragraph" w:styleId="Footer">
    <w:name w:val="footer"/>
    <w:basedOn w:val="Normal"/>
    <w:link w:val="FooterChar"/>
    <w:uiPriority w:val="99"/>
    <w:unhideWhenUsed/>
    <w:rsid w:val="005C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A2"/>
  </w:style>
</w:styles>
</file>

<file path=word/webSettings.xml><?xml version="1.0" encoding="utf-8"?>
<w:webSettings xmlns:r="http://schemas.openxmlformats.org/officeDocument/2006/relationships" xmlns:w="http://schemas.openxmlformats.org/wordprocessingml/2006/main">
  <w:divs>
    <w:div w:id="635334885">
      <w:bodyDiv w:val="1"/>
      <w:marLeft w:val="0"/>
      <w:marRight w:val="0"/>
      <w:marTop w:val="0"/>
      <w:marBottom w:val="0"/>
      <w:divBdr>
        <w:top w:val="none" w:sz="0" w:space="0" w:color="auto"/>
        <w:left w:val="none" w:sz="0" w:space="0" w:color="auto"/>
        <w:bottom w:val="none" w:sz="0" w:space="0" w:color="auto"/>
        <w:right w:val="none" w:sz="0" w:space="0" w:color="auto"/>
      </w:divBdr>
      <w:divsChild>
        <w:div w:id="144908352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lackboard.s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A144-9752-4FCD-AAFE-7AAA793B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6</cp:revision>
  <dcterms:created xsi:type="dcterms:W3CDTF">2013-05-15T13:08:00Z</dcterms:created>
  <dcterms:modified xsi:type="dcterms:W3CDTF">2013-05-16T02:20:00Z</dcterms:modified>
</cp:coreProperties>
</file>