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5B" w:rsidRPr="005D2693" w:rsidRDefault="0030165B" w:rsidP="0030165B">
      <w:pPr>
        <w:pStyle w:val="NoSpacing"/>
        <w:rPr>
          <w:rFonts w:cs="Times New Roman"/>
          <w:sz w:val="24"/>
          <w:szCs w:val="24"/>
        </w:rPr>
      </w:pPr>
      <w:r w:rsidRPr="005D2693">
        <w:rPr>
          <w:rFonts w:cs="Times New Roman"/>
          <w:b/>
          <w:bCs/>
          <w:noProof/>
          <w:sz w:val="24"/>
          <w:szCs w:val="24"/>
        </w:rPr>
        <w:drawing>
          <wp:inline distT="0" distB="0" distL="0" distR="0" wp14:anchorId="4D7968BB" wp14:editId="45B3B7CF">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30165B" w:rsidRPr="005D2693" w:rsidRDefault="0030165B" w:rsidP="0030165B">
      <w:pPr>
        <w:pStyle w:val="NoSpacing"/>
        <w:rPr>
          <w:rFonts w:cs="Times New Roman"/>
          <w:sz w:val="24"/>
          <w:szCs w:val="24"/>
        </w:rPr>
      </w:pPr>
    </w:p>
    <w:p w:rsidR="0030165B" w:rsidRPr="005D2693" w:rsidRDefault="0030165B" w:rsidP="0030165B">
      <w:pPr>
        <w:pStyle w:val="NoSpacing"/>
        <w:jc w:val="center"/>
        <w:rPr>
          <w:rFonts w:cs="Times New Roman"/>
          <w:b/>
          <w:sz w:val="24"/>
          <w:szCs w:val="24"/>
        </w:rPr>
      </w:pPr>
      <w:r w:rsidRPr="005D2693">
        <w:rPr>
          <w:rFonts w:cs="Times New Roman"/>
          <w:b/>
          <w:sz w:val="24"/>
          <w:szCs w:val="24"/>
        </w:rPr>
        <w:t>MATH</w:t>
      </w:r>
      <w:r w:rsidR="003A52F3">
        <w:rPr>
          <w:rFonts w:cs="Times New Roman"/>
          <w:b/>
          <w:sz w:val="24"/>
          <w:szCs w:val="24"/>
        </w:rPr>
        <w:t>EMATICS</w:t>
      </w:r>
      <w:r w:rsidRPr="005D2693">
        <w:rPr>
          <w:rFonts w:cs="Times New Roman"/>
          <w:b/>
          <w:sz w:val="24"/>
          <w:szCs w:val="24"/>
        </w:rPr>
        <w:t xml:space="preserve"> 142</w:t>
      </w:r>
    </w:p>
    <w:p w:rsidR="0030165B" w:rsidRPr="005D2693" w:rsidRDefault="0030165B" w:rsidP="0030165B">
      <w:pPr>
        <w:pStyle w:val="NoSpacing"/>
        <w:jc w:val="center"/>
        <w:rPr>
          <w:rFonts w:cs="Times New Roman"/>
          <w:b/>
          <w:sz w:val="24"/>
          <w:szCs w:val="24"/>
        </w:rPr>
      </w:pPr>
      <w:r w:rsidRPr="005D2693">
        <w:rPr>
          <w:rFonts w:cs="Times New Roman"/>
          <w:b/>
          <w:sz w:val="24"/>
          <w:szCs w:val="24"/>
        </w:rPr>
        <w:t>CALCULUS II</w:t>
      </w:r>
    </w:p>
    <w:p w:rsidR="0030165B" w:rsidRPr="005D2693" w:rsidRDefault="0030165B" w:rsidP="0030165B">
      <w:pPr>
        <w:pStyle w:val="NoSpacing"/>
        <w:jc w:val="center"/>
        <w:rPr>
          <w:rFonts w:cs="Times New Roman"/>
          <w:b/>
          <w:sz w:val="24"/>
          <w:szCs w:val="24"/>
        </w:rPr>
      </w:pPr>
    </w:p>
    <w:p w:rsidR="0030165B" w:rsidRPr="005D2693" w:rsidRDefault="0030165B" w:rsidP="0030165B">
      <w:pPr>
        <w:pStyle w:val="NoSpacing"/>
        <w:jc w:val="both"/>
        <w:rPr>
          <w:rFonts w:cs="Times New Roman"/>
          <w:b/>
          <w:sz w:val="24"/>
          <w:szCs w:val="24"/>
        </w:rPr>
      </w:pPr>
      <w:r w:rsidRPr="005D2693">
        <w:rPr>
          <w:rFonts w:cs="Times New Roman"/>
          <w:b/>
          <w:sz w:val="24"/>
          <w:szCs w:val="24"/>
        </w:rPr>
        <w:t>BULLETIN INFORMATION</w:t>
      </w:r>
    </w:p>
    <w:p w:rsidR="0030165B" w:rsidRPr="005D2693" w:rsidRDefault="0030165B" w:rsidP="0030165B">
      <w:pPr>
        <w:pStyle w:val="NoSpacing"/>
        <w:rPr>
          <w:rFonts w:cs="Times New Roman"/>
          <w:sz w:val="24"/>
          <w:szCs w:val="24"/>
        </w:rPr>
      </w:pPr>
      <w:r w:rsidRPr="005D2693">
        <w:rPr>
          <w:rFonts w:cs="Times New Roman"/>
          <w:sz w:val="24"/>
          <w:szCs w:val="24"/>
        </w:rPr>
        <w:t>MATH 142 - Calculus II (4 credit hours)</w:t>
      </w:r>
    </w:p>
    <w:p w:rsidR="0030165B" w:rsidRPr="005D2693" w:rsidRDefault="0030165B" w:rsidP="0030165B">
      <w:pPr>
        <w:pStyle w:val="NoSpacing"/>
        <w:rPr>
          <w:rFonts w:cs="Times New Roman"/>
          <w:sz w:val="24"/>
          <w:szCs w:val="24"/>
        </w:rPr>
      </w:pPr>
      <w:r w:rsidRPr="005D2693">
        <w:rPr>
          <w:rFonts w:cs="Times New Roman"/>
          <w:b/>
          <w:sz w:val="24"/>
          <w:szCs w:val="24"/>
        </w:rPr>
        <w:t xml:space="preserve">Course Description: </w:t>
      </w:r>
      <w:r w:rsidRPr="005D2693">
        <w:rPr>
          <w:rFonts w:cs="Times New Roman"/>
          <w:sz w:val="24"/>
          <w:szCs w:val="24"/>
        </w:rPr>
        <w:br/>
        <w:t>Methods of integration, sequences and series, approximations</w:t>
      </w:r>
      <w:r w:rsidRPr="005D2693">
        <w:rPr>
          <w:rFonts w:cs="Times New Roman"/>
          <w:sz w:val="24"/>
          <w:szCs w:val="24"/>
        </w:rPr>
        <w:br/>
        <w:t>Prerequisites: qualification through placement or a grade of C or better in MATH 141</w:t>
      </w:r>
      <w:r w:rsidRPr="005D2693">
        <w:rPr>
          <w:rFonts w:cs="Times New Roman"/>
          <w:sz w:val="24"/>
          <w:szCs w:val="24"/>
        </w:rPr>
        <w:br/>
        <w:t>Note: Four classroom hours and one laboratory hour per week.</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b/>
          <w:sz w:val="24"/>
          <w:szCs w:val="24"/>
        </w:rPr>
      </w:pPr>
      <w:r w:rsidRPr="005D2693">
        <w:rPr>
          <w:rFonts w:cs="Times New Roman"/>
          <w:b/>
          <w:sz w:val="24"/>
          <w:szCs w:val="24"/>
        </w:rPr>
        <w:t>SAMPLE COURSE OVERVIEW</w:t>
      </w:r>
    </w:p>
    <w:p w:rsidR="0030165B" w:rsidRPr="005D2693" w:rsidRDefault="0030165B" w:rsidP="0030165B">
      <w:pPr>
        <w:pStyle w:val="NoSpacing"/>
        <w:rPr>
          <w:rFonts w:cs="Times New Roman"/>
          <w:sz w:val="24"/>
          <w:szCs w:val="24"/>
        </w:rPr>
      </w:pPr>
      <w:r w:rsidRPr="005D2693">
        <w:rPr>
          <w:rFonts w:cs="Times New Roman"/>
          <w:sz w:val="24"/>
          <w:szCs w:val="24"/>
        </w:rPr>
        <w:t xml:space="preserve">This is a continuation of Math 141 - Calculus I. A working understanding of all the major topics from Math 141: limits, differentiation, integration, </w:t>
      </w:r>
      <w:proofErr w:type="spellStart"/>
      <w:r w:rsidRPr="005D2693">
        <w:rPr>
          <w:rFonts w:cs="Times New Roman"/>
          <w:sz w:val="24"/>
          <w:szCs w:val="24"/>
        </w:rPr>
        <w:t>extrema</w:t>
      </w:r>
      <w:proofErr w:type="spellEnd"/>
      <w:r w:rsidRPr="005D2693">
        <w:rPr>
          <w:rFonts w:cs="Times New Roman"/>
          <w:sz w:val="24"/>
          <w:szCs w:val="24"/>
        </w:rPr>
        <w:t>, Fundamental Theorem of Calculus, etc. is essential for success in this course. The major themes of Calculus II are:</w:t>
      </w:r>
    </w:p>
    <w:p w:rsidR="0030165B" w:rsidRPr="005D2693" w:rsidRDefault="0030165B" w:rsidP="0030165B">
      <w:pPr>
        <w:pStyle w:val="NoSpacing"/>
        <w:numPr>
          <w:ilvl w:val="0"/>
          <w:numId w:val="3"/>
        </w:numPr>
        <w:rPr>
          <w:rFonts w:cs="Times New Roman"/>
          <w:sz w:val="24"/>
          <w:szCs w:val="24"/>
        </w:rPr>
      </w:pPr>
      <w:r w:rsidRPr="005D2693">
        <w:rPr>
          <w:rFonts w:cs="Times New Roman"/>
          <w:sz w:val="24"/>
          <w:szCs w:val="24"/>
        </w:rPr>
        <w:t>Applications of integration (Chapter 6)</w:t>
      </w:r>
    </w:p>
    <w:p w:rsidR="0030165B" w:rsidRPr="005D2693" w:rsidRDefault="0030165B" w:rsidP="0030165B">
      <w:pPr>
        <w:pStyle w:val="NoSpacing"/>
        <w:numPr>
          <w:ilvl w:val="0"/>
          <w:numId w:val="3"/>
        </w:numPr>
        <w:rPr>
          <w:rFonts w:cs="Times New Roman"/>
          <w:sz w:val="24"/>
          <w:szCs w:val="24"/>
        </w:rPr>
      </w:pPr>
      <w:r w:rsidRPr="005D2693">
        <w:rPr>
          <w:rFonts w:cs="Times New Roman"/>
          <w:sz w:val="24"/>
          <w:szCs w:val="24"/>
        </w:rPr>
        <w:t>Techniques of integrations (Chapter 7)</w:t>
      </w:r>
    </w:p>
    <w:p w:rsidR="0030165B" w:rsidRPr="005D2693" w:rsidRDefault="0030165B" w:rsidP="0030165B">
      <w:pPr>
        <w:pStyle w:val="NoSpacing"/>
        <w:numPr>
          <w:ilvl w:val="0"/>
          <w:numId w:val="3"/>
        </w:numPr>
        <w:rPr>
          <w:rFonts w:cs="Times New Roman"/>
          <w:sz w:val="24"/>
          <w:szCs w:val="24"/>
        </w:rPr>
      </w:pPr>
      <w:r w:rsidRPr="005D2693">
        <w:rPr>
          <w:rFonts w:cs="Times New Roman"/>
          <w:sz w:val="24"/>
          <w:szCs w:val="24"/>
        </w:rPr>
        <w:t xml:space="preserve">Sequences and series including Taylor &amp; </w:t>
      </w:r>
      <w:proofErr w:type="spellStart"/>
      <w:r w:rsidRPr="005D2693">
        <w:rPr>
          <w:rFonts w:cs="Times New Roman"/>
          <w:sz w:val="24"/>
          <w:szCs w:val="24"/>
        </w:rPr>
        <w:t>MacLaurin</w:t>
      </w:r>
      <w:proofErr w:type="spellEnd"/>
      <w:r w:rsidRPr="005D2693">
        <w:rPr>
          <w:rFonts w:cs="Times New Roman"/>
          <w:sz w:val="24"/>
          <w:szCs w:val="24"/>
        </w:rPr>
        <w:t xml:space="preserve"> series (Chapter 11)</w:t>
      </w:r>
    </w:p>
    <w:p w:rsidR="0030165B" w:rsidRPr="005D2693" w:rsidRDefault="0030165B" w:rsidP="0030165B">
      <w:pPr>
        <w:pStyle w:val="NoSpacing"/>
        <w:numPr>
          <w:ilvl w:val="0"/>
          <w:numId w:val="3"/>
        </w:numPr>
        <w:rPr>
          <w:rFonts w:cs="Times New Roman"/>
          <w:sz w:val="24"/>
          <w:szCs w:val="24"/>
        </w:rPr>
      </w:pPr>
      <w:r w:rsidRPr="005D2693">
        <w:rPr>
          <w:rFonts w:cs="Times New Roman"/>
          <w:sz w:val="24"/>
          <w:szCs w:val="24"/>
        </w:rPr>
        <w:t>Polar coordinates (Chapter 12)</w:t>
      </w:r>
    </w:p>
    <w:p w:rsidR="0030165B" w:rsidRPr="005D2693" w:rsidRDefault="0030165B" w:rsidP="0030165B">
      <w:pPr>
        <w:pStyle w:val="NoSpacing"/>
        <w:rPr>
          <w:rFonts w:cs="Times New Roman"/>
          <w:sz w:val="24"/>
          <w:szCs w:val="24"/>
        </w:rPr>
      </w:pPr>
      <w:r w:rsidRPr="005D2693">
        <w:rPr>
          <w:rFonts w:cs="Times New Roman"/>
          <w:sz w:val="24"/>
          <w:szCs w:val="24"/>
        </w:rPr>
        <w:t>This course emphasizes both learning and mastering specific methods and techniques and understanding the logical development of these ideas from previous results.</w:t>
      </w:r>
    </w:p>
    <w:p w:rsidR="0030165B" w:rsidRPr="005D2693" w:rsidRDefault="0030165B" w:rsidP="0030165B">
      <w:pPr>
        <w:pStyle w:val="NoSpacing"/>
        <w:rPr>
          <w:rFonts w:cs="Times New Roman"/>
          <w:sz w:val="24"/>
          <w:szCs w:val="24"/>
        </w:rPr>
      </w:pPr>
    </w:p>
    <w:p w:rsidR="0030165B" w:rsidRPr="005D2693" w:rsidRDefault="0030165B" w:rsidP="0030165B">
      <w:pPr>
        <w:pStyle w:val="NoSpacing"/>
        <w:rPr>
          <w:rFonts w:cs="Times New Roman"/>
          <w:sz w:val="24"/>
          <w:szCs w:val="24"/>
        </w:rPr>
      </w:pPr>
      <w:r w:rsidRPr="005D2693">
        <w:rPr>
          <w:rFonts w:cs="Times New Roman"/>
          <w:b/>
          <w:sz w:val="24"/>
          <w:szCs w:val="24"/>
        </w:rPr>
        <w:t>ITEMIZED LEARNING OUTCOMES</w:t>
      </w:r>
      <w:r w:rsidRPr="005D2693">
        <w:rPr>
          <w:rFonts w:cs="Times New Roman"/>
          <w:sz w:val="24"/>
          <w:szCs w:val="24"/>
        </w:rPr>
        <w:t xml:space="preserve"> </w:t>
      </w:r>
    </w:p>
    <w:p w:rsidR="0030165B" w:rsidRPr="005D2693" w:rsidRDefault="0030165B" w:rsidP="0030165B">
      <w:pPr>
        <w:pStyle w:val="NoSpacing"/>
        <w:rPr>
          <w:rFonts w:cs="Times New Roman"/>
          <w:sz w:val="24"/>
          <w:szCs w:val="24"/>
        </w:rPr>
      </w:pPr>
      <w:r w:rsidRPr="005D2693">
        <w:rPr>
          <w:rFonts w:cs="Times New Roman"/>
          <w:b/>
          <w:bCs/>
          <w:sz w:val="24"/>
          <w:szCs w:val="24"/>
          <w:u w:val="single"/>
        </w:rPr>
        <w:t>Upon successful completion of Math 142, students will be able to:</w:t>
      </w:r>
    </w:p>
    <w:p w:rsidR="0030165B" w:rsidRPr="005D2693" w:rsidRDefault="0030165B" w:rsidP="0030165B">
      <w:pPr>
        <w:pStyle w:val="NoSpacing"/>
        <w:numPr>
          <w:ilvl w:val="0"/>
          <w:numId w:val="4"/>
        </w:numPr>
        <w:rPr>
          <w:rFonts w:cs="Times New Roman"/>
          <w:sz w:val="24"/>
          <w:szCs w:val="24"/>
        </w:rPr>
      </w:pPr>
      <w:r w:rsidRPr="005D2693">
        <w:rPr>
          <w:rFonts w:cs="Times New Roman"/>
          <w:sz w:val="24"/>
          <w:szCs w:val="24"/>
        </w:rPr>
        <w:t>Demonstrate the ability to approach problems from a conceptual viewpoint</w:t>
      </w:r>
    </w:p>
    <w:p w:rsidR="0030165B" w:rsidRPr="005D2693" w:rsidRDefault="003A52F3" w:rsidP="0030165B">
      <w:pPr>
        <w:pStyle w:val="NoSpacing"/>
        <w:numPr>
          <w:ilvl w:val="0"/>
          <w:numId w:val="4"/>
        </w:numPr>
        <w:rPr>
          <w:rFonts w:cs="Times New Roman"/>
          <w:sz w:val="24"/>
          <w:szCs w:val="24"/>
        </w:rPr>
      </w:pPr>
      <w:r w:rsidRPr="003A52F3">
        <w:rPr>
          <w:rFonts w:cs="Times New Roman"/>
          <w:sz w:val="24"/>
          <w:szCs w:val="24"/>
        </w:rPr>
        <w:t xml:space="preserve">Demonstrate the ability </w:t>
      </w:r>
      <w:r>
        <w:rPr>
          <w:rFonts w:cs="Times New Roman"/>
          <w:sz w:val="24"/>
          <w:szCs w:val="24"/>
        </w:rPr>
        <w:t>t</w:t>
      </w:r>
      <w:r w:rsidR="0030165B" w:rsidRPr="005D2693">
        <w:rPr>
          <w:rFonts w:cs="Times New Roman"/>
          <w:sz w:val="24"/>
          <w:szCs w:val="24"/>
        </w:rPr>
        <w:t>o utilize more than one idea in a single problem</w:t>
      </w:r>
    </w:p>
    <w:p w:rsidR="0030165B" w:rsidRPr="005D2693" w:rsidRDefault="003A52F3" w:rsidP="0030165B">
      <w:pPr>
        <w:pStyle w:val="NoSpacing"/>
        <w:numPr>
          <w:ilvl w:val="0"/>
          <w:numId w:val="4"/>
        </w:numPr>
        <w:rPr>
          <w:rFonts w:cs="Times New Roman"/>
          <w:sz w:val="24"/>
          <w:szCs w:val="24"/>
        </w:rPr>
      </w:pPr>
      <w:r w:rsidRPr="003A52F3">
        <w:rPr>
          <w:rFonts w:cs="Times New Roman"/>
          <w:sz w:val="24"/>
          <w:szCs w:val="24"/>
        </w:rPr>
        <w:t xml:space="preserve">Demonstrate the ability </w:t>
      </w:r>
      <w:r>
        <w:rPr>
          <w:rFonts w:cs="Times New Roman"/>
          <w:sz w:val="24"/>
          <w:szCs w:val="24"/>
        </w:rPr>
        <w:t>t</w:t>
      </w:r>
      <w:bookmarkStart w:id="0" w:name="_GoBack"/>
      <w:bookmarkEnd w:id="0"/>
      <w:r w:rsidR="0030165B" w:rsidRPr="005D2693">
        <w:rPr>
          <w:rFonts w:cs="Times New Roman"/>
          <w:sz w:val="24"/>
          <w:szCs w:val="24"/>
        </w:rPr>
        <w:t>o apply appropriate calculus skills to problems in context</w:t>
      </w:r>
    </w:p>
    <w:p w:rsidR="0030165B" w:rsidRPr="005D2693" w:rsidRDefault="0030165B" w:rsidP="0030165B">
      <w:pPr>
        <w:pStyle w:val="NoSpacing"/>
        <w:numPr>
          <w:ilvl w:val="0"/>
          <w:numId w:val="4"/>
        </w:numPr>
        <w:rPr>
          <w:rFonts w:cs="Times New Roman"/>
          <w:sz w:val="24"/>
          <w:szCs w:val="24"/>
        </w:rPr>
      </w:pPr>
      <w:r w:rsidRPr="005D2693">
        <w:rPr>
          <w:rFonts w:cs="Times New Roman"/>
          <w:sz w:val="24"/>
          <w:szCs w:val="24"/>
        </w:rPr>
        <w:t>Demonstrate mastery of concepts and skills needed to solve problems related to:</w:t>
      </w:r>
    </w:p>
    <w:p w:rsidR="0030165B" w:rsidRPr="005D2693" w:rsidRDefault="0030165B" w:rsidP="0030165B">
      <w:pPr>
        <w:pStyle w:val="NoSpacing"/>
        <w:numPr>
          <w:ilvl w:val="1"/>
          <w:numId w:val="4"/>
        </w:numPr>
        <w:rPr>
          <w:rFonts w:cs="Times New Roman"/>
          <w:sz w:val="24"/>
          <w:szCs w:val="24"/>
        </w:rPr>
      </w:pPr>
      <w:r w:rsidRPr="005D2693">
        <w:rPr>
          <w:rFonts w:cs="Times New Roman"/>
          <w:sz w:val="24"/>
          <w:szCs w:val="24"/>
        </w:rPr>
        <w:t>techniques of integration</w:t>
      </w:r>
    </w:p>
    <w:p w:rsidR="0030165B" w:rsidRPr="005D2693" w:rsidRDefault="0030165B" w:rsidP="0030165B">
      <w:pPr>
        <w:pStyle w:val="NoSpacing"/>
        <w:numPr>
          <w:ilvl w:val="1"/>
          <w:numId w:val="4"/>
        </w:numPr>
        <w:rPr>
          <w:rFonts w:cs="Times New Roman"/>
          <w:sz w:val="24"/>
          <w:szCs w:val="24"/>
        </w:rPr>
      </w:pPr>
      <w:r w:rsidRPr="005D2693">
        <w:rPr>
          <w:rFonts w:cs="Times New Roman"/>
          <w:sz w:val="24"/>
          <w:szCs w:val="24"/>
        </w:rPr>
        <w:t xml:space="preserve">improper integrals </w:t>
      </w:r>
    </w:p>
    <w:p w:rsidR="0030165B" w:rsidRPr="005D2693" w:rsidRDefault="0030165B" w:rsidP="0030165B">
      <w:pPr>
        <w:pStyle w:val="NoSpacing"/>
        <w:numPr>
          <w:ilvl w:val="1"/>
          <w:numId w:val="4"/>
        </w:numPr>
        <w:rPr>
          <w:rFonts w:cs="Times New Roman"/>
          <w:sz w:val="24"/>
          <w:szCs w:val="24"/>
        </w:rPr>
      </w:pPr>
      <w:proofErr w:type="gramStart"/>
      <w:r w:rsidRPr="005D2693">
        <w:rPr>
          <w:rFonts w:cs="Times New Roman"/>
          <w:sz w:val="24"/>
          <w:szCs w:val="24"/>
        </w:rPr>
        <w:t>convergence</w:t>
      </w:r>
      <w:proofErr w:type="gramEnd"/>
      <w:r w:rsidRPr="005D2693">
        <w:rPr>
          <w:rFonts w:cs="Times New Roman"/>
          <w:sz w:val="24"/>
          <w:szCs w:val="24"/>
        </w:rPr>
        <w:t xml:space="preserve"> of sequences and series </w:t>
      </w:r>
      <w:r w:rsidRPr="005D2693">
        <w:rPr>
          <w:rFonts w:cs="Times New Roman"/>
          <w:sz w:val="24"/>
          <w:szCs w:val="24"/>
        </w:rPr>
        <w:br/>
        <w:t xml:space="preserve">   1. </w:t>
      </w:r>
      <w:proofErr w:type="gramStart"/>
      <w:r w:rsidRPr="005D2693">
        <w:rPr>
          <w:rFonts w:cs="Times New Roman"/>
          <w:sz w:val="24"/>
          <w:szCs w:val="24"/>
        </w:rPr>
        <w:t>sequences</w:t>
      </w:r>
      <w:proofErr w:type="gramEnd"/>
      <w:r w:rsidRPr="005D2693">
        <w:rPr>
          <w:rFonts w:cs="Times New Roman"/>
          <w:sz w:val="24"/>
          <w:szCs w:val="24"/>
        </w:rPr>
        <w:t xml:space="preserve"> </w:t>
      </w:r>
      <w:r w:rsidRPr="005D2693">
        <w:rPr>
          <w:rFonts w:cs="Times New Roman"/>
          <w:sz w:val="24"/>
          <w:szCs w:val="24"/>
        </w:rPr>
        <w:br/>
        <w:t xml:space="preserve">   2. </w:t>
      </w:r>
      <w:proofErr w:type="gramStart"/>
      <w:r w:rsidRPr="005D2693">
        <w:rPr>
          <w:rFonts w:cs="Times New Roman"/>
          <w:sz w:val="24"/>
          <w:szCs w:val="24"/>
        </w:rPr>
        <w:t>n-</w:t>
      </w:r>
      <w:proofErr w:type="spellStart"/>
      <w:r w:rsidRPr="005D2693">
        <w:rPr>
          <w:rFonts w:cs="Times New Roman"/>
          <w:sz w:val="24"/>
          <w:szCs w:val="24"/>
        </w:rPr>
        <w:t>th</w:t>
      </w:r>
      <w:proofErr w:type="spellEnd"/>
      <w:proofErr w:type="gramEnd"/>
      <w:r w:rsidRPr="005D2693">
        <w:rPr>
          <w:rFonts w:cs="Times New Roman"/>
          <w:sz w:val="24"/>
          <w:szCs w:val="24"/>
        </w:rPr>
        <w:t xml:space="preserve"> term test </w:t>
      </w:r>
      <w:r w:rsidRPr="005D2693">
        <w:rPr>
          <w:rFonts w:cs="Times New Roman"/>
          <w:sz w:val="24"/>
          <w:szCs w:val="24"/>
        </w:rPr>
        <w:br/>
        <w:t xml:space="preserve">   3. </w:t>
      </w:r>
      <w:proofErr w:type="gramStart"/>
      <w:r w:rsidRPr="005D2693">
        <w:rPr>
          <w:rFonts w:cs="Times New Roman"/>
          <w:sz w:val="24"/>
          <w:szCs w:val="24"/>
        </w:rPr>
        <w:t>integral</w:t>
      </w:r>
      <w:proofErr w:type="gramEnd"/>
      <w:r w:rsidRPr="005D2693">
        <w:rPr>
          <w:rFonts w:cs="Times New Roman"/>
          <w:sz w:val="24"/>
          <w:szCs w:val="24"/>
        </w:rPr>
        <w:t xml:space="preserve"> test </w:t>
      </w:r>
      <w:r w:rsidRPr="005D2693">
        <w:rPr>
          <w:rFonts w:cs="Times New Roman"/>
          <w:sz w:val="24"/>
          <w:szCs w:val="24"/>
        </w:rPr>
        <w:br/>
        <w:t xml:space="preserve">   4. </w:t>
      </w:r>
      <w:proofErr w:type="gramStart"/>
      <w:r w:rsidRPr="005D2693">
        <w:rPr>
          <w:rFonts w:cs="Times New Roman"/>
          <w:sz w:val="24"/>
          <w:szCs w:val="24"/>
        </w:rPr>
        <w:t>comparison</w:t>
      </w:r>
      <w:proofErr w:type="gramEnd"/>
      <w:r w:rsidRPr="005D2693">
        <w:rPr>
          <w:rFonts w:cs="Times New Roman"/>
          <w:sz w:val="24"/>
          <w:szCs w:val="24"/>
        </w:rPr>
        <w:t xml:space="preserve"> test </w:t>
      </w:r>
      <w:r w:rsidRPr="005D2693">
        <w:rPr>
          <w:rFonts w:cs="Times New Roman"/>
          <w:sz w:val="24"/>
          <w:szCs w:val="24"/>
        </w:rPr>
        <w:br/>
        <w:t xml:space="preserve">   5. </w:t>
      </w:r>
      <w:proofErr w:type="gramStart"/>
      <w:r w:rsidRPr="005D2693">
        <w:rPr>
          <w:rFonts w:cs="Times New Roman"/>
          <w:sz w:val="24"/>
          <w:szCs w:val="24"/>
        </w:rPr>
        <w:t>ratio</w:t>
      </w:r>
      <w:proofErr w:type="gramEnd"/>
      <w:r w:rsidRPr="005D2693">
        <w:rPr>
          <w:rFonts w:cs="Times New Roman"/>
          <w:sz w:val="24"/>
          <w:szCs w:val="24"/>
        </w:rPr>
        <w:t xml:space="preserve"> test </w:t>
      </w:r>
      <w:r w:rsidRPr="005D2693">
        <w:rPr>
          <w:rFonts w:cs="Times New Roman"/>
          <w:sz w:val="24"/>
          <w:szCs w:val="24"/>
        </w:rPr>
        <w:br/>
        <w:t xml:space="preserve">   6. </w:t>
      </w:r>
      <w:proofErr w:type="gramStart"/>
      <w:r w:rsidRPr="005D2693">
        <w:rPr>
          <w:rFonts w:cs="Times New Roman"/>
          <w:sz w:val="24"/>
          <w:szCs w:val="24"/>
        </w:rPr>
        <w:t>root</w:t>
      </w:r>
      <w:proofErr w:type="gramEnd"/>
      <w:r w:rsidRPr="005D2693">
        <w:rPr>
          <w:rFonts w:cs="Times New Roman"/>
          <w:sz w:val="24"/>
          <w:szCs w:val="24"/>
        </w:rPr>
        <w:t xml:space="preserve"> test </w:t>
      </w:r>
      <w:r w:rsidRPr="005D2693">
        <w:rPr>
          <w:rFonts w:cs="Times New Roman"/>
          <w:sz w:val="24"/>
          <w:szCs w:val="24"/>
        </w:rPr>
        <w:br/>
        <w:t xml:space="preserve">   7. alternating series test </w:t>
      </w:r>
    </w:p>
    <w:p w:rsidR="0030165B" w:rsidRPr="005D2693" w:rsidRDefault="0030165B" w:rsidP="0030165B">
      <w:pPr>
        <w:pStyle w:val="NoSpacing"/>
        <w:numPr>
          <w:ilvl w:val="1"/>
          <w:numId w:val="4"/>
        </w:numPr>
        <w:rPr>
          <w:rFonts w:cs="Times New Roman"/>
          <w:sz w:val="24"/>
          <w:szCs w:val="24"/>
        </w:rPr>
      </w:pPr>
      <w:r w:rsidRPr="005D2693">
        <w:rPr>
          <w:rFonts w:cs="Times New Roman"/>
          <w:sz w:val="24"/>
          <w:szCs w:val="24"/>
        </w:rPr>
        <w:t xml:space="preserve">power series' radius of convergence </w:t>
      </w:r>
    </w:p>
    <w:p w:rsidR="0030165B" w:rsidRPr="005D2693" w:rsidRDefault="0030165B" w:rsidP="0030165B">
      <w:pPr>
        <w:pStyle w:val="NoSpacing"/>
        <w:numPr>
          <w:ilvl w:val="1"/>
          <w:numId w:val="4"/>
        </w:numPr>
        <w:rPr>
          <w:rFonts w:cs="Times New Roman"/>
          <w:sz w:val="24"/>
          <w:szCs w:val="24"/>
        </w:rPr>
      </w:pPr>
      <w:r w:rsidRPr="005D2693">
        <w:rPr>
          <w:rFonts w:cs="Times New Roman"/>
          <w:sz w:val="24"/>
          <w:szCs w:val="24"/>
        </w:rPr>
        <w:t xml:space="preserve">Taylor and </w:t>
      </w:r>
      <w:proofErr w:type="spellStart"/>
      <w:r w:rsidRPr="005D2693">
        <w:rPr>
          <w:rFonts w:cs="Times New Roman"/>
          <w:sz w:val="24"/>
          <w:szCs w:val="24"/>
        </w:rPr>
        <w:t>Maclaurin</w:t>
      </w:r>
      <w:proofErr w:type="spellEnd"/>
      <w:r w:rsidRPr="005D2693">
        <w:rPr>
          <w:rFonts w:cs="Times New Roman"/>
          <w:sz w:val="24"/>
          <w:szCs w:val="24"/>
        </w:rPr>
        <w:t xml:space="preserve"> series </w:t>
      </w:r>
    </w:p>
    <w:p w:rsidR="0030165B" w:rsidRPr="005D2693" w:rsidRDefault="0030165B" w:rsidP="0030165B">
      <w:pPr>
        <w:pStyle w:val="NoSpacing"/>
        <w:numPr>
          <w:ilvl w:val="1"/>
          <w:numId w:val="4"/>
        </w:numPr>
        <w:rPr>
          <w:rFonts w:cs="Times New Roman"/>
          <w:sz w:val="24"/>
          <w:szCs w:val="24"/>
        </w:rPr>
      </w:pPr>
      <w:r w:rsidRPr="005D2693">
        <w:rPr>
          <w:rFonts w:cs="Times New Roman"/>
          <w:sz w:val="24"/>
          <w:szCs w:val="24"/>
        </w:rPr>
        <w:t xml:space="preserve">applications of Taylor polynomials </w:t>
      </w:r>
    </w:p>
    <w:p w:rsidR="0030165B" w:rsidRPr="005D2693" w:rsidRDefault="0030165B" w:rsidP="0030165B">
      <w:pPr>
        <w:pStyle w:val="NoSpacing"/>
        <w:numPr>
          <w:ilvl w:val="1"/>
          <w:numId w:val="4"/>
        </w:numPr>
        <w:rPr>
          <w:rFonts w:cs="Times New Roman"/>
          <w:sz w:val="24"/>
          <w:szCs w:val="24"/>
        </w:rPr>
      </w:pPr>
      <w:proofErr w:type="gramStart"/>
      <w:r w:rsidRPr="005D2693">
        <w:rPr>
          <w:rFonts w:cs="Times New Roman"/>
          <w:sz w:val="24"/>
          <w:szCs w:val="24"/>
        </w:rPr>
        <w:lastRenderedPageBreak/>
        <w:t>applications</w:t>
      </w:r>
      <w:proofErr w:type="gramEnd"/>
      <w:r w:rsidRPr="005D2693">
        <w:rPr>
          <w:rFonts w:cs="Times New Roman"/>
          <w:sz w:val="24"/>
          <w:szCs w:val="24"/>
        </w:rPr>
        <w:t xml:space="preserve"> of integration </w:t>
      </w:r>
      <w:r w:rsidRPr="005D2693">
        <w:rPr>
          <w:rFonts w:cs="Times New Roman"/>
          <w:sz w:val="24"/>
          <w:szCs w:val="24"/>
        </w:rPr>
        <w:br/>
        <w:t xml:space="preserve">   1. </w:t>
      </w:r>
      <w:proofErr w:type="gramStart"/>
      <w:r w:rsidRPr="005D2693">
        <w:rPr>
          <w:rFonts w:cs="Times New Roman"/>
          <w:sz w:val="24"/>
          <w:szCs w:val="24"/>
        </w:rPr>
        <w:t>area</w:t>
      </w:r>
      <w:proofErr w:type="gramEnd"/>
      <w:r w:rsidRPr="005D2693">
        <w:rPr>
          <w:rFonts w:cs="Times New Roman"/>
          <w:sz w:val="24"/>
          <w:szCs w:val="24"/>
        </w:rPr>
        <w:t xml:space="preserve"> </w:t>
      </w:r>
      <w:r w:rsidRPr="005D2693">
        <w:rPr>
          <w:rFonts w:cs="Times New Roman"/>
          <w:sz w:val="24"/>
          <w:szCs w:val="24"/>
        </w:rPr>
        <w:br/>
        <w:t>   2. volume by disks, washers, and shells</w:t>
      </w:r>
    </w:p>
    <w:p w:rsidR="0030165B" w:rsidRPr="005D2693" w:rsidRDefault="0030165B" w:rsidP="0030165B">
      <w:pPr>
        <w:pStyle w:val="NoSpacing"/>
        <w:numPr>
          <w:ilvl w:val="1"/>
          <w:numId w:val="4"/>
        </w:numPr>
        <w:rPr>
          <w:rFonts w:cs="Times New Roman"/>
          <w:sz w:val="24"/>
          <w:szCs w:val="24"/>
        </w:rPr>
      </w:pPr>
      <w:r w:rsidRPr="005D2693">
        <w:rPr>
          <w:rFonts w:cs="Times New Roman"/>
          <w:sz w:val="24"/>
          <w:szCs w:val="24"/>
        </w:rPr>
        <w:t xml:space="preserve"> </w:t>
      </w:r>
      <w:proofErr w:type="gramStart"/>
      <w:r w:rsidRPr="005D2693">
        <w:rPr>
          <w:rFonts w:cs="Times New Roman"/>
          <w:sz w:val="24"/>
          <w:szCs w:val="24"/>
        </w:rPr>
        <w:t>polar</w:t>
      </w:r>
      <w:proofErr w:type="gramEnd"/>
      <w:r w:rsidRPr="005D2693">
        <w:rPr>
          <w:rFonts w:cs="Times New Roman"/>
          <w:sz w:val="24"/>
          <w:szCs w:val="24"/>
        </w:rPr>
        <w:t xml:space="preserve"> coordinates </w:t>
      </w:r>
      <w:r w:rsidRPr="005D2693">
        <w:rPr>
          <w:rFonts w:cs="Times New Roman"/>
          <w:sz w:val="24"/>
          <w:szCs w:val="24"/>
        </w:rPr>
        <w:br/>
        <w:t xml:space="preserve">   1. </w:t>
      </w:r>
      <w:proofErr w:type="gramStart"/>
      <w:r w:rsidRPr="005D2693">
        <w:rPr>
          <w:rFonts w:cs="Times New Roman"/>
          <w:sz w:val="24"/>
          <w:szCs w:val="24"/>
        </w:rPr>
        <w:t>graphing</w:t>
      </w:r>
      <w:proofErr w:type="gramEnd"/>
      <w:r w:rsidRPr="005D2693">
        <w:rPr>
          <w:rFonts w:cs="Times New Roman"/>
          <w:sz w:val="24"/>
          <w:szCs w:val="24"/>
        </w:rPr>
        <w:t xml:space="preserve"> </w:t>
      </w:r>
      <w:r w:rsidRPr="005D2693">
        <w:rPr>
          <w:rFonts w:cs="Times New Roman"/>
          <w:sz w:val="24"/>
          <w:szCs w:val="24"/>
        </w:rPr>
        <w:br/>
        <w:t>   2. area and length </w:t>
      </w:r>
    </w:p>
    <w:p w:rsidR="0030165B" w:rsidRPr="005D2693" w:rsidRDefault="0030165B" w:rsidP="0030165B">
      <w:pPr>
        <w:pStyle w:val="NoSpacing"/>
        <w:ind w:left="1440"/>
        <w:rPr>
          <w:rFonts w:cs="Times New Roman"/>
          <w:sz w:val="24"/>
          <w:szCs w:val="24"/>
        </w:rPr>
      </w:pPr>
    </w:p>
    <w:p w:rsidR="0030165B" w:rsidRPr="005D2693" w:rsidRDefault="0030165B" w:rsidP="0030165B">
      <w:pPr>
        <w:pStyle w:val="NoSpacing"/>
        <w:rPr>
          <w:rFonts w:cs="Times New Roman"/>
          <w:sz w:val="24"/>
          <w:szCs w:val="24"/>
        </w:rPr>
      </w:pPr>
      <w:r w:rsidRPr="005D2693">
        <w:rPr>
          <w:rFonts w:cs="Times New Roman"/>
          <w:b/>
          <w:bCs/>
          <w:sz w:val="24"/>
          <w:szCs w:val="24"/>
        </w:rPr>
        <w:t>SAMPLE REQUIRED TEXTS/SUGGESTED READINGS/MATERIALS</w:t>
      </w:r>
      <w:r w:rsidRPr="005D2693">
        <w:rPr>
          <w:rFonts w:cs="Times New Roman"/>
          <w:sz w:val="24"/>
          <w:szCs w:val="24"/>
        </w:rPr>
        <w:t> </w:t>
      </w:r>
      <w:r w:rsidRPr="005D2693">
        <w:rPr>
          <w:rFonts w:cs="Times New Roman"/>
          <w:i/>
          <w:iCs/>
          <w:sz w:val="24"/>
          <w:szCs w:val="24"/>
        </w:rPr>
        <w:t xml:space="preserve"> </w:t>
      </w:r>
    </w:p>
    <w:p w:rsidR="0030165B" w:rsidRPr="005D2693" w:rsidRDefault="0030165B" w:rsidP="0030165B">
      <w:pPr>
        <w:pStyle w:val="NoSpacing"/>
        <w:numPr>
          <w:ilvl w:val="0"/>
          <w:numId w:val="5"/>
        </w:numPr>
        <w:rPr>
          <w:rFonts w:cs="Times New Roman"/>
          <w:sz w:val="24"/>
          <w:szCs w:val="24"/>
        </w:rPr>
      </w:pPr>
      <w:r w:rsidRPr="005D2693">
        <w:rPr>
          <w:rFonts w:cs="Times New Roman"/>
          <w:i/>
          <w:iCs/>
          <w:sz w:val="24"/>
          <w:szCs w:val="24"/>
        </w:rPr>
        <w:t>Calculus</w:t>
      </w:r>
      <w:r w:rsidRPr="005D2693">
        <w:rPr>
          <w:rFonts w:cs="Times New Roman"/>
          <w:sz w:val="24"/>
          <w:szCs w:val="24"/>
        </w:rPr>
        <w:t xml:space="preserve">, Early </w:t>
      </w:r>
      <w:proofErr w:type="spellStart"/>
      <w:r w:rsidRPr="005D2693">
        <w:rPr>
          <w:rFonts w:cs="Times New Roman"/>
          <w:sz w:val="24"/>
          <w:szCs w:val="24"/>
        </w:rPr>
        <w:t>Transcendentals</w:t>
      </w:r>
      <w:proofErr w:type="spellEnd"/>
      <w:r w:rsidRPr="005D2693">
        <w:rPr>
          <w:rFonts w:cs="Times New Roman"/>
          <w:sz w:val="24"/>
          <w:szCs w:val="24"/>
        </w:rPr>
        <w:t>, 6th edition, by James Stewart.</w:t>
      </w:r>
    </w:p>
    <w:p w:rsidR="0030165B" w:rsidRPr="005D2693" w:rsidRDefault="0030165B" w:rsidP="0030165B">
      <w:pPr>
        <w:pStyle w:val="NoSpacing"/>
        <w:numPr>
          <w:ilvl w:val="0"/>
          <w:numId w:val="5"/>
        </w:numPr>
        <w:rPr>
          <w:rFonts w:cs="Times New Roman"/>
          <w:sz w:val="24"/>
          <w:szCs w:val="24"/>
        </w:rPr>
      </w:pPr>
      <w:r w:rsidRPr="005D2693">
        <w:rPr>
          <w:rFonts w:cs="Times New Roman"/>
          <w:sz w:val="24"/>
          <w:szCs w:val="24"/>
        </w:rPr>
        <w:t xml:space="preserve">Optional Textbook: </w:t>
      </w:r>
      <w:proofErr w:type="spellStart"/>
      <w:r w:rsidRPr="005D2693">
        <w:rPr>
          <w:rFonts w:cs="Times New Roman"/>
          <w:i/>
          <w:iCs/>
          <w:sz w:val="24"/>
          <w:szCs w:val="24"/>
        </w:rPr>
        <w:t>CalcLabs</w:t>
      </w:r>
      <w:proofErr w:type="spellEnd"/>
      <w:r w:rsidRPr="005D2693">
        <w:rPr>
          <w:rFonts w:cs="Times New Roman"/>
          <w:i/>
          <w:iCs/>
          <w:sz w:val="24"/>
          <w:szCs w:val="24"/>
        </w:rPr>
        <w:t xml:space="preserve"> with Maple</w:t>
      </w:r>
      <w:r w:rsidRPr="005D2693">
        <w:rPr>
          <w:rFonts w:cs="Times New Roman"/>
          <w:sz w:val="24"/>
          <w:szCs w:val="24"/>
        </w:rPr>
        <w:t xml:space="preserve">, Single Variable Calculus, 4th edition, by Philip B. </w:t>
      </w:r>
      <w:proofErr w:type="spellStart"/>
      <w:r w:rsidRPr="005D2693">
        <w:rPr>
          <w:rFonts w:cs="Times New Roman"/>
          <w:sz w:val="24"/>
          <w:szCs w:val="24"/>
        </w:rPr>
        <w:t>Yasskin</w:t>
      </w:r>
      <w:proofErr w:type="spellEnd"/>
      <w:r w:rsidRPr="005D2693">
        <w:rPr>
          <w:rFonts w:cs="Times New Roman"/>
          <w:sz w:val="24"/>
          <w:szCs w:val="24"/>
        </w:rPr>
        <w:t xml:space="preserve">, </w:t>
      </w:r>
      <w:proofErr w:type="gramStart"/>
      <w:r w:rsidRPr="005D2693">
        <w:rPr>
          <w:rFonts w:cs="Times New Roman"/>
          <w:sz w:val="24"/>
          <w:szCs w:val="24"/>
        </w:rPr>
        <w:t>et</w:t>
      </w:r>
      <w:proofErr w:type="gramEnd"/>
      <w:r w:rsidRPr="005D2693">
        <w:rPr>
          <w:rFonts w:cs="Times New Roman"/>
          <w:sz w:val="24"/>
          <w:szCs w:val="24"/>
        </w:rPr>
        <w:t xml:space="preserve">. </w:t>
      </w:r>
      <w:proofErr w:type="gramStart"/>
      <w:r w:rsidRPr="005D2693">
        <w:rPr>
          <w:rFonts w:cs="Times New Roman"/>
          <w:sz w:val="24"/>
          <w:szCs w:val="24"/>
        </w:rPr>
        <w:t>al</w:t>
      </w:r>
      <w:proofErr w:type="gramEnd"/>
      <w:r w:rsidRPr="005D2693">
        <w:rPr>
          <w:rFonts w:cs="Times New Roman"/>
          <w:sz w:val="24"/>
          <w:szCs w:val="24"/>
        </w:rPr>
        <w:t>. </w:t>
      </w:r>
    </w:p>
    <w:p w:rsidR="0030165B" w:rsidRPr="005D2693" w:rsidRDefault="0030165B" w:rsidP="0030165B">
      <w:pPr>
        <w:pStyle w:val="NoSpacing"/>
        <w:ind w:left="720"/>
        <w:rPr>
          <w:rFonts w:cs="Times New Roman"/>
          <w:sz w:val="24"/>
          <w:szCs w:val="24"/>
        </w:rPr>
      </w:pPr>
    </w:p>
    <w:p w:rsidR="0030165B" w:rsidRPr="005D2693" w:rsidRDefault="0030165B" w:rsidP="0030165B">
      <w:pPr>
        <w:pStyle w:val="NoSpacing"/>
        <w:rPr>
          <w:rFonts w:cs="Times New Roman"/>
          <w:sz w:val="24"/>
          <w:szCs w:val="24"/>
        </w:rPr>
      </w:pPr>
      <w:r w:rsidRPr="005D2693">
        <w:rPr>
          <w:rFonts w:cs="Times New Roman"/>
          <w:b/>
          <w:sz w:val="24"/>
          <w:szCs w:val="24"/>
        </w:rPr>
        <w:t>SAMPLE ASSIGNMENTS AND/OR EXAM</w:t>
      </w:r>
      <w:r w:rsidRPr="005D2693">
        <w:rPr>
          <w:rFonts w:cs="Times New Roman"/>
          <w:sz w:val="24"/>
          <w:szCs w:val="24"/>
        </w:rPr>
        <w:t xml:space="preserve">  </w:t>
      </w:r>
    </w:p>
    <w:p w:rsidR="0030165B" w:rsidRPr="005D2693" w:rsidRDefault="0030165B" w:rsidP="0030165B">
      <w:pPr>
        <w:pStyle w:val="NoSpacing"/>
        <w:numPr>
          <w:ilvl w:val="0"/>
          <w:numId w:val="6"/>
        </w:numPr>
        <w:rPr>
          <w:rFonts w:cs="Times New Roman"/>
          <w:b/>
          <w:sz w:val="24"/>
          <w:szCs w:val="24"/>
        </w:rPr>
      </w:pPr>
      <w:r w:rsidRPr="005D2693">
        <w:rPr>
          <w:rFonts w:cs="Times New Roman"/>
          <w:b/>
          <w:iCs/>
          <w:sz w:val="24"/>
          <w:szCs w:val="24"/>
        </w:rPr>
        <w:t>Maple Labs</w:t>
      </w:r>
      <w:r w:rsidRPr="005D2693">
        <w:rPr>
          <w:rFonts w:cs="Times New Roman"/>
          <w:b/>
          <w:sz w:val="24"/>
          <w:szCs w:val="24"/>
        </w:rPr>
        <w:t>:</w:t>
      </w:r>
    </w:p>
    <w:p w:rsidR="0030165B" w:rsidRPr="005D2693" w:rsidRDefault="0030165B" w:rsidP="0030165B">
      <w:pPr>
        <w:pStyle w:val="NoSpacing"/>
        <w:numPr>
          <w:ilvl w:val="1"/>
          <w:numId w:val="6"/>
        </w:numPr>
        <w:rPr>
          <w:rFonts w:cs="Times New Roman"/>
          <w:sz w:val="24"/>
          <w:szCs w:val="24"/>
        </w:rPr>
      </w:pPr>
      <w:r w:rsidRPr="005D2693">
        <w:rPr>
          <w:rFonts w:cs="Times New Roman"/>
          <w:sz w:val="24"/>
          <w:szCs w:val="24"/>
        </w:rPr>
        <w:t xml:space="preserve">With the help of the TA, you will work through a weekly Maple Lab. There will also be assorted Maple Lab assignments. These Maple Labs were prepared by various USC math professors. The math department's homepage for the Maple Labs, by semester terms, is at: </w:t>
      </w:r>
      <w:hyperlink r:id="rId9" w:history="1">
        <w:r w:rsidRPr="005D2693">
          <w:rPr>
            <w:rFonts w:cs="Times New Roman"/>
            <w:color w:val="0000FF"/>
            <w:sz w:val="24"/>
            <w:szCs w:val="24"/>
            <w:u w:val="single"/>
          </w:rPr>
          <w:t xml:space="preserve">http://www.math.sc.edu/calclab/ </w:t>
        </w:r>
      </w:hyperlink>
      <w:r w:rsidRPr="005D2693">
        <w:rPr>
          <w:rFonts w:cs="Times New Roman"/>
          <w:sz w:val="24"/>
          <w:szCs w:val="24"/>
        </w:rPr>
        <w:t>.</w:t>
      </w:r>
    </w:p>
    <w:p w:rsidR="0030165B" w:rsidRPr="005D2693" w:rsidRDefault="0030165B" w:rsidP="0030165B">
      <w:pPr>
        <w:pStyle w:val="NoSpacing"/>
        <w:numPr>
          <w:ilvl w:val="0"/>
          <w:numId w:val="6"/>
        </w:numPr>
        <w:rPr>
          <w:rFonts w:cs="Times New Roman"/>
          <w:sz w:val="24"/>
          <w:szCs w:val="24"/>
        </w:rPr>
      </w:pPr>
      <w:r w:rsidRPr="005D2693">
        <w:rPr>
          <w:rFonts w:cs="Times New Roman"/>
          <w:b/>
          <w:iCs/>
          <w:sz w:val="24"/>
          <w:szCs w:val="24"/>
        </w:rPr>
        <w:t>Recitation Quizzes</w:t>
      </w:r>
      <w:r w:rsidRPr="005D2693">
        <w:rPr>
          <w:rFonts w:cs="Times New Roman"/>
          <w:b/>
          <w:sz w:val="24"/>
          <w:szCs w:val="24"/>
        </w:rPr>
        <w:t>:</w:t>
      </w:r>
      <w:r w:rsidRPr="005D2693">
        <w:rPr>
          <w:rFonts w:cs="Times New Roman"/>
          <w:sz w:val="24"/>
          <w:szCs w:val="24"/>
        </w:rPr>
        <w:t xml:space="preserve"> (closed notes/books, no group quiz) </w:t>
      </w:r>
    </w:p>
    <w:p w:rsidR="0030165B" w:rsidRPr="005D2693" w:rsidRDefault="0030165B" w:rsidP="0030165B">
      <w:pPr>
        <w:pStyle w:val="NoSpacing"/>
        <w:numPr>
          <w:ilvl w:val="1"/>
          <w:numId w:val="6"/>
        </w:numPr>
        <w:rPr>
          <w:rFonts w:cs="Times New Roman"/>
          <w:sz w:val="24"/>
          <w:szCs w:val="24"/>
        </w:rPr>
      </w:pPr>
      <w:r w:rsidRPr="005D2693">
        <w:rPr>
          <w:rFonts w:cs="Times New Roman"/>
          <w:sz w:val="24"/>
          <w:szCs w:val="24"/>
        </w:rPr>
        <w:t>Usually there will be a Recitation Quiz covering the homework sets due for the Recitation Class. You must take Recitation Quizzes by yourself (i.e. no group quizzes). Most of the time, the Recitation Quizzes are highly based on the corresponding homework sets so if you can do the homework sets without your notes/book you should be fine on the Recitation Quizzes.</w:t>
      </w:r>
    </w:p>
    <w:p w:rsidR="0030165B" w:rsidRPr="005D2693" w:rsidRDefault="0030165B" w:rsidP="0030165B">
      <w:pPr>
        <w:pStyle w:val="NoSpacing"/>
        <w:numPr>
          <w:ilvl w:val="1"/>
          <w:numId w:val="6"/>
        </w:numPr>
        <w:rPr>
          <w:rFonts w:cs="Times New Roman"/>
          <w:sz w:val="24"/>
          <w:szCs w:val="24"/>
        </w:rPr>
      </w:pPr>
      <w:r w:rsidRPr="005D2693">
        <w:rPr>
          <w:rFonts w:cs="Times New Roman"/>
          <w:sz w:val="24"/>
          <w:szCs w:val="24"/>
        </w:rPr>
        <w:t xml:space="preserve">Note: In the </w:t>
      </w:r>
      <w:r w:rsidRPr="005D2693">
        <w:rPr>
          <w:rFonts w:cs="Times New Roman"/>
          <w:sz w:val="24"/>
          <w:szCs w:val="24"/>
          <w:u w:val="single"/>
        </w:rPr>
        <w:t xml:space="preserve">Recitation Classes, </w:t>
      </w:r>
      <w:r w:rsidRPr="005D2693">
        <w:rPr>
          <w:rFonts w:cs="Times New Roman"/>
          <w:sz w:val="24"/>
          <w:szCs w:val="24"/>
        </w:rPr>
        <w:t>the TA will answer your questions from the homework sets due for that Recitation Class. The first person arriving to the classroom should write-up on the chalkboard the sections to be covered for that day. Then students should write the homework problem numbers for those problems they would like the TA to discuss. The TA will handle as many problems for which there is time. Before each Recitation Class, give the homework sets a serious effort: have most problems finished and have your questions prepared.</w:t>
      </w:r>
    </w:p>
    <w:p w:rsidR="0030165B" w:rsidRPr="005D2693" w:rsidRDefault="0030165B" w:rsidP="0030165B">
      <w:pPr>
        <w:pStyle w:val="NoSpacing"/>
        <w:numPr>
          <w:ilvl w:val="0"/>
          <w:numId w:val="6"/>
        </w:numPr>
        <w:rPr>
          <w:rFonts w:cs="Times New Roman"/>
          <w:sz w:val="24"/>
          <w:szCs w:val="24"/>
        </w:rPr>
      </w:pPr>
      <w:r w:rsidRPr="005D2693">
        <w:rPr>
          <w:rFonts w:cs="Times New Roman"/>
          <w:b/>
          <w:iCs/>
          <w:sz w:val="24"/>
          <w:szCs w:val="24"/>
        </w:rPr>
        <w:t>Exams</w:t>
      </w:r>
      <w:r w:rsidRPr="005D2693">
        <w:rPr>
          <w:rFonts w:cs="Times New Roman"/>
          <w:b/>
          <w:sz w:val="24"/>
          <w:szCs w:val="24"/>
        </w:rPr>
        <w:t>:</w:t>
      </w:r>
      <w:r w:rsidRPr="005D2693">
        <w:rPr>
          <w:rFonts w:cs="Times New Roman"/>
          <w:sz w:val="24"/>
          <w:szCs w:val="24"/>
        </w:rPr>
        <w:t xml:space="preserve"> Three equally-weighted Hourly Exams and a cumulative Final Exam</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b/>
          <w:sz w:val="24"/>
          <w:szCs w:val="24"/>
        </w:rPr>
        <w:t>SAMPLE COURSE OUTLINE WITH TIMELINE OF TOPICS, READINGS/ASSIGNMENTS, EXAMS/PROJECTS</w:t>
      </w: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sz w:val="24"/>
          <w:szCs w:val="24"/>
        </w:rPr>
        <w:t>Main Lectures will include presentation of new material (over the next section(s)-to-be-covered), answering questions on the material, and working examples.</w:t>
      </w:r>
    </w:p>
    <w:p w:rsidR="0030165B" w:rsidRPr="005D2693" w:rsidRDefault="0030165B" w:rsidP="0030165B">
      <w:pPr>
        <w:pStyle w:val="NoSpacing"/>
        <w:rPr>
          <w:rFonts w:cs="Times New Roman"/>
          <w:sz w:val="24"/>
          <w:szCs w:val="24"/>
        </w:rPr>
      </w:pPr>
      <w:r w:rsidRPr="005D2693">
        <w:rPr>
          <w:rFonts w:cs="Times New Roman"/>
          <w:sz w:val="24"/>
          <w:szCs w:val="24"/>
        </w:rPr>
        <w:t>The course outline below indicates the order in which we will cover sections from the book. The Homework page contains course handouts by section. Homework is (usually) posted by section on the course homepage. The homework for each section is due at the next Recitation Class. These homework sets will usually consist of odd numbered problems, to which there are answers in the back of the book. Homework is not to be handed in for I believe this is your place to learn (and thus you may be making some small errors). However, often, quiz and exam problems will be a slight variant of (or maybe even exactly) these problems.</w:t>
      </w:r>
    </w:p>
    <w:p w:rsidR="0030165B" w:rsidRPr="005D2693" w:rsidRDefault="0030165B" w:rsidP="0030165B">
      <w:pPr>
        <w:pStyle w:val="NoSpacing"/>
        <w:rPr>
          <w:rFonts w:cs="Times New Roman"/>
          <w:sz w:val="24"/>
          <w:szCs w:val="24"/>
        </w:rPr>
      </w:pPr>
      <w:r w:rsidRPr="005D2693">
        <w:rPr>
          <w:rFonts w:cs="Times New Roman"/>
          <w:sz w:val="24"/>
          <w:szCs w:val="24"/>
        </w:rPr>
        <w:lastRenderedPageBreak/>
        <w:t xml:space="preserve">Most every Main Lecture </w:t>
      </w:r>
      <w:r w:rsidRPr="005D2693">
        <w:rPr>
          <w:rFonts w:cs="Times New Roman"/>
          <w:i/>
          <w:iCs/>
          <w:sz w:val="24"/>
          <w:szCs w:val="24"/>
        </w:rPr>
        <w:t>ends</w:t>
      </w:r>
      <w:r w:rsidRPr="005D2693">
        <w:rPr>
          <w:rFonts w:cs="Times New Roman"/>
          <w:sz w:val="24"/>
          <w:szCs w:val="24"/>
        </w:rPr>
        <w:t xml:space="preserve"> with a short </w:t>
      </w:r>
      <w:r w:rsidRPr="005D2693">
        <w:rPr>
          <w:rFonts w:cs="Times New Roman"/>
          <w:i/>
          <w:iCs/>
          <w:sz w:val="24"/>
          <w:szCs w:val="24"/>
        </w:rPr>
        <w:t>easy</w:t>
      </w:r>
      <w:r w:rsidRPr="005D2693">
        <w:rPr>
          <w:rFonts w:cs="Times New Roman"/>
          <w:sz w:val="24"/>
          <w:szCs w:val="24"/>
        </w:rPr>
        <w:t xml:space="preserve"> quiz. The purpose of these quizzes is to ensure you that are grasping the basics of the day's lecture before you tackle the next homework set that night (thus hints will be given on these quizzes but not on other quizzes or exams). Each student must hand in their own quiz paper; however, since you are strongly encouraged to work together on your homework sets, you are strongly encouraged to work together on these quizzes.</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b/>
          <w:sz w:val="24"/>
          <w:szCs w:val="24"/>
        </w:rPr>
        <w:t>Weeks 1-3:</w:t>
      </w:r>
      <w:r w:rsidRPr="005D2693">
        <w:rPr>
          <w:rFonts w:cs="Times New Roman"/>
          <w:sz w:val="24"/>
          <w:szCs w:val="24"/>
        </w:rPr>
        <w:tab/>
        <w:t>A &amp; B</w:t>
      </w:r>
      <w:r w:rsidRPr="005D2693">
        <w:rPr>
          <w:rFonts w:cs="Times New Roman"/>
          <w:sz w:val="24"/>
          <w:szCs w:val="24"/>
        </w:rPr>
        <w:tab/>
        <w:t>Techniques of integration</w:t>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Improper Integrals</w:t>
      </w:r>
      <w:r w:rsidRPr="005D2693">
        <w:rPr>
          <w:rFonts w:cs="Times New Roman"/>
          <w:sz w:val="24"/>
          <w:szCs w:val="24"/>
        </w:rPr>
        <w:tab/>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7.1-7.5, 7.8</w:t>
      </w:r>
    </w:p>
    <w:p w:rsidR="0030165B" w:rsidRPr="005D2693" w:rsidRDefault="0030165B" w:rsidP="0030165B">
      <w:pPr>
        <w:pStyle w:val="NoSpacing"/>
        <w:ind w:left="720" w:firstLine="720"/>
        <w:rPr>
          <w:rFonts w:cs="Times New Roman"/>
          <w:sz w:val="24"/>
          <w:szCs w:val="24"/>
        </w:rPr>
      </w:pPr>
    </w:p>
    <w:p w:rsidR="0030165B" w:rsidRPr="005D2693" w:rsidRDefault="0030165B" w:rsidP="0030165B">
      <w:pPr>
        <w:pStyle w:val="NoSpacing"/>
        <w:rPr>
          <w:rFonts w:cs="Times New Roman"/>
          <w:sz w:val="24"/>
          <w:szCs w:val="24"/>
        </w:rPr>
      </w:pPr>
      <w:r w:rsidRPr="005D2693">
        <w:rPr>
          <w:rFonts w:cs="Times New Roman"/>
          <w:b/>
          <w:sz w:val="24"/>
          <w:szCs w:val="24"/>
        </w:rPr>
        <w:t>Week 4:</w:t>
      </w:r>
      <w:r w:rsidRPr="005D2693">
        <w:rPr>
          <w:rFonts w:cs="Times New Roman"/>
          <w:sz w:val="24"/>
          <w:szCs w:val="24"/>
        </w:rPr>
        <w:tab/>
        <w:t>Exam 1</w:t>
      </w:r>
      <w:r w:rsidRPr="005D2693">
        <w:rPr>
          <w:rFonts w:cs="Times New Roman"/>
          <w:sz w:val="24"/>
          <w:szCs w:val="24"/>
        </w:rPr>
        <w:tab/>
      </w:r>
    </w:p>
    <w:p w:rsidR="0030165B" w:rsidRPr="005D2693" w:rsidRDefault="0030165B" w:rsidP="0030165B">
      <w:pPr>
        <w:pStyle w:val="NoSpacing"/>
        <w:rPr>
          <w:rFonts w:cs="Times New Roman"/>
          <w:sz w:val="24"/>
          <w:szCs w:val="24"/>
        </w:rPr>
      </w:pPr>
      <w:r w:rsidRPr="005D2693">
        <w:rPr>
          <w:rFonts w:cs="Times New Roman"/>
          <w:sz w:val="24"/>
          <w:szCs w:val="24"/>
        </w:rPr>
        <w:t xml:space="preserve"> </w:t>
      </w:r>
      <w:r w:rsidRPr="005D2693">
        <w:rPr>
          <w:rFonts w:cs="Times New Roman"/>
          <w:sz w:val="24"/>
          <w:szCs w:val="24"/>
        </w:rPr>
        <w:tab/>
        <w:t xml:space="preserve"> </w:t>
      </w:r>
    </w:p>
    <w:p w:rsidR="0030165B" w:rsidRPr="005D2693" w:rsidRDefault="0030165B" w:rsidP="0030165B">
      <w:pPr>
        <w:pStyle w:val="NoSpacing"/>
        <w:rPr>
          <w:rFonts w:cs="Times New Roman"/>
          <w:sz w:val="24"/>
          <w:szCs w:val="24"/>
        </w:rPr>
      </w:pPr>
      <w:r w:rsidRPr="005D2693">
        <w:rPr>
          <w:rFonts w:cs="Times New Roman"/>
          <w:b/>
          <w:sz w:val="24"/>
          <w:szCs w:val="24"/>
        </w:rPr>
        <w:t>Weeks 5-8:</w:t>
      </w:r>
      <w:r w:rsidRPr="005D2693">
        <w:rPr>
          <w:rFonts w:cs="Times New Roman"/>
          <w:sz w:val="24"/>
          <w:szCs w:val="24"/>
        </w:rPr>
        <w:tab/>
        <w:t>C &amp; D</w:t>
      </w:r>
      <w:r w:rsidRPr="005D2693">
        <w:rPr>
          <w:rFonts w:cs="Times New Roman"/>
          <w:sz w:val="24"/>
          <w:szCs w:val="24"/>
        </w:rPr>
        <w:tab/>
        <w:t>Convergence of sequences and series</w:t>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Power series radius of convergence</w:t>
      </w:r>
      <w:r w:rsidRPr="005D2693">
        <w:rPr>
          <w:rFonts w:cs="Times New Roman"/>
          <w:sz w:val="24"/>
          <w:szCs w:val="24"/>
        </w:rPr>
        <w:tab/>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11.1-11.7, 11.8-11.9</w:t>
      </w:r>
    </w:p>
    <w:p w:rsidR="0030165B" w:rsidRPr="005D2693" w:rsidRDefault="0030165B" w:rsidP="0030165B">
      <w:pPr>
        <w:pStyle w:val="NoSpacing"/>
        <w:ind w:left="720" w:firstLine="720"/>
        <w:rPr>
          <w:rFonts w:cs="Times New Roman"/>
          <w:sz w:val="24"/>
          <w:szCs w:val="24"/>
        </w:rPr>
      </w:pPr>
    </w:p>
    <w:p w:rsidR="0030165B" w:rsidRPr="005D2693" w:rsidRDefault="0030165B" w:rsidP="0030165B">
      <w:pPr>
        <w:pStyle w:val="NoSpacing"/>
        <w:rPr>
          <w:rFonts w:cs="Times New Roman"/>
          <w:sz w:val="24"/>
          <w:szCs w:val="24"/>
        </w:rPr>
      </w:pPr>
      <w:r w:rsidRPr="005D2693">
        <w:rPr>
          <w:rFonts w:cs="Times New Roman"/>
          <w:b/>
          <w:sz w:val="24"/>
          <w:szCs w:val="24"/>
        </w:rPr>
        <w:t>Week 9:</w:t>
      </w:r>
      <w:r w:rsidRPr="005D2693">
        <w:rPr>
          <w:rFonts w:cs="Times New Roman"/>
          <w:sz w:val="24"/>
          <w:szCs w:val="24"/>
        </w:rPr>
        <w:tab/>
        <w:t xml:space="preserve"> Exam 2</w:t>
      </w:r>
    </w:p>
    <w:p w:rsidR="0030165B" w:rsidRPr="005D2693" w:rsidRDefault="0030165B" w:rsidP="0030165B">
      <w:pPr>
        <w:pStyle w:val="NoSpacing"/>
        <w:rPr>
          <w:rFonts w:cs="Times New Roman"/>
          <w:sz w:val="24"/>
          <w:szCs w:val="24"/>
        </w:rPr>
      </w:pPr>
      <w:r w:rsidRPr="005D2693">
        <w:rPr>
          <w:rFonts w:cs="Times New Roman"/>
          <w:sz w:val="24"/>
          <w:szCs w:val="24"/>
        </w:rPr>
        <w:tab/>
        <w:t xml:space="preserve"> </w:t>
      </w:r>
      <w:r w:rsidRPr="005D2693">
        <w:rPr>
          <w:rFonts w:cs="Times New Roman"/>
          <w:sz w:val="24"/>
          <w:szCs w:val="24"/>
        </w:rPr>
        <w:tab/>
        <w:t xml:space="preserve"> </w:t>
      </w:r>
    </w:p>
    <w:p w:rsidR="0030165B" w:rsidRPr="005D2693" w:rsidRDefault="0030165B" w:rsidP="0030165B">
      <w:pPr>
        <w:pStyle w:val="NoSpacing"/>
        <w:rPr>
          <w:rFonts w:cs="Times New Roman"/>
          <w:sz w:val="24"/>
          <w:szCs w:val="24"/>
        </w:rPr>
      </w:pPr>
      <w:r w:rsidRPr="005D2693">
        <w:rPr>
          <w:rFonts w:cs="Times New Roman"/>
          <w:b/>
          <w:sz w:val="24"/>
          <w:szCs w:val="24"/>
        </w:rPr>
        <w:t>Weeks 10-13:</w:t>
      </w:r>
      <w:r w:rsidRPr="005D2693">
        <w:rPr>
          <w:rFonts w:cs="Times New Roman"/>
          <w:b/>
          <w:sz w:val="24"/>
          <w:szCs w:val="24"/>
        </w:rPr>
        <w:tab/>
      </w:r>
      <w:r w:rsidRPr="005D2693">
        <w:rPr>
          <w:rFonts w:cs="Times New Roman"/>
          <w:sz w:val="24"/>
          <w:szCs w:val="24"/>
        </w:rPr>
        <w:t xml:space="preserve"> E-H, Taylor and </w:t>
      </w:r>
      <w:proofErr w:type="spellStart"/>
      <w:r w:rsidRPr="005D2693">
        <w:rPr>
          <w:rFonts w:cs="Times New Roman"/>
          <w:sz w:val="24"/>
          <w:szCs w:val="24"/>
        </w:rPr>
        <w:t>Maclaurin</w:t>
      </w:r>
      <w:proofErr w:type="spellEnd"/>
      <w:r w:rsidRPr="005D2693">
        <w:rPr>
          <w:rFonts w:cs="Times New Roman"/>
          <w:sz w:val="24"/>
          <w:szCs w:val="24"/>
        </w:rPr>
        <w:t xml:space="preserve"> series</w:t>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Applications of Taylor polynomials</w:t>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Applications of integration</w:t>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Polar Coordinates</w:t>
      </w:r>
      <w:r w:rsidRPr="005D2693">
        <w:rPr>
          <w:rFonts w:cs="Times New Roman"/>
          <w:sz w:val="24"/>
          <w:szCs w:val="24"/>
        </w:rPr>
        <w:tab/>
      </w:r>
    </w:p>
    <w:p w:rsidR="0030165B" w:rsidRPr="005D2693" w:rsidRDefault="0030165B" w:rsidP="0030165B">
      <w:pPr>
        <w:pStyle w:val="NoSpacing"/>
        <w:ind w:left="720" w:firstLine="720"/>
        <w:rPr>
          <w:rFonts w:cs="Times New Roman"/>
          <w:sz w:val="24"/>
          <w:szCs w:val="24"/>
        </w:rPr>
      </w:pPr>
      <w:r w:rsidRPr="005D2693">
        <w:rPr>
          <w:rFonts w:cs="Times New Roman"/>
          <w:sz w:val="24"/>
          <w:szCs w:val="24"/>
        </w:rPr>
        <w:t>11.10-11.11, 6.1-6.3, 10.3-10.4</w:t>
      </w:r>
    </w:p>
    <w:p w:rsidR="0030165B" w:rsidRPr="005D2693" w:rsidRDefault="0030165B" w:rsidP="0030165B">
      <w:pPr>
        <w:pStyle w:val="NoSpacing"/>
        <w:ind w:left="720" w:firstLine="720"/>
        <w:rPr>
          <w:rFonts w:cs="Times New Roman"/>
          <w:sz w:val="24"/>
          <w:szCs w:val="24"/>
        </w:rPr>
      </w:pPr>
    </w:p>
    <w:p w:rsidR="0030165B" w:rsidRPr="005D2693" w:rsidRDefault="0030165B" w:rsidP="0030165B">
      <w:pPr>
        <w:pStyle w:val="NoSpacing"/>
        <w:rPr>
          <w:rFonts w:cs="Times New Roman"/>
          <w:sz w:val="24"/>
          <w:szCs w:val="24"/>
        </w:rPr>
      </w:pPr>
      <w:r w:rsidRPr="005D2693">
        <w:rPr>
          <w:rFonts w:cs="Times New Roman"/>
          <w:b/>
          <w:sz w:val="24"/>
          <w:szCs w:val="24"/>
        </w:rPr>
        <w:t>Week 13:</w:t>
      </w:r>
      <w:r w:rsidRPr="005D2693">
        <w:rPr>
          <w:rFonts w:cs="Times New Roman"/>
          <w:sz w:val="24"/>
          <w:szCs w:val="24"/>
        </w:rPr>
        <w:tab/>
        <w:t>Exam 3</w:t>
      </w:r>
    </w:p>
    <w:p w:rsidR="0030165B" w:rsidRPr="005D2693" w:rsidRDefault="0030165B" w:rsidP="0030165B">
      <w:pPr>
        <w:pStyle w:val="NoSpacing"/>
        <w:rPr>
          <w:rFonts w:cs="Times New Roman"/>
          <w:sz w:val="24"/>
          <w:szCs w:val="24"/>
        </w:rPr>
      </w:pPr>
      <w:r w:rsidRPr="005D2693">
        <w:rPr>
          <w:rFonts w:cs="Times New Roman"/>
          <w:sz w:val="24"/>
          <w:szCs w:val="24"/>
        </w:rPr>
        <w:tab/>
        <w:t xml:space="preserve"> </w:t>
      </w:r>
      <w:r w:rsidRPr="005D2693">
        <w:rPr>
          <w:rFonts w:cs="Times New Roman"/>
          <w:sz w:val="24"/>
          <w:szCs w:val="24"/>
        </w:rPr>
        <w:tab/>
        <w:t xml:space="preserve"> </w:t>
      </w:r>
    </w:p>
    <w:p w:rsidR="0030165B" w:rsidRPr="005D2693" w:rsidRDefault="0030165B" w:rsidP="0030165B">
      <w:pPr>
        <w:pStyle w:val="NoSpacing"/>
        <w:rPr>
          <w:rFonts w:cs="Times New Roman"/>
          <w:sz w:val="24"/>
          <w:szCs w:val="24"/>
        </w:rPr>
      </w:pPr>
      <w:r w:rsidRPr="005D2693">
        <w:rPr>
          <w:rFonts w:cs="Times New Roman"/>
          <w:b/>
          <w:sz w:val="24"/>
          <w:szCs w:val="24"/>
        </w:rPr>
        <w:t>Week 14:</w:t>
      </w:r>
      <w:r w:rsidRPr="005D2693">
        <w:rPr>
          <w:rFonts w:cs="Times New Roman"/>
          <w:sz w:val="24"/>
          <w:szCs w:val="24"/>
        </w:rPr>
        <w:t xml:space="preserve"> </w:t>
      </w:r>
      <w:r w:rsidRPr="005D2693">
        <w:rPr>
          <w:rFonts w:cs="Times New Roman"/>
          <w:sz w:val="24"/>
          <w:szCs w:val="24"/>
        </w:rPr>
        <w:tab/>
        <w:t>Review for Final Exam</w:t>
      </w:r>
    </w:p>
    <w:p w:rsidR="0030165B" w:rsidRPr="005D2693" w:rsidRDefault="0030165B" w:rsidP="0030165B">
      <w:pPr>
        <w:pStyle w:val="NoSpacing"/>
        <w:rPr>
          <w:rFonts w:cs="Times New Roman"/>
          <w:sz w:val="24"/>
          <w:szCs w:val="24"/>
        </w:rPr>
      </w:pPr>
      <w:r w:rsidRPr="005D2693">
        <w:rPr>
          <w:rFonts w:cs="Times New Roman"/>
          <w:sz w:val="24"/>
          <w:szCs w:val="24"/>
        </w:rPr>
        <w:tab/>
        <w:t xml:space="preserve"> </w:t>
      </w:r>
      <w:r w:rsidRPr="005D2693">
        <w:rPr>
          <w:rFonts w:cs="Times New Roman"/>
          <w:sz w:val="24"/>
          <w:szCs w:val="24"/>
        </w:rPr>
        <w:tab/>
        <w:t xml:space="preserve"> </w:t>
      </w:r>
    </w:p>
    <w:p w:rsidR="0030165B" w:rsidRPr="005D2693" w:rsidRDefault="0030165B" w:rsidP="0030165B">
      <w:pPr>
        <w:pStyle w:val="NoSpacing"/>
        <w:rPr>
          <w:rFonts w:cs="Times New Roman"/>
          <w:sz w:val="24"/>
          <w:szCs w:val="24"/>
        </w:rPr>
      </w:pPr>
      <w:r w:rsidRPr="005D2693">
        <w:rPr>
          <w:rFonts w:cs="Times New Roman"/>
          <w:b/>
          <w:sz w:val="24"/>
          <w:szCs w:val="24"/>
        </w:rPr>
        <w:t>Final Exam</w:t>
      </w:r>
      <w:r w:rsidRPr="005D2693">
        <w:rPr>
          <w:rFonts w:cs="Times New Roman"/>
          <w:b/>
          <w:sz w:val="24"/>
          <w:szCs w:val="24"/>
        </w:rPr>
        <w:tab/>
      </w:r>
      <w:r w:rsidRPr="005D2693">
        <w:rPr>
          <w:rFonts w:cs="Times New Roman"/>
          <w:b/>
          <w:sz w:val="24"/>
          <w:szCs w:val="24"/>
          <w:u w:val="single"/>
        </w:rPr>
        <w:t>Final Exam according to University exam schedule</w:t>
      </w:r>
      <w:r w:rsidRPr="005D2693">
        <w:rPr>
          <w:rFonts w:cs="Times New Roman"/>
          <w:b/>
          <w:sz w:val="24"/>
          <w:szCs w:val="24"/>
        </w:rPr>
        <w:tab/>
      </w:r>
      <w:r w:rsidRPr="005D2693">
        <w:rPr>
          <w:rFonts w:cs="Times New Roman"/>
          <w:sz w:val="24"/>
          <w:szCs w:val="24"/>
        </w:rPr>
        <w:t xml:space="preserve"> </w:t>
      </w:r>
      <w:r w:rsidRPr="005D2693">
        <w:rPr>
          <w:rFonts w:cs="Times New Roman"/>
          <w:sz w:val="24"/>
          <w:szCs w:val="24"/>
        </w:rPr>
        <w:tab/>
        <w:t> </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sz w:val="24"/>
          <w:szCs w:val="24"/>
        </w:rPr>
        <w:t> </w:t>
      </w:r>
    </w:p>
    <w:p w:rsidR="0030165B" w:rsidRPr="005D2693" w:rsidRDefault="0030165B" w:rsidP="0030165B">
      <w:pPr>
        <w:pStyle w:val="NoSpacing"/>
        <w:rPr>
          <w:rFonts w:cs="Times New Roman"/>
          <w:sz w:val="24"/>
          <w:szCs w:val="24"/>
        </w:rPr>
      </w:pPr>
      <w:r w:rsidRPr="005D2693">
        <w:rPr>
          <w:rFonts w:cs="Times New Roman"/>
          <w:sz w:val="24"/>
          <w:szCs w:val="24"/>
        </w:rPr>
        <w:t> </w:t>
      </w:r>
    </w:p>
    <w:p w:rsidR="00CE07F0" w:rsidRPr="005D2693" w:rsidRDefault="00CE07F0" w:rsidP="0030165B">
      <w:pPr>
        <w:pStyle w:val="NoSpacing"/>
        <w:rPr>
          <w:rFonts w:cs="Times New Roman"/>
          <w:sz w:val="24"/>
          <w:szCs w:val="24"/>
        </w:rPr>
      </w:pPr>
    </w:p>
    <w:sectPr w:rsidR="00CE07F0" w:rsidRPr="005D26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FF" w:rsidRDefault="005A44FF" w:rsidP="0030165B">
      <w:pPr>
        <w:spacing w:after="0" w:line="240" w:lineRule="auto"/>
      </w:pPr>
      <w:r>
        <w:separator/>
      </w:r>
    </w:p>
  </w:endnote>
  <w:endnote w:type="continuationSeparator" w:id="0">
    <w:p w:rsidR="005A44FF" w:rsidRDefault="005A44FF" w:rsidP="0030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93" w:rsidRDefault="005D2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568080"/>
      <w:docPartObj>
        <w:docPartGallery w:val="Page Numbers (Bottom of Page)"/>
        <w:docPartUnique/>
      </w:docPartObj>
    </w:sdtPr>
    <w:sdtEndPr>
      <w:rPr>
        <w:noProof/>
      </w:rPr>
    </w:sdtEndPr>
    <w:sdtContent>
      <w:p w:rsidR="005D2693" w:rsidRDefault="005D2693">
        <w:pPr>
          <w:pStyle w:val="Footer"/>
          <w:jc w:val="center"/>
        </w:pPr>
        <w:r>
          <w:fldChar w:fldCharType="begin"/>
        </w:r>
        <w:r>
          <w:instrText xml:space="preserve"> PAGE   \* MERGEFORMAT </w:instrText>
        </w:r>
        <w:r>
          <w:fldChar w:fldCharType="separate"/>
        </w:r>
        <w:r w:rsidR="003A52F3">
          <w:rPr>
            <w:noProof/>
          </w:rPr>
          <w:t>3</w:t>
        </w:r>
        <w:r>
          <w:rPr>
            <w:noProof/>
          </w:rPr>
          <w:fldChar w:fldCharType="end"/>
        </w:r>
      </w:p>
    </w:sdtContent>
  </w:sdt>
  <w:p w:rsidR="0030165B" w:rsidRDefault="003016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693" w:rsidRDefault="005D2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FF" w:rsidRDefault="005A44FF" w:rsidP="0030165B">
      <w:pPr>
        <w:spacing w:after="0" w:line="240" w:lineRule="auto"/>
      </w:pPr>
      <w:r>
        <w:separator/>
      </w:r>
    </w:p>
  </w:footnote>
  <w:footnote w:type="continuationSeparator" w:id="0">
    <w:p w:rsidR="005A44FF" w:rsidRDefault="005A44FF" w:rsidP="00301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5B" w:rsidRDefault="003A5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5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5B" w:rsidRDefault="003A5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5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5B" w:rsidRDefault="003A52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55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E5E59"/>
    <w:multiLevelType w:val="hybridMultilevel"/>
    <w:tmpl w:val="804EC4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84AA8"/>
    <w:multiLevelType w:val="multilevel"/>
    <w:tmpl w:val="83E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457F2B"/>
    <w:multiLevelType w:val="multilevel"/>
    <w:tmpl w:val="E36E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463290"/>
    <w:multiLevelType w:val="hybridMultilevel"/>
    <w:tmpl w:val="F7228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B16B6B"/>
    <w:multiLevelType w:val="hybridMultilevel"/>
    <w:tmpl w:val="72C6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F3450"/>
    <w:multiLevelType w:val="hybridMultilevel"/>
    <w:tmpl w:val="26A02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5B"/>
    <w:rsid w:val="0030165B"/>
    <w:rsid w:val="003A52F3"/>
    <w:rsid w:val="005A44FF"/>
    <w:rsid w:val="005D2693"/>
    <w:rsid w:val="007C502C"/>
    <w:rsid w:val="00CE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6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65B"/>
    <w:rPr>
      <w:b/>
      <w:bCs/>
    </w:rPr>
  </w:style>
  <w:style w:type="character" w:styleId="Emphasis">
    <w:name w:val="Emphasis"/>
    <w:basedOn w:val="DefaultParagraphFont"/>
    <w:uiPriority w:val="20"/>
    <w:qFormat/>
    <w:rsid w:val="0030165B"/>
    <w:rPr>
      <w:i/>
      <w:iCs/>
    </w:rPr>
  </w:style>
  <w:style w:type="character" w:styleId="Hyperlink">
    <w:name w:val="Hyperlink"/>
    <w:basedOn w:val="DefaultParagraphFont"/>
    <w:uiPriority w:val="99"/>
    <w:semiHidden/>
    <w:unhideWhenUsed/>
    <w:rsid w:val="0030165B"/>
    <w:rPr>
      <w:color w:val="0000FF"/>
      <w:u w:val="single"/>
    </w:rPr>
  </w:style>
  <w:style w:type="paragraph" w:styleId="NoSpacing">
    <w:name w:val="No Spacing"/>
    <w:uiPriority w:val="1"/>
    <w:qFormat/>
    <w:rsid w:val="0030165B"/>
    <w:pPr>
      <w:spacing w:after="0" w:line="240" w:lineRule="auto"/>
    </w:pPr>
  </w:style>
  <w:style w:type="paragraph" w:styleId="BalloonText">
    <w:name w:val="Balloon Text"/>
    <w:basedOn w:val="Normal"/>
    <w:link w:val="BalloonTextChar"/>
    <w:uiPriority w:val="99"/>
    <w:semiHidden/>
    <w:unhideWhenUsed/>
    <w:rsid w:val="0030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5B"/>
    <w:rPr>
      <w:rFonts w:ascii="Tahoma" w:hAnsi="Tahoma" w:cs="Tahoma"/>
      <w:sz w:val="16"/>
      <w:szCs w:val="16"/>
    </w:rPr>
  </w:style>
  <w:style w:type="paragraph" w:styleId="Header">
    <w:name w:val="header"/>
    <w:basedOn w:val="Normal"/>
    <w:link w:val="HeaderChar"/>
    <w:uiPriority w:val="99"/>
    <w:unhideWhenUsed/>
    <w:rsid w:val="0030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65B"/>
  </w:style>
  <w:style w:type="paragraph" w:styleId="Footer">
    <w:name w:val="footer"/>
    <w:basedOn w:val="Normal"/>
    <w:link w:val="FooterChar"/>
    <w:uiPriority w:val="99"/>
    <w:unhideWhenUsed/>
    <w:rsid w:val="0030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6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65B"/>
    <w:rPr>
      <w:b/>
      <w:bCs/>
    </w:rPr>
  </w:style>
  <w:style w:type="character" w:styleId="Emphasis">
    <w:name w:val="Emphasis"/>
    <w:basedOn w:val="DefaultParagraphFont"/>
    <w:uiPriority w:val="20"/>
    <w:qFormat/>
    <w:rsid w:val="0030165B"/>
    <w:rPr>
      <w:i/>
      <w:iCs/>
    </w:rPr>
  </w:style>
  <w:style w:type="character" w:styleId="Hyperlink">
    <w:name w:val="Hyperlink"/>
    <w:basedOn w:val="DefaultParagraphFont"/>
    <w:uiPriority w:val="99"/>
    <w:semiHidden/>
    <w:unhideWhenUsed/>
    <w:rsid w:val="0030165B"/>
    <w:rPr>
      <w:color w:val="0000FF"/>
      <w:u w:val="single"/>
    </w:rPr>
  </w:style>
  <w:style w:type="paragraph" w:styleId="NoSpacing">
    <w:name w:val="No Spacing"/>
    <w:uiPriority w:val="1"/>
    <w:qFormat/>
    <w:rsid w:val="0030165B"/>
    <w:pPr>
      <w:spacing w:after="0" w:line="240" w:lineRule="auto"/>
    </w:pPr>
  </w:style>
  <w:style w:type="paragraph" w:styleId="BalloonText">
    <w:name w:val="Balloon Text"/>
    <w:basedOn w:val="Normal"/>
    <w:link w:val="BalloonTextChar"/>
    <w:uiPriority w:val="99"/>
    <w:semiHidden/>
    <w:unhideWhenUsed/>
    <w:rsid w:val="00301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65B"/>
    <w:rPr>
      <w:rFonts w:ascii="Tahoma" w:hAnsi="Tahoma" w:cs="Tahoma"/>
      <w:sz w:val="16"/>
      <w:szCs w:val="16"/>
    </w:rPr>
  </w:style>
  <w:style w:type="paragraph" w:styleId="Header">
    <w:name w:val="header"/>
    <w:basedOn w:val="Normal"/>
    <w:link w:val="HeaderChar"/>
    <w:uiPriority w:val="99"/>
    <w:unhideWhenUsed/>
    <w:rsid w:val="00301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65B"/>
  </w:style>
  <w:style w:type="paragraph" w:styleId="Footer">
    <w:name w:val="footer"/>
    <w:basedOn w:val="Normal"/>
    <w:link w:val="FooterChar"/>
    <w:uiPriority w:val="99"/>
    <w:unhideWhenUsed/>
    <w:rsid w:val="0030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29823">
      <w:bodyDiv w:val="1"/>
      <w:marLeft w:val="0"/>
      <w:marRight w:val="0"/>
      <w:marTop w:val="0"/>
      <w:marBottom w:val="0"/>
      <w:divBdr>
        <w:top w:val="none" w:sz="0" w:space="0" w:color="auto"/>
        <w:left w:val="none" w:sz="0" w:space="0" w:color="auto"/>
        <w:bottom w:val="none" w:sz="0" w:space="0" w:color="auto"/>
        <w:right w:val="none" w:sz="0" w:space="0" w:color="auto"/>
      </w:divBdr>
      <w:divsChild>
        <w:div w:id="212723600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h.sc.edu/calclab/"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801</Words>
  <Characters>4568</Characters>
  <Application>Microsoft Office Word</Application>
  <DocSecurity>0</DocSecurity>
  <Lines>38</Lines>
  <Paragraphs>10</Paragraphs>
  <ScaleCrop>false</ScaleCrop>
  <Company>University of South Carolina</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2013-04-01T14:14:00Z</dcterms:created>
  <dcterms:modified xsi:type="dcterms:W3CDTF">2013-06-12T17:09:00Z</dcterms:modified>
</cp:coreProperties>
</file>