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AC04" w14:textId="77777777" w:rsidR="00CD3EAF" w:rsidRPr="009378D1" w:rsidRDefault="00CD3EAF" w:rsidP="00C3641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 xml:space="preserve">Memorandum of </w:t>
      </w:r>
      <w:r w:rsidR="00B26BB6" w:rsidRPr="009378D1">
        <w:rPr>
          <w:rFonts w:ascii="Calibri" w:hAnsi="Calibri" w:cs="Calibri"/>
          <w:sz w:val="24"/>
          <w:szCs w:val="24"/>
        </w:rPr>
        <w:t>Understanding</w:t>
      </w:r>
    </w:p>
    <w:p w14:paraId="3E71C329" w14:textId="77777777" w:rsidR="008D2F14" w:rsidRPr="009378D1" w:rsidRDefault="00A65C9C" w:rsidP="00C846AC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9378D1">
        <w:rPr>
          <w:rFonts w:ascii="Calibri" w:hAnsi="Calibri" w:cs="Calibri"/>
          <w:b/>
          <w:color w:val="FF0000"/>
          <w:sz w:val="24"/>
          <w:szCs w:val="24"/>
        </w:rPr>
        <w:t>{Candidate Name}</w:t>
      </w:r>
    </w:p>
    <w:p w14:paraId="2D58CE18" w14:textId="77777777" w:rsidR="008D2F14" w:rsidRPr="009378D1" w:rsidRDefault="00CD3EAF" w:rsidP="00C36410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 xml:space="preserve">Joint Appointment Position in the Department of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="00C36410" w:rsidRPr="009378D1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 xml:space="preserve">and the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</w:p>
    <w:p w14:paraId="42E72C29" w14:textId="77777777" w:rsidR="008D2F14" w:rsidRPr="009378D1" w:rsidRDefault="008D2F14" w:rsidP="00C3641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995F8A3" w14:textId="77777777" w:rsidR="00B26BB6" w:rsidRPr="009378D1" w:rsidRDefault="00B26BB6" w:rsidP="00C3641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College of Arts and Sciences</w:t>
      </w:r>
    </w:p>
    <w:p w14:paraId="49705397" w14:textId="77777777" w:rsidR="00CD3EAF" w:rsidRPr="009378D1" w:rsidRDefault="00CD3EAF" w:rsidP="00C3641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7543A18B" w14:textId="77777777" w:rsidR="008D2F14" w:rsidRPr="009378D1" w:rsidRDefault="00A65C9C" w:rsidP="00C36410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4"/>
          <w:szCs w:val="24"/>
        </w:rPr>
      </w:pPr>
      <w:r w:rsidRPr="009378D1">
        <w:rPr>
          <w:rFonts w:ascii="Calibri" w:hAnsi="Calibri" w:cs="Calibri"/>
          <w:color w:val="FF0000"/>
          <w:sz w:val="24"/>
          <w:szCs w:val="24"/>
        </w:rPr>
        <w:t>{Date}</w:t>
      </w:r>
    </w:p>
    <w:p w14:paraId="3E993B98" w14:textId="77777777" w:rsidR="00604EF9" w:rsidRPr="009378D1" w:rsidRDefault="00604EF9" w:rsidP="00C3641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79017DA" w14:textId="77777777" w:rsidR="00CD3EAF" w:rsidRPr="009378D1" w:rsidRDefault="00CD3EAF" w:rsidP="00C36410">
      <w:pPr>
        <w:numPr>
          <w:ilvl w:val="0"/>
          <w:numId w:val="7"/>
        </w:num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The tenure and tenure-accruing position for the faculty member will be placed</w:t>
      </w:r>
      <w:r w:rsidR="004D38FB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>in the Department of</w:t>
      </w:r>
      <w:r w:rsidR="008D2F14" w:rsidRPr="009378D1">
        <w:rPr>
          <w:rFonts w:ascii="Calibri" w:hAnsi="Calibri" w:cs="Calibri"/>
          <w:sz w:val="24"/>
          <w:szCs w:val="24"/>
        </w:rPr>
        <w:t xml:space="preserve">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="003245E6" w:rsidRPr="009378D1">
        <w:rPr>
          <w:rFonts w:ascii="Calibri" w:hAnsi="Calibri" w:cs="Calibri"/>
          <w:sz w:val="24"/>
          <w:szCs w:val="24"/>
        </w:rPr>
        <w:t>,</w:t>
      </w:r>
      <w:r w:rsidRPr="009378D1">
        <w:rPr>
          <w:rFonts w:ascii="Calibri" w:hAnsi="Calibri" w:cs="Calibri"/>
          <w:sz w:val="24"/>
          <w:szCs w:val="24"/>
        </w:rPr>
        <w:t xml:space="preserve"> College of Arts and Sciences. Teaching and service responsibilities will be split </w:t>
      </w:r>
      <w:r w:rsidR="003245E6" w:rsidRPr="009378D1">
        <w:rPr>
          <w:rFonts w:ascii="Calibri" w:hAnsi="Calibri" w:cs="Calibri"/>
          <w:sz w:val="24"/>
          <w:szCs w:val="24"/>
        </w:rPr>
        <w:t>between</w:t>
      </w:r>
      <w:r w:rsidRPr="009378D1">
        <w:rPr>
          <w:rFonts w:ascii="Calibri" w:hAnsi="Calibri" w:cs="Calibri"/>
          <w:sz w:val="24"/>
          <w:szCs w:val="24"/>
        </w:rPr>
        <w:t xml:space="preserve"> the Department of </w:t>
      </w:r>
      <w:r w:rsidR="000922BF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="00F404A6" w:rsidRPr="009378D1">
        <w:rPr>
          <w:rFonts w:ascii="Calibri" w:hAnsi="Calibri" w:cs="Calibri"/>
          <w:sz w:val="24"/>
          <w:szCs w:val="24"/>
        </w:rPr>
        <w:t xml:space="preserve"> </w:t>
      </w:r>
      <w:r w:rsidR="003245E6" w:rsidRPr="009378D1">
        <w:rPr>
          <w:rFonts w:ascii="Calibri" w:hAnsi="Calibri" w:cs="Calibri"/>
          <w:sz w:val="24"/>
          <w:szCs w:val="24"/>
        </w:rPr>
        <w:t xml:space="preserve">and the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  <w:r w:rsidR="008D2F14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>in the following manner</w:t>
      </w:r>
      <w:r w:rsidR="003A0D1F" w:rsidRPr="009378D1">
        <w:rPr>
          <w:rFonts w:ascii="Calibri" w:hAnsi="Calibri" w:cs="Calibri"/>
          <w:sz w:val="24"/>
          <w:szCs w:val="24"/>
        </w:rPr>
        <w:t>:</w:t>
      </w:r>
    </w:p>
    <w:p w14:paraId="0DEFD3AD" w14:textId="77777777" w:rsidR="00CD3EAF" w:rsidRPr="009378D1" w:rsidRDefault="00CD3EAF" w:rsidP="00C36410">
      <w:p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</w:p>
    <w:p w14:paraId="44984048" w14:textId="77777777" w:rsidR="003245E6" w:rsidRPr="009378D1" w:rsidRDefault="003245E6" w:rsidP="00C846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ind w:left="1080" w:right="144"/>
        <w:rPr>
          <w:rFonts w:cs="Calibri"/>
          <w:sz w:val="24"/>
          <w:szCs w:val="24"/>
        </w:rPr>
      </w:pPr>
      <w:r w:rsidRPr="009378D1">
        <w:rPr>
          <w:rFonts w:cs="Calibri"/>
          <w:sz w:val="24"/>
          <w:szCs w:val="24"/>
        </w:rPr>
        <w:t xml:space="preserve">Teaching Load:  The Faculty Member’s teaching responsibilities </w:t>
      </w:r>
      <w:r w:rsidR="003A0D1F" w:rsidRPr="009378D1">
        <w:rPr>
          <w:rFonts w:cs="Calibri"/>
          <w:sz w:val="24"/>
          <w:szCs w:val="24"/>
        </w:rPr>
        <w:t xml:space="preserve">will be one half of teaching in </w:t>
      </w:r>
      <w:r w:rsidR="00A65C9C" w:rsidRPr="009378D1">
        <w:rPr>
          <w:rFonts w:cs="Calibri"/>
          <w:color w:val="FF0000"/>
          <w:sz w:val="24"/>
          <w:szCs w:val="24"/>
        </w:rPr>
        <w:t>{Dept}</w:t>
      </w:r>
      <w:r w:rsidR="00F404A6" w:rsidRPr="009378D1">
        <w:rPr>
          <w:rFonts w:cs="Calibri"/>
          <w:sz w:val="24"/>
          <w:szCs w:val="24"/>
        </w:rPr>
        <w:t xml:space="preserve"> </w:t>
      </w:r>
      <w:r w:rsidR="003A0D1F" w:rsidRPr="009378D1">
        <w:rPr>
          <w:rFonts w:cs="Calibri"/>
          <w:sz w:val="24"/>
          <w:szCs w:val="24"/>
        </w:rPr>
        <w:t xml:space="preserve">and one half in the </w:t>
      </w:r>
      <w:r w:rsidR="00A65C9C" w:rsidRPr="009378D1">
        <w:rPr>
          <w:rFonts w:cs="Calibri"/>
          <w:color w:val="FF0000"/>
          <w:sz w:val="24"/>
          <w:szCs w:val="24"/>
        </w:rPr>
        <w:t>{Other Unit Name}</w:t>
      </w:r>
      <w:r w:rsidRPr="009378D1">
        <w:rPr>
          <w:rFonts w:cs="Calibri"/>
          <w:sz w:val="24"/>
          <w:szCs w:val="24"/>
        </w:rPr>
        <w:t xml:space="preserve">. Total teaching load will not exceed an appropriate load for a Faculty Member within the Department of </w:t>
      </w:r>
      <w:r w:rsidR="00A65C9C" w:rsidRPr="009378D1">
        <w:rPr>
          <w:rFonts w:cs="Calibri"/>
          <w:color w:val="FF0000"/>
          <w:sz w:val="24"/>
          <w:szCs w:val="24"/>
        </w:rPr>
        <w:t>{Dept}</w:t>
      </w:r>
      <w:r w:rsidRPr="009378D1">
        <w:rPr>
          <w:rFonts w:cs="Calibri"/>
          <w:sz w:val="24"/>
          <w:szCs w:val="24"/>
        </w:rPr>
        <w:t xml:space="preserve">.  Course teaching schedules are jointly decided upon by the Director of </w:t>
      </w:r>
      <w:r w:rsidR="00A65C9C" w:rsidRPr="009378D1">
        <w:rPr>
          <w:rFonts w:cs="Calibri"/>
          <w:color w:val="FF0000"/>
          <w:sz w:val="24"/>
          <w:szCs w:val="24"/>
        </w:rPr>
        <w:t>{Other Unit Name}</w:t>
      </w:r>
      <w:r w:rsidR="003A0D1F" w:rsidRPr="009378D1">
        <w:rPr>
          <w:rFonts w:cs="Calibri"/>
          <w:sz w:val="24"/>
          <w:szCs w:val="24"/>
        </w:rPr>
        <w:t xml:space="preserve">, the Chair of the Department of </w:t>
      </w:r>
      <w:r w:rsidR="00A65C9C" w:rsidRPr="009378D1">
        <w:rPr>
          <w:rFonts w:cs="Calibri"/>
          <w:color w:val="FF0000"/>
          <w:sz w:val="24"/>
          <w:szCs w:val="24"/>
        </w:rPr>
        <w:t>{Dept}</w:t>
      </w:r>
      <w:r w:rsidR="003A0D1F" w:rsidRPr="009378D1">
        <w:rPr>
          <w:rFonts w:cs="Calibri"/>
          <w:sz w:val="24"/>
          <w:szCs w:val="24"/>
        </w:rPr>
        <w:t>,</w:t>
      </w:r>
      <w:r w:rsidRPr="009378D1">
        <w:rPr>
          <w:rFonts w:cs="Calibri"/>
          <w:sz w:val="24"/>
          <w:szCs w:val="24"/>
        </w:rPr>
        <w:t xml:space="preserve"> and the Faculty Member.</w:t>
      </w:r>
    </w:p>
    <w:p w14:paraId="1FE6D8FC" w14:textId="77777777" w:rsidR="003245E6" w:rsidRPr="009378D1" w:rsidRDefault="003245E6" w:rsidP="00C846AC">
      <w:pPr>
        <w:pStyle w:val="ListParagraph"/>
        <w:spacing w:before="0"/>
        <w:ind w:left="1080" w:right="144"/>
        <w:rPr>
          <w:rFonts w:cs="Calibri"/>
          <w:sz w:val="24"/>
          <w:szCs w:val="24"/>
        </w:rPr>
      </w:pPr>
    </w:p>
    <w:p w14:paraId="761EF251" w14:textId="77777777" w:rsidR="003245E6" w:rsidRPr="009378D1" w:rsidRDefault="003245E6" w:rsidP="00C846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ind w:left="1080" w:right="144"/>
        <w:rPr>
          <w:rFonts w:cs="Calibri"/>
          <w:sz w:val="24"/>
          <w:szCs w:val="24"/>
        </w:rPr>
      </w:pPr>
      <w:r w:rsidRPr="009378D1">
        <w:rPr>
          <w:rFonts w:cs="Calibri"/>
          <w:sz w:val="24"/>
          <w:szCs w:val="24"/>
        </w:rPr>
        <w:t xml:space="preserve">Service: Committee service will be distributed between the Department of </w:t>
      </w:r>
      <w:r w:rsidR="00A65C9C" w:rsidRPr="009378D1">
        <w:rPr>
          <w:rFonts w:cs="Calibri"/>
          <w:color w:val="FF0000"/>
          <w:sz w:val="24"/>
          <w:szCs w:val="24"/>
        </w:rPr>
        <w:t>{Dept}</w:t>
      </w:r>
      <w:r w:rsidR="008D2F14" w:rsidRPr="009378D1">
        <w:rPr>
          <w:rFonts w:cs="Calibri"/>
          <w:sz w:val="24"/>
          <w:szCs w:val="24"/>
        </w:rPr>
        <w:t xml:space="preserve"> </w:t>
      </w:r>
      <w:r w:rsidRPr="009378D1">
        <w:rPr>
          <w:rFonts w:cs="Calibri"/>
          <w:sz w:val="24"/>
          <w:szCs w:val="24"/>
        </w:rPr>
        <w:t xml:space="preserve">and the </w:t>
      </w:r>
      <w:r w:rsidR="00A65C9C" w:rsidRPr="009378D1">
        <w:rPr>
          <w:rFonts w:cs="Calibri"/>
          <w:color w:val="FF0000"/>
          <w:sz w:val="24"/>
          <w:szCs w:val="24"/>
        </w:rPr>
        <w:t>{Other Unit Name}</w:t>
      </w:r>
      <w:r w:rsidR="008D2F14" w:rsidRPr="009378D1">
        <w:rPr>
          <w:rFonts w:cs="Calibri"/>
          <w:sz w:val="24"/>
          <w:szCs w:val="24"/>
        </w:rPr>
        <w:t xml:space="preserve"> </w:t>
      </w:r>
      <w:r w:rsidRPr="009378D1">
        <w:rPr>
          <w:rFonts w:cs="Calibri"/>
          <w:sz w:val="24"/>
          <w:szCs w:val="24"/>
        </w:rPr>
        <w:t xml:space="preserve">according to negotiations between the </w:t>
      </w:r>
      <w:r w:rsidR="00A65C9C" w:rsidRPr="009378D1">
        <w:rPr>
          <w:rFonts w:cs="Calibri"/>
          <w:color w:val="FF0000"/>
          <w:sz w:val="24"/>
          <w:szCs w:val="24"/>
        </w:rPr>
        <w:t>{Other Unit Name}</w:t>
      </w:r>
      <w:r w:rsidRPr="009378D1">
        <w:rPr>
          <w:rFonts w:cs="Calibri"/>
          <w:sz w:val="24"/>
          <w:szCs w:val="24"/>
        </w:rPr>
        <w:t xml:space="preserve">, the Chair of the Department of </w:t>
      </w:r>
      <w:r w:rsidR="00A65C9C" w:rsidRPr="009378D1">
        <w:rPr>
          <w:rFonts w:cs="Calibri"/>
          <w:color w:val="FF0000"/>
          <w:sz w:val="24"/>
          <w:szCs w:val="24"/>
        </w:rPr>
        <w:t>{Dept}</w:t>
      </w:r>
      <w:r w:rsidRPr="009378D1">
        <w:rPr>
          <w:rFonts w:cs="Calibri"/>
          <w:sz w:val="24"/>
          <w:szCs w:val="24"/>
        </w:rPr>
        <w:t xml:space="preserve">, and the Faculty Member at the beginning of each academic year.  Total service will not exceed an appropriate load for a Faculty Member within the Department of </w:t>
      </w:r>
      <w:r w:rsidR="00A65C9C" w:rsidRPr="009378D1">
        <w:rPr>
          <w:rFonts w:cs="Calibri"/>
          <w:color w:val="FF0000"/>
          <w:sz w:val="24"/>
          <w:szCs w:val="24"/>
        </w:rPr>
        <w:t>{Dept}</w:t>
      </w:r>
      <w:r w:rsidRPr="009378D1">
        <w:rPr>
          <w:rFonts w:cs="Calibri"/>
          <w:sz w:val="24"/>
          <w:szCs w:val="24"/>
        </w:rPr>
        <w:t>.</w:t>
      </w:r>
    </w:p>
    <w:p w14:paraId="1C43052A" w14:textId="77777777" w:rsidR="003245E6" w:rsidRPr="009378D1" w:rsidRDefault="003245E6" w:rsidP="00C36410">
      <w:pPr>
        <w:pStyle w:val="ListParagraph"/>
        <w:spacing w:before="0"/>
        <w:ind w:left="432" w:right="144"/>
        <w:rPr>
          <w:rFonts w:cs="Calibri"/>
          <w:sz w:val="24"/>
          <w:szCs w:val="24"/>
        </w:rPr>
      </w:pPr>
    </w:p>
    <w:p w14:paraId="5229D9EC" w14:textId="77777777" w:rsidR="00C846AC" w:rsidRPr="009378D1" w:rsidRDefault="00C846AC" w:rsidP="00C36410">
      <w:pPr>
        <w:pStyle w:val="ListParagraph"/>
        <w:spacing w:before="0"/>
        <w:ind w:left="432" w:right="144"/>
        <w:rPr>
          <w:rFonts w:cs="Calibri"/>
          <w:sz w:val="24"/>
          <w:szCs w:val="24"/>
        </w:rPr>
      </w:pPr>
    </w:p>
    <w:p w14:paraId="2A9A1F62" w14:textId="77777777" w:rsidR="00CD3EAF" w:rsidRPr="009378D1" w:rsidRDefault="00CD3EAF" w:rsidP="00C70F00">
      <w:pPr>
        <w:numPr>
          <w:ilvl w:val="0"/>
          <w:numId w:val="7"/>
        </w:num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 xml:space="preserve">The Department </w:t>
      </w:r>
      <w:r w:rsidR="00C211CB" w:rsidRPr="009378D1">
        <w:rPr>
          <w:rFonts w:ascii="Calibri" w:hAnsi="Calibri" w:cs="Calibri"/>
          <w:sz w:val="24"/>
          <w:szCs w:val="24"/>
        </w:rPr>
        <w:t xml:space="preserve">of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="00F404A6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>will provide the full,</w:t>
      </w:r>
      <w:r w:rsidR="00232AA1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 xml:space="preserve">nine-month salary for this position. The faculty </w:t>
      </w:r>
      <w:proofErr w:type="gramStart"/>
      <w:r w:rsidRPr="009378D1">
        <w:rPr>
          <w:rFonts w:ascii="Calibri" w:hAnsi="Calibri" w:cs="Calibri"/>
          <w:sz w:val="24"/>
          <w:szCs w:val="24"/>
        </w:rPr>
        <w:t>member</w:t>
      </w:r>
      <w:proofErr w:type="gramEnd"/>
      <w:r w:rsidRPr="009378D1">
        <w:rPr>
          <w:rFonts w:ascii="Calibri" w:hAnsi="Calibri" w:cs="Calibri"/>
          <w:sz w:val="24"/>
          <w:szCs w:val="24"/>
        </w:rPr>
        <w:t xml:space="preserve"> will be encouraged to</w:t>
      </w:r>
      <w:r w:rsidR="00232AA1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 xml:space="preserve">seek funds for salary on grants. </w:t>
      </w:r>
    </w:p>
    <w:p w14:paraId="75B2B49C" w14:textId="77777777" w:rsidR="00C846AC" w:rsidRPr="009378D1" w:rsidRDefault="00C846AC" w:rsidP="00C36410">
      <w:p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</w:p>
    <w:p w14:paraId="63C7C5D9" w14:textId="77777777" w:rsidR="00CD3EAF" w:rsidRPr="009378D1" w:rsidRDefault="00CD3EAF" w:rsidP="00C36410">
      <w:pPr>
        <w:numPr>
          <w:ilvl w:val="0"/>
          <w:numId w:val="7"/>
        </w:num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 xml:space="preserve">The Department of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="008D2F14" w:rsidRPr="009378D1">
        <w:rPr>
          <w:rFonts w:ascii="Calibri" w:hAnsi="Calibri" w:cs="Calibri"/>
          <w:sz w:val="24"/>
          <w:szCs w:val="24"/>
        </w:rPr>
        <w:t xml:space="preserve"> </w:t>
      </w:r>
      <w:r w:rsidR="00881B7D" w:rsidRPr="009378D1">
        <w:rPr>
          <w:rFonts w:ascii="Calibri" w:hAnsi="Calibri" w:cs="Calibri"/>
          <w:sz w:val="24"/>
          <w:szCs w:val="24"/>
        </w:rPr>
        <w:t xml:space="preserve">in conjunction with the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  <w:r w:rsidR="009E4391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>will provide maintenance and support for the faculty</w:t>
      </w:r>
      <w:r w:rsidR="00881B7D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>member as appropriate, given the faculty member’s research, teaching, and</w:t>
      </w:r>
      <w:r w:rsidR="00881B7D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 xml:space="preserve">service obligations. Additional support may be provided from </w:t>
      </w:r>
      <w:r w:rsidR="00C211CB" w:rsidRPr="009378D1">
        <w:rPr>
          <w:rFonts w:ascii="Calibri" w:hAnsi="Calibri" w:cs="Calibri"/>
          <w:sz w:val="24"/>
          <w:szCs w:val="24"/>
        </w:rPr>
        <w:t xml:space="preserve">the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  <w:r w:rsidR="00C211CB" w:rsidRPr="009378D1">
        <w:rPr>
          <w:rFonts w:ascii="Calibri" w:hAnsi="Calibri" w:cs="Calibri"/>
          <w:sz w:val="24"/>
          <w:szCs w:val="24"/>
        </w:rPr>
        <w:t>.</w:t>
      </w:r>
    </w:p>
    <w:p w14:paraId="01FDF55F" w14:textId="77777777" w:rsidR="00C846AC" w:rsidRPr="009378D1" w:rsidRDefault="00C846AC" w:rsidP="00C846AC">
      <w:pPr>
        <w:pStyle w:val="ListParagraph"/>
        <w:rPr>
          <w:rFonts w:cs="Calibri"/>
          <w:sz w:val="24"/>
          <w:szCs w:val="24"/>
        </w:rPr>
      </w:pPr>
    </w:p>
    <w:p w14:paraId="06BAE155" w14:textId="77777777" w:rsidR="00C846AC" w:rsidRPr="009378D1" w:rsidRDefault="00C846AC" w:rsidP="00C846AC">
      <w:pPr>
        <w:numPr>
          <w:ilvl w:val="0"/>
          <w:numId w:val="7"/>
        </w:num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 xml:space="preserve">The unit portion of any indirect cost recoveries from grants and contracts obtained by the faculty member will normally be divided equally between the Department of </w:t>
      </w:r>
      <w:r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Pr="009378D1">
        <w:rPr>
          <w:rFonts w:ascii="Calibri" w:hAnsi="Calibri" w:cs="Calibri"/>
          <w:sz w:val="24"/>
          <w:szCs w:val="24"/>
        </w:rPr>
        <w:t xml:space="preserve"> and the </w:t>
      </w:r>
      <w:r w:rsidRPr="009378D1">
        <w:rPr>
          <w:rFonts w:ascii="Calibri" w:hAnsi="Calibri" w:cs="Calibri"/>
          <w:color w:val="FF0000"/>
          <w:sz w:val="24"/>
          <w:szCs w:val="24"/>
        </w:rPr>
        <w:t>{Other Unit Name}</w:t>
      </w:r>
      <w:r w:rsidRPr="009378D1">
        <w:rPr>
          <w:rFonts w:ascii="Calibri" w:hAnsi="Calibri" w:cs="Calibri"/>
          <w:sz w:val="24"/>
          <w:szCs w:val="24"/>
        </w:rPr>
        <w:t>.</w:t>
      </w:r>
    </w:p>
    <w:p w14:paraId="4A63269D" w14:textId="77777777" w:rsidR="00C846AC" w:rsidRPr="009378D1" w:rsidRDefault="00C846AC" w:rsidP="00C846AC">
      <w:pPr>
        <w:autoSpaceDE w:val="0"/>
        <w:autoSpaceDN w:val="0"/>
        <w:adjustRightInd w:val="0"/>
        <w:ind w:right="144"/>
        <w:rPr>
          <w:rFonts w:ascii="Calibri" w:hAnsi="Calibri" w:cs="Calibri"/>
          <w:sz w:val="24"/>
          <w:szCs w:val="24"/>
        </w:rPr>
      </w:pPr>
    </w:p>
    <w:p w14:paraId="58CD305D" w14:textId="77777777" w:rsidR="008053C3" w:rsidRPr="009378D1" w:rsidRDefault="008053C3" w:rsidP="008053C3">
      <w:pPr>
        <w:numPr>
          <w:ilvl w:val="0"/>
          <w:numId w:val="7"/>
        </w:num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The secondary unit will have input on annual review, 3</w:t>
      </w:r>
      <w:r w:rsidRPr="009378D1">
        <w:rPr>
          <w:rFonts w:ascii="Calibri" w:hAnsi="Calibri" w:cs="Calibri"/>
          <w:sz w:val="24"/>
          <w:szCs w:val="24"/>
          <w:vertAlign w:val="superscript"/>
        </w:rPr>
        <w:t>rd</w:t>
      </w:r>
      <w:r w:rsidRPr="009378D1">
        <w:rPr>
          <w:rFonts w:ascii="Calibri" w:hAnsi="Calibri" w:cs="Calibri"/>
          <w:sz w:val="24"/>
          <w:szCs w:val="24"/>
        </w:rPr>
        <w:t xml:space="preserve"> year review, tenure and promotion, and post-tenure review. Procedures for all reviews should follow those articulated </w:t>
      </w:r>
      <w:r w:rsidR="007606FD" w:rsidRPr="009378D1">
        <w:rPr>
          <w:rFonts w:ascii="Calibri" w:hAnsi="Calibri" w:cs="Calibri"/>
          <w:sz w:val="24"/>
          <w:szCs w:val="24"/>
        </w:rPr>
        <w:t xml:space="preserve">in the </w:t>
      </w:r>
      <w:r w:rsidR="005B7992" w:rsidRPr="009378D1">
        <w:rPr>
          <w:rFonts w:ascii="Calibri" w:hAnsi="Calibri" w:cs="Calibri"/>
          <w:sz w:val="24"/>
          <w:szCs w:val="24"/>
        </w:rPr>
        <w:t>F</w:t>
      </w:r>
      <w:r w:rsidR="007606FD" w:rsidRPr="009378D1">
        <w:rPr>
          <w:rFonts w:ascii="Calibri" w:hAnsi="Calibri" w:cs="Calibri"/>
          <w:sz w:val="24"/>
          <w:szCs w:val="24"/>
        </w:rPr>
        <w:t xml:space="preserve">aculty </w:t>
      </w:r>
      <w:r w:rsidR="005B7992" w:rsidRPr="009378D1">
        <w:rPr>
          <w:rFonts w:ascii="Calibri" w:hAnsi="Calibri" w:cs="Calibri"/>
          <w:sz w:val="24"/>
          <w:szCs w:val="24"/>
        </w:rPr>
        <w:t>M</w:t>
      </w:r>
      <w:r w:rsidR="007606FD" w:rsidRPr="009378D1">
        <w:rPr>
          <w:rFonts w:ascii="Calibri" w:hAnsi="Calibri" w:cs="Calibri"/>
          <w:sz w:val="24"/>
          <w:szCs w:val="24"/>
        </w:rPr>
        <w:t>anual</w:t>
      </w:r>
      <w:r w:rsidRPr="009378D1">
        <w:rPr>
          <w:rFonts w:ascii="Calibri" w:hAnsi="Calibri" w:cs="Calibri"/>
          <w:sz w:val="24"/>
          <w:szCs w:val="24"/>
        </w:rPr>
        <w:t>.</w:t>
      </w:r>
    </w:p>
    <w:p w14:paraId="52C53A73" w14:textId="77777777" w:rsidR="00C846AC" w:rsidRPr="009378D1" w:rsidRDefault="00C846AC" w:rsidP="00C36410">
      <w:p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</w:p>
    <w:p w14:paraId="73601F5F" w14:textId="77777777" w:rsidR="00CD3EAF" w:rsidRPr="009378D1" w:rsidRDefault="00CD3EAF" w:rsidP="00C36410">
      <w:pPr>
        <w:numPr>
          <w:ilvl w:val="0"/>
          <w:numId w:val="7"/>
        </w:numPr>
        <w:autoSpaceDE w:val="0"/>
        <w:autoSpaceDN w:val="0"/>
        <w:adjustRightInd w:val="0"/>
        <w:ind w:left="432" w:right="144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The faculty member's tenure and/or promotion will be determined in accordance with the University Committee on Tenure and Promotion Guidelines, the Faculty Manual</w:t>
      </w:r>
      <w:r w:rsidR="005B7992" w:rsidRPr="009378D1">
        <w:rPr>
          <w:rFonts w:ascii="Calibri" w:hAnsi="Calibri" w:cs="Calibri"/>
          <w:sz w:val="24"/>
          <w:szCs w:val="24"/>
        </w:rPr>
        <w:t xml:space="preserve">, </w:t>
      </w:r>
      <w:r w:rsidRPr="009378D1">
        <w:rPr>
          <w:rFonts w:ascii="Calibri" w:hAnsi="Calibri" w:cs="Calibri"/>
          <w:sz w:val="24"/>
          <w:szCs w:val="24"/>
        </w:rPr>
        <w:t xml:space="preserve">and the Department </w:t>
      </w:r>
      <w:r w:rsidR="00C211CB" w:rsidRPr="009378D1">
        <w:rPr>
          <w:rFonts w:ascii="Calibri" w:hAnsi="Calibri" w:cs="Calibri"/>
          <w:sz w:val="24"/>
          <w:szCs w:val="24"/>
        </w:rPr>
        <w:t xml:space="preserve">of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="008D2F14" w:rsidRPr="009378D1">
        <w:rPr>
          <w:rFonts w:ascii="Calibri" w:hAnsi="Calibri" w:cs="Calibri"/>
          <w:sz w:val="24"/>
          <w:szCs w:val="24"/>
        </w:rPr>
        <w:t xml:space="preserve"> </w:t>
      </w:r>
      <w:r w:rsidRPr="009378D1">
        <w:rPr>
          <w:rFonts w:ascii="Calibri" w:hAnsi="Calibri" w:cs="Calibri"/>
          <w:sz w:val="24"/>
          <w:szCs w:val="24"/>
        </w:rPr>
        <w:t>Promotion and Tenure Criteria and Procedures.</w:t>
      </w:r>
    </w:p>
    <w:p w14:paraId="49A0784C" w14:textId="77777777" w:rsidR="000922BF" w:rsidRPr="009378D1" w:rsidRDefault="000922BF" w:rsidP="00C3641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C33CDF5" w14:textId="77777777" w:rsidR="00C846AC" w:rsidRPr="009378D1" w:rsidRDefault="00BE633D" w:rsidP="00C846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 xml:space="preserve">I hereby accept the terms and conditions outlined </w:t>
      </w:r>
      <w:r w:rsidR="00C65D12" w:rsidRPr="009378D1">
        <w:rPr>
          <w:rFonts w:ascii="Calibri" w:hAnsi="Calibri" w:cs="Calibri"/>
          <w:sz w:val="24"/>
          <w:szCs w:val="24"/>
        </w:rPr>
        <w:t>in this Memorandum of Understanding</w:t>
      </w:r>
      <w:r w:rsidR="00C846AC" w:rsidRPr="009378D1">
        <w:rPr>
          <w:rFonts w:ascii="Calibri" w:hAnsi="Calibri" w:cs="Calibri"/>
          <w:sz w:val="24"/>
          <w:szCs w:val="24"/>
        </w:rPr>
        <w:t xml:space="preserve"> dated </w:t>
      </w:r>
      <w:r w:rsidR="00C846AC" w:rsidRPr="009378D1">
        <w:rPr>
          <w:rFonts w:ascii="Calibri" w:hAnsi="Calibri" w:cs="Calibri"/>
          <w:color w:val="FF0000"/>
          <w:sz w:val="24"/>
          <w:szCs w:val="24"/>
        </w:rPr>
        <w:t xml:space="preserve">{Date} </w:t>
      </w:r>
      <w:r w:rsidR="00C846AC" w:rsidRPr="009378D1">
        <w:rPr>
          <w:rFonts w:ascii="Calibri" w:hAnsi="Calibri" w:cs="Calibri"/>
          <w:sz w:val="24"/>
          <w:szCs w:val="24"/>
        </w:rPr>
        <w:t xml:space="preserve">regarding the Joint Appointment Position in the Department of </w:t>
      </w:r>
      <w:r w:rsidR="00C846AC" w:rsidRPr="009378D1">
        <w:rPr>
          <w:rFonts w:ascii="Calibri" w:hAnsi="Calibri" w:cs="Calibri"/>
          <w:color w:val="FF0000"/>
          <w:sz w:val="24"/>
          <w:szCs w:val="24"/>
        </w:rPr>
        <w:t xml:space="preserve">{Dept} </w:t>
      </w:r>
      <w:r w:rsidR="00C846AC" w:rsidRPr="009378D1">
        <w:rPr>
          <w:rFonts w:ascii="Calibri" w:hAnsi="Calibri" w:cs="Calibri"/>
          <w:sz w:val="24"/>
          <w:szCs w:val="24"/>
        </w:rPr>
        <w:t xml:space="preserve">and the </w:t>
      </w:r>
      <w:r w:rsidR="00C846AC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  <w:r w:rsidR="000E397E" w:rsidRPr="009378D1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0E397E" w:rsidRPr="009378D1">
        <w:rPr>
          <w:rFonts w:ascii="Calibri" w:hAnsi="Calibri" w:cs="Calibri"/>
          <w:sz w:val="24"/>
          <w:szCs w:val="24"/>
        </w:rPr>
        <w:t>for</w:t>
      </w:r>
      <w:r w:rsidR="000E397E" w:rsidRPr="009378D1">
        <w:rPr>
          <w:rFonts w:ascii="Calibri" w:hAnsi="Calibri" w:cs="Calibri"/>
          <w:color w:val="FF0000"/>
          <w:sz w:val="24"/>
          <w:szCs w:val="24"/>
        </w:rPr>
        <w:t xml:space="preserve"> {Candidate Name}</w:t>
      </w:r>
      <w:r w:rsidR="00C846AC" w:rsidRPr="009378D1">
        <w:rPr>
          <w:rFonts w:ascii="Calibri" w:hAnsi="Calibri" w:cs="Calibri"/>
          <w:sz w:val="24"/>
          <w:szCs w:val="24"/>
        </w:rPr>
        <w:t>.</w:t>
      </w:r>
    </w:p>
    <w:p w14:paraId="5A70FB61" w14:textId="77777777" w:rsidR="005B7992" w:rsidRPr="009378D1" w:rsidRDefault="005B7992" w:rsidP="00C846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B68AE1A" w14:textId="77777777" w:rsidR="00C36410" w:rsidRPr="009378D1" w:rsidRDefault="00C36410" w:rsidP="00C36410">
      <w:pPr>
        <w:autoSpaceDE w:val="0"/>
        <w:autoSpaceDN w:val="0"/>
        <w:adjustRightInd w:val="0"/>
        <w:spacing w:before="240"/>
        <w:rPr>
          <w:rFonts w:ascii="Calibri" w:hAnsi="Calibri" w:cs="Calibri"/>
          <w:sz w:val="24"/>
          <w:szCs w:val="24"/>
        </w:rPr>
      </w:pPr>
    </w:p>
    <w:p w14:paraId="39EBEA92" w14:textId="77777777" w:rsidR="005B7992" w:rsidRPr="009378D1" w:rsidRDefault="005B7992" w:rsidP="00C36410">
      <w:pPr>
        <w:autoSpaceDE w:val="0"/>
        <w:autoSpaceDN w:val="0"/>
        <w:adjustRightInd w:val="0"/>
        <w:spacing w:before="240"/>
        <w:rPr>
          <w:rFonts w:ascii="Calibri" w:hAnsi="Calibri" w:cs="Calibri"/>
          <w:sz w:val="24"/>
          <w:szCs w:val="24"/>
        </w:rPr>
        <w:sectPr w:rsidR="005B7992" w:rsidRPr="009378D1" w:rsidSect="00C846A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92B5B0" w14:textId="77777777" w:rsidR="00BE633D" w:rsidRPr="009378D1" w:rsidRDefault="00C36410" w:rsidP="000E397E">
      <w:pPr>
        <w:autoSpaceDE w:val="0"/>
        <w:autoSpaceDN w:val="0"/>
        <w:adjustRightInd w:val="0"/>
        <w:spacing w:before="24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________________________________</w:t>
      </w:r>
      <w:r w:rsidR="00BE633D" w:rsidRPr="009378D1">
        <w:rPr>
          <w:rFonts w:ascii="Calibri" w:hAnsi="Calibri" w:cs="Calibri"/>
          <w:sz w:val="24"/>
          <w:szCs w:val="24"/>
        </w:rPr>
        <w:tab/>
      </w:r>
      <w:r w:rsidR="00BE633D" w:rsidRPr="009378D1">
        <w:rPr>
          <w:rFonts w:ascii="Calibri" w:hAnsi="Calibri" w:cs="Calibri"/>
          <w:sz w:val="24"/>
          <w:szCs w:val="24"/>
        </w:rPr>
        <w:tab/>
      </w:r>
    </w:p>
    <w:p w14:paraId="5950E1D3" w14:textId="77777777" w:rsidR="00BE633D" w:rsidRPr="009378D1" w:rsidRDefault="00A65C9C" w:rsidP="000E397E">
      <w:pPr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9378D1">
        <w:rPr>
          <w:rFonts w:ascii="Calibri" w:hAnsi="Calibri" w:cs="Calibri"/>
          <w:color w:val="FF0000"/>
          <w:sz w:val="24"/>
          <w:szCs w:val="24"/>
        </w:rPr>
        <w:t>{Candidate Name}</w:t>
      </w:r>
      <w:r w:rsidR="00BE633D" w:rsidRPr="009378D1">
        <w:rPr>
          <w:rFonts w:ascii="Calibri" w:hAnsi="Calibri" w:cs="Calibri"/>
          <w:color w:val="FF0000"/>
          <w:sz w:val="24"/>
          <w:szCs w:val="24"/>
        </w:rPr>
        <w:tab/>
      </w:r>
      <w:r w:rsidR="000922BF" w:rsidRPr="009378D1">
        <w:rPr>
          <w:rFonts w:ascii="Calibri" w:hAnsi="Calibri" w:cs="Calibri"/>
          <w:color w:val="FF0000"/>
          <w:sz w:val="24"/>
          <w:szCs w:val="24"/>
        </w:rPr>
        <w:tab/>
      </w:r>
      <w:r w:rsidR="00BE633D" w:rsidRPr="009378D1">
        <w:rPr>
          <w:rFonts w:ascii="Calibri" w:hAnsi="Calibri" w:cs="Calibri"/>
          <w:color w:val="FF0000"/>
          <w:sz w:val="24"/>
          <w:szCs w:val="24"/>
        </w:rPr>
        <w:tab/>
      </w:r>
      <w:r w:rsidR="00BE633D" w:rsidRPr="009378D1">
        <w:rPr>
          <w:rFonts w:ascii="Calibri" w:hAnsi="Calibri" w:cs="Calibri"/>
          <w:color w:val="FF0000"/>
          <w:sz w:val="24"/>
          <w:szCs w:val="24"/>
        </w:rPr>
        <w:tab/>
      </w:r>
    </w:p>
    <w:p w14:paraId="0EF44109" w14:textId="77777777" w:rsidR="00BE633D" w:rsidRPr="009378D1" w:rsidRDefault="00A65C9C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color w:val="FF0000"/>
          <w:sz w:val="24"/>
          <w:szCs w:val="24"/>
        </w:rPr>
        <w:t>{Primary Dept}</w:t>
      </w:r>
      <w:r w:rsidR="00BC0569" w:rsidRPr="009378D1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E633D" w:rsidRPr="009378D1">
        <w:rPr>
          <w:rFonts w:ascii="Calibri" w:hAnsi="Calibri" w:cs="Calibri"/>
          <w:sz w:val="24"/>
          <w:szCs w:val="24"/>
        </w:rPr>
        <w:t>&amp;</w:t>
      </w:r>
      <w:r w:rsidR="00AF3814" w:rsidRPr="009378D1">
        <w:rPr>
          <w:rFonts w:ascii="Calibri" w:hAnsi="Calibri" w:cs="Calibri"/>
          <w:sz w:val="24"/>
          <w:szCs w:val="24"/>
        </w:rPr>
        <w:t xml:space="preserve"> </w:t>
      </w:r>
      <w:r w:rsidR="00C36410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</w:p>
    <w:p w14:paraId="4B6FA087" w14:textId="77777777" w:rsidR="00BE633D" w:rsidRPr="009378D1" w:rsidRDefault="00BE633D" w:rsidP="000E397E">
      <w:pPr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9378D1">
        <w:rPr>
          <w:rFonts w:ascii="Calibri" w:hAnsi="Calibri" w:cs="Calibri"/>
          <w:color w:val="FF0000"/>
          <w:sz w:val="24"/>
          <w:szCs w:val="24"/>
        </w:rPr>
        <w:t xml:space="preserve">     </w:t>
      </w:r>
    </w:p>
    <w:p w14:paraId="146E45F8" w14:textId="77777777" w:rsidR="00C36410" w:rsidRPr="009378D1" w:rsidRDefault="00C36410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57EF649" w14:textId="77777777" w:rsidR="00A661A7" w:rsidRPr="009378D1" w:rsidRDefault="00A661A7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2BB3B64" w14:textId="77777777" w:rsidR="00C36410" w:rsidRPr="009378D1" w:rsidRDefault="00C36410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________________________________</w:t>
      </w:r>
      <w:r w:rsidR="00BE633D" w:rsidRPr="009378D1">
        <w:rPr>
          <w:rFonts w:ascii="Calibri" w:hAnsi="Calibri" w:cs="Calibri"/>
          <w:sz w:val="24"/>
          <w:szCs w:val="24"/>
        </w:rPr>
        <w:tab/>
      </w:r>
      <w:r w:rsidR="00BE633D" w:rsidRPr="009378D1">
        <w:rPr>
          <w:rFonts w:ascii="Calibri" w:hAnsi="Calibri" w:cs="Calibri"/>
          <w:sz w:val="24"/>
          <w:szCs w:val="24"/>
        </w:rPr>
        <w:tab/>
      </w:r>
    </w:p>
    <w:p w14:paraId="73E2423E" w14:textId="77777777" w:rsidR="00C36410" w:rsidRPr="009378D1" w:rsidRDefault="00A65C9C" w:rsidP="000E397E">
      <w:pPr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9378D1">
        <w:rPr>
          <w:rFonts w:ascii="Calibri" w:hAnsi="Calibri" w:cs="Calibri"/>
          <w:color w:val="FF0000"/>
          <w:sz w:val="24"/>
          <w:szCs w:val="24"/>
        </w:rPr>
        <w:t>{Primary Dept Chair Name}</w:t>
      </w:r>
      <w:r w:rsidR="00BE633D" w:rsidRPr="009378D1">
        <w:rPr>
          <w:rFonts w:ascii="Calibri" w:hAnsi="Calibri" w:cs="Calibri"/>
          <w:color w:val="FF0000"/>
          <w:sz w:val="24"/>
          <w:szCs w:val="24"/>
        </w:rPr>
        <w:tab/>
      </w:r>
      <w:r w:rsidR="008D2F14" w:rsidRPr="009378D1">
        <w:rPr>
          <w:rFonts w:ascii="Calibri" w:hAnsi="Calibri" w:cs="Calibri"/>
          <w:color w:val="FF0000"/>
          <w:sz w:val="24"/>
          <w:szCs w:val="24"/>
        </w:rPr>
        <w:tab/>
      </w:r>
      <w:r w:rsidR="00BE633D" w:rsidRPr="009378D1">
        <w:rPr>
          <w:rFonts w:ascii="Calibri" w:hAnsi="Calibri" w:cs="Calibri"/>
          <w:color w:val="FF0000"/>
          <w:sz w:val="24"/>
          <w:szCs w:val="24"/>
        </w:rPr>
        <w:tab/>
      </w:r>
    </w:p>
    <w:p w14:paraId="4A143956" w14:textId="77777777" w:rsidR="00BE633D" w:rsidRPr="009378D1" w:rsidRDefault="00BE633D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Chair</w:t>
      </w:r>
      <w:r w:rsidR="004D38FB" w:rsidRPr="009378D1">
        <w:rPr>
          <w:rFonts w:ascii="Calibri" w:hAnsi="Calibri" w:cs="Calibri"/>
          <w:sz w:val="24"/>
          <w:szCs w:val="24"/>
        </w:rPr>
        <w:t>,</w:t>
      </w:r>
      <w:r w:rsidR="004D38FB" w:rsidRPr="009378D1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{Dept}</w:t>
      </w:r>
      <w:r w:rsidRPr="009378D1">
        <w:rPr>
          <w:rFonts w:ascii="Calibri" w:hAnsi="Calibri" w:cs="Calibri"/>
          <w:color w:val="FF0000"/>
          <w:sz w:val="24"/>
          <w:szCs w:val="24"/>
        </w:rPr>
        <w:tab/>
      </w:r>
      <w:r w:rsidRPr="009378D1">
        <w:rPr>
          <w:rFonts w:ascii="Calibri" w:hAnsi="Calibri" w:cs="Calibri"/>
          <w:color w:val="FF0000"/>
          <w:sz w:val="24"/>
          <w:szCs w:val="24"/>
        </w:rPr>
        <w:tab/>
      </w:r>
    </w:p>
    <w:p w14:paraId="04E878FB" w14:textId="77777777" w:rsidR="00C36410" w:rsidRPr="009378D1" w:rsidRDefault="00C36410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575D567" w14:textId="77777777" w:rsidR="00BE633D" w:rsidRPr="009378D1" w:rsidRDefault="00C36410" w:rsidP="000E397E">
      <w:pPr>
        <w:autoSpaceDE w:val="0"/>
        <w:autoSpaceDN w:val="0"/>
        <w:adjustRightInd w:val="0"/>
        <w:spacing w:before="24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________________________________</w:t>
      </w:r>
      <w:r w:rsidR="00BE633D" w:rsidRPr="009378D1">
        <w:rPr>
          <w:rFonts w:ascii="Calibri" w:hAnsi="Calibri" w:cs="Calibri"/>
          <w:sz w:val="24"/>
          <w:szCs w:val="24"/>
        </w:rPr>
        <w:tab/>
      </w:r>
      <w:r w:rsidR="00BE633D" w:rsidRPr="009378D1">
        <w:rPr>
          <w:rFonts w:ascii="Calibri" w:hAnsi="Calibri" w:cs="Calibri"/>
          <w:sz w:val="24"/>
          <w:szCs w:val="24"/>
        </w:rPr>
        <w:tab/>
      </w:r>
    </w:p>
    <w:p w14:paraId="7488AE4D" w14:textId="77777777" w:rsidR="00C36410" w:rsidRPr="009378D1" w:rsidRDefault="00A65C9C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color w:val="FF0000"/>
          <w:sz w:val="24"/>
          <w:szCs w:val="24"/>
        </w:rPr>
        <w:t>{Other Unit Head Name}</w:t>
      </w:r>
      <w:r w:rsidR="004C6DFA" w:rsidRPr="009378D1">
        <w:rPr>
          <w:rFonts w:ascii="Calibri" w:hAnsi="Calibri" w:cs="Calibri"/>
          <w:color w:val="FF0000"/>
          <w:sz w:val="24"/>
          <w:szCs w:val="24"/>
        </w:rPr>
        <w:tab/>
      </w:r>
      <w:r w:rsidR="008D2F14" w:rsidRPr="009378D1">
        <w:rPr>
          <w:rFonts w:ascii="Calibri" w:hAnsi="Calibri" w:cs="Calibri"/>
          <w:sz w:val="24"/>
          <w:szCs w:val="24"/>
        </w:rPr>
        <w:tab/>
      </w:r>
      <w:r w:rsidR="008D2F14" w:rsidRPr="009378D1">
        <w:rPr>
          <w:rFonts w:ascii="Calibri" w:hAnsi="Calibri" w:cs="Calibri"/>
          <w:sz w:val="24"/>
          <w:szCs w:val="24"/>
        </w:rPr>
        <w:tab/>
      </w:r>
    </w:p>
    <w:p w14:paraId="3A93B0AA" w14:textId="77777777" w:rsidR="00BE633D" w:rsidRPr="009378D1" w:rsidRDefault="00BE633D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Director</w:t>
      </w:r>
      <w:r w:rsidR="00C846AC" w:rsidRPr="009378D1">
        <w:rPr>
          <w:rFonts w:ascii="Calibri" w:hAnsi="Calibri" w:cs="Calibri"/>
          <w:sz w:val="24"/>
          <w:szCs w:val="24"/>
        </w:rPr>
        <w:t xml:space="preserve"> or Chair</w:t>
      </w:r>
      <w:r w:rsidR="004D38FB" w:rsidRPr="009378D1">
        <w:rPr>
          <w:rFonts w:ascii="Calibri" w:hAnsi="Calibri" w:cs="Calibri"/>
          <w:sz w:val="24"/>
          <w:szCs w:val="24"/>
        </w:rPr>
        <w:t>,</w:t>
      </w:r>
      <w:r w:rsidR="004D38FB" w:rsidRPr="009378D1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65C9C" w:rsidRPr="009378D1">
        <w:rPr>
          <w:rFonts w:ascii="Calibri" w:hAnsi="Calibri" w:cs="Calibri"/>
          <w:color w:val="FF0000"/>
          <w:sz w:val="24"/>
          <w:szCs w:val="24"/>
        </w:rPr>
        <w:t>{Other Unit Name}</w:t>
      </w:r>
    </w:p>
    <w:p w14:paraId="4EED4ACA" w14:textId="77777777" w:rsidR="00BE633D" w:rsidRPr="009378D1" w:rsidRDefault="00BE633D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05B09D8" w14:textId="77777777" w:rsidR="00C846AC" w:rsidRPr="009378D1" w:rsidRDefault="00C846AC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C846AC" w:rsidRPr="009378D1" w:rsidSect="00C846A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954A82" w14:textId="77777777" w:rsidR="00A661A7" w:rsidRPr="009378D1" w:rsidRDefault="00A661A7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D58290E" w14:textId="77777777" w:rsidR="00BE633D" w:rsidRPr="009378D1" w:rsidRDefault="00C36410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________________________________</w:t>
      </w:r>
      <w:r w:rsidR="00BE633D" w:rsidRPr="009378D1">
        <w:rPr>
          <w:rFonts w:ascii="Calibri" w:hAnsi="Calibri" w:cs="Calibri"/>
          <w:sz w:val="24"/>
          <w:szCs w:val="24"/>
        </w:rPr>
        <w:tab/>
      </w:r>
      <w:r w:rsidR="00BE633D" w:rsidRPr="009378D1">
        <w:rPr>
          <w:rFonts w:ascii="Calibri" w:hAnsi="Calibri" w:cs="Calibri"/>
          <w:sz w:val="24"/>
          <w:szCs w:val="24"/>
        </w:rPr>
        <w:tab/>
      </w:r>
    </w:p>
    <w:p w14:paraId="1A2BDF6C" w14:textId="77777777" w:rsidR="00C36410" w:rsidRPr="009378D1" w:rsidRDefault="00FF6D7D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Joel H. Samuels</w:t>
      </w:r>
    </w:p>
    <w:p w14:paraId="2026E3D7" w14:textId="799BC34D" w:rsidR="00BE633D" w:rsidRPr="009378D1" w:rsidRDefault="00BE633D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Dean, College of Arts &amp; Sciences</w:t>
      </w:r>
    </w:p>
    <w:p w14:paraId="0EFF6C07" w14:textId="77777777" w:rsidR="00C846AC" w:rsidRPr="009378D1" w:rsidRDefault="00C846AC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7DFEF81" w14:textId="77777777" w:rsidR="00A661A7" w:rsidRPr="009378D1" w:rsidRDefault="00A661A7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4F41315" w14:textId="77777777" w:rsidR="00C846AC" w:rsidRPr="009378D1" w:rsidRDefault="00C846AC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_________________________________</w:t>
      </w:r>
      <w:r w:rsidRPr="009378D1">
        <w:rPr>
          <w:rFonts w:ascii="Calibri" w:hAnsi="Calibri" w:cs="Calibri"/>
          <w:sz w:val="24"/>
          <w:szCs w:val="24"/>
        </w:rPr>
        <w:tab/>
      </w:r>
    </w:p>
    <w:p w14:paraId="028D0A23" w14:textId="4601D3ED" w:rsidR="007606FD" w:rsidRPr="009378D1" w:rsidRDefault="00CD2F5F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Donna Arnett</w:t>
      </w:r>
    </w:p>
    <w:p w14:paraId="77CA9DB4" w14:textId="4E495F9B" w:rsidR="00C846AC" w:rsidRPr="009378D1" w:rsidRDefault="007606FD" w:rsidP="000E397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>Executive Vice President for Academic Affairs and Provost</w:t>
      </w:r>
      <w:r w:rsidR="00C846AC" w:rsidRPr="009378D1">
        <w:rPr>
          <w:rFonts w:ascii="Calibri" w:hAnsi="Calibri" w:cs="Calibri"/>
          <w:sz w:val="24"/>
          <w:szCs w:val="24"/>
        </w:rPr>
        <w:t>, University of South Carolina</w:t>
      </w:r>
    </w:p>
    <w:p w14:paraId="3310FD0D" w14:textId="77777777" w:rsidR="00C846AC" w:rsidRPr="009378D1" w:rsidRDefault="00C846AC" w:rsidP="00C36410">
      <w:pPr>
        <w:autoSpaceDE w:val="0"/>
        <w:autoSpaceDN w:val="0"/>
        <w:adjustRightInd w:val="0"/>
        <w:ind w:left="288"/>
        <w:rPr>
          <w:rFonts w:ascii="Calibri" w:hAnsi="Calibri" w:cs="Calibri"/>
          <w:sz w:val="24"/>
          <w:szCs w:val="24"/>
        </w:rPr>
      </w:pPr>
    </w:p>
    <w:p w14:paraId="2DC8B377" w14:textId="77777777" w:rsidR="00C846AC" w:rsidRPr="009378D1" w:rsidRDefault="00C846AC" w:rsidP="00C36410">
      <w:pPr>
        <w:autoSpaceDE w:val="0"/>
        <w:autoSpaceDN w:val="0"/>
        <w:adjustRightInd w:val="0"/>
        <w:ind w:left="288"/>
        <w:rPr>
          <w:rFonts w:ascii="Calibri" w:hAnsi="Calibri" w:cs="Calibri"/>
          <w:sz w:val="24"/>
          <w:szCs w:val="24"/>
        </w:rPr>
      </w:pPr>
    </w:p>
    <w:p w14:paraId="0799AA9C" w14:textId="77777777" w:rsidR="00C846AC" w:rsidRPr="009378D1" w:rsidRDefault="00C846AC" w:rsidP="00C846AC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9378D1">
        <w:rPr>
          <w:rFonts w:ascii="Calibri" w:hAnsi="Calibri" w:cs="Calibri"/>
          <w:sz w:val="24"/>
          <w:szCs w:val="24"/>
        </w:rPr>
        <w:tab/>
      </w:r>
      <w:r w:rsidRPr="009378D1">
        <w:rPr>
          <w:rFonts w:ascii="Calibri" w:hAnsi="Calibri" w:cs="Calibri"/>
          <w:sz w:val="24"/>
          <w:szCs w:val="24"/>
        </w:rPr>
        <w:tab/>
      </w:r>
    </w:p>
    <w:p w14:paraId="2D32D600" w14:textId="77777777" w:rsidR="00C846AC" w:rsidRPr="009378D1" w:rsidRDefault="00C846AC" w:rsidP="00C846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24881BD" w14:textId="77777777" w:rsidR="00C846AC" w:rsidRPr="009378D1" w:rsidRDefault="00C846AC" w:rsidP="00C36410">
      <w:pPr>
        <w:autoSpaceDE w:val="0"/>
        <w:autoSpaceDN w:val="0"/>
        <w:adjustRightInd w:val="0"/>
        <w:ind w:left="288"/>
        <w:rPr>
          <w:rFonts w:ascii="Calibri" w:hAnsi="Calibri" w:cs="Calibri"/>
          <w:sz w:val="24"/>
          <w:szCs w:val="24"/>
        </w:rPr>
      </w:pPr>
    </w:p>
    <w:p w14:paraId="02A5EAEF" w14:textId="77777777" w:rsidR="00BE633D" w:rsidRPr="009378D1" w:rsidRDefault="00BE633D" w:rsidP="00C36410">
      <w:pPr>
        <w:autoSpaceDE w:val="0"/>
        <w:autoSpaceDN w:val="0"/>
        <w:adjustRightInd w:val="0"/>
        <w:ind w:left="288"/>
        <w:rPr>
          <w:rFonts w:ascii="Calibri" w:hAnsi="Calibri" w:cs="Calibri"/>
          <w:sz w:val="24"/>
          <w:szCs w:val="24"/>
        </w:rPr>
      </w:pPr>
    </w:p>
    <w:p w14:paraId="323279F0" w14:textId="77777777" w:rsidR="00C36410" w:rsidRPr="009378D1" w:rsidRDefault="00C36410" w:rsidP="00C36410">
      <w:pPr>
        <w:autoSpaceDE w:val="0"/>
        <w:autoSpaceDN w:val="0"/>
        <w:adjustRightInd w:val="0"/>
        <w:ind w:left="288"/>
        <w:rPr>
          <w:rFonts w:ascii="Calibri" w:hAnsi="Calibri" w:cs="Calibri"/>
          <w:sz w:val="24"/>
          <w:szCs w:val="24"/>
        </w:rPr>
        <w:sectPr w:rsidR="00C36410" w:rsidRPr="009378D1" w:rsidSect="00C846A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7CBEFC" w14:textId="77777777" w:rsidR="00846251" w:rsidRPr="009378D1" w:rsidRDefault="00846251" w:rsidP="00C846AC">
      <w:pPr>
        <w:autoSpaceDE w:val="0"/>
        <w:autoSpaceDN w:val="0"/>
        <w:adjustRightInd w:val="0"/>
        <w:ind w:left="4896" w:firstLine="720"/>
        <w:rPr>
          <w:rFonts w:ascii="Calibri" w:hAnsi="Calibri" w:cs="Calibri"/>
          <w:sz w:val="24"/>
          <w:szCs w:val="24"/>
        </w:rPr>
      </w:pPr>
    </w:p>
    <w:sectPr w:rsidR="00846251" w:rsidRPr="009378D1" w:rsidSect="00C846AC">
      <w:type w:val="continuous"/>
      <w:pgSz w:w="12240" w:h="15840"/>
      <w:pgMar w:top="108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2693" w14:textId="77777777" w:rsidR="009378D1" w:rsidRDefault="009378D1" w:rsidP="00B26BB6">
      <w:r>
        <w:separator/>
      </w:r>
    </w:p>
  </w:endnote>
  <w:endnote w:type="continuationSeparator" w:id="0">
    <w:p w14:paraId="42590CBE" w14:textId="77777777" w:rsidR="009378D1" w:rsidRDefault="009378D1" w:rsidP="00B2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A563" w14:textId="77777777" w:rsidR="004D38FB" w:rsidRDefault="004D38F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C9F1" w14:textId="77777777" w:rsidR="009378D1" w:rsidRDefault="009378D1" w:rsidP="00B26BB6">
      <w:r>
        <w:separator/>
      </w:r>
    </w:p>
  </w:footnote>
  <w:footnote w:type="continuationSeparator" w:id="0">
    <w:p w14:paraId="10B3E50E" w14:textId="77777777" w:rsidR="009378D1" w:rsidRDefault="009378D1" w:rsidP="00B2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404" w14:textId="77777777" w:rsidR="006E022B" w:rsidRPr="009378D1" w:rsidRDefault="006E022B">
    <w:pPr>
      <w:pStyle w:val="Header"/>
      <w:rPr>
        <w:rFonts w:ascii="Calibri" w:hAnsi="Calibri" w:cs="Calibri"/>
      </w:rPr>
    </w:pPr>
    <w:r w:rsidRPr="009378D1">
      <w:rPr>
        <w:rFonts w:ascii="Calibri" w:hAnsi="Calibri" w:cs="Calibri"/>
      </w:rPr>
      <w:t>Memorandum of Understanding</w:t>
    </w:r>
  </w:p>
  <w:p w14:paraId="069435D5" w14:textId="77777777" w:rsidR="006E022B" w:rsidRPr="009378D1" w:rsidRDefault="006E022B">
    <w:pPr>
      <w:pStyle w:val="Header"/>
      <w:rPr>
        <w:rFonts w:ascii="Calibri" w:hAnsi="Calibri" w:cs="Calibri"/>
        <w:color w:val="FF0000"/>
      </w:rPr>
    </w:pPr>
    <w:r w:rsidRPr="009378D1">
      <w:rPr>
        <w:rFonts w:ascii="Calibri" w:hAnsi="Calibri" w:cs="Calibri"/>
        <w:color w:val="FF0000"/>
      </w:rPr>
      <w:t>{Candidate Name}</w:t>
    </w:r>
  </w:p>
  <w:p w14:paraId="7EE1E0D3" w14:textId="77777777" w:rsidR="006E022B" w:rsidRPr="009378D1" w:rsidRDefault="006E022B">
    <w:pPr>
      <w:pStyle w:val="Header"/>
      <w:rPr>
        <w:rFonts w:ascii="Calibri" w:hAnsi="Calibri" w:cs="Calibri"/>
        <w:color w:val="FF0000"/>
      </w:rPr>
    </w:pPr>
    <w:r w:rsidRPr="009378D1">
      <w:rPr>
        <w:rFonts w:ascii="Calibri" w:hAnsi="Calibri" w:cs="Calibri"/>
        <w:color w:val="FF0000"/>
      </w:rPr>
      <w:t>{Date}</w:t>
    </w:r>
  </w:p>
  <w:p w14:paraId="3A7B048D" w14:textId="77777777" w:rsidR="006E022B" w:rsidRPr="009378D1" w:rsidRDefault="006E022B">
    <w:pPr>
      <w:pStyle w:val="Header"/>
      <w:rPr>
        <w:rFonts w:ascii="Calibri" w:hAnsi="Calibri" w:cs="Calibri"/>
        <w:color w:val="000000"/>
      </w:rPr>
    </w:pPr>
    <w:r w:rsidRPr="009378D1">
      <w:rPr>
        <w:rFonts w:ascii="Calibri" w:hAnsi="Calibri" w:cs="Calibri"/>
        <w:color w:val="000000"/>
      </w:rPr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D1B"/>
    <w:multiLevelType w:val="hybridMultilevel"/>
    <w:tmpl w:val="0364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BC8"/>
    <w:multiLevelType w:val="hybridMultilevel"/>
    <w:tmpl w:val="56B84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51A42"/>
    <w:multiLevelType w:val="hybridMultilevel"/>
    <w:tmpl w:val="3DB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7A5"/>
    <w:multiLevelType w:val="hybridMultilevel"/>
    <w:tmpl w:val="DD2A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508B6"/>
    <w:multiLevelType w:val="hybridMultilevel"/>
    <w:tmpl w:val="D778A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E0D"/>
    <w:multiLevelType w:val="hybridMultilevel"/>
    <w:tmpl w:val="B9B6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93E25"/>
    <w:multiLevelType w:val="hybridMultilevel"/>
    <w:tmpl w:val="F9468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10C56"/>
    <w:multiLevelType w:val="hybridMultilevel"/>
    <w:tmpl w:val="4ED8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8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741290">
    <w:abstractNumId w:val="7"/>
  </w:num>
  <w:num w:numId="3" w16cid:durableId="1890536277">
    <w:abstractNumId w:val="6"/>
  </w:num>
  <w:num w:numId="4" w16cid:durableId="1084453696">
    <w:abstractNumId w:val="4"/>
  </w:num>
  <w:num w:numId="5" w16cid:durableId="998922983">
    <w:abstractNumId w:val="3"/>
  </w:num>
  <w:num w:numId="6" w16cid:durableId="675811827">
    <w:abstractNumId w:val="1"/>
  </w:num>
  <w:num w:numId="7" w16cid:durableId="1560095178">
    <w:abstractNumId w:val="5"/>
  </w:num>
  <w:num w:numId="8" w16cid:durableId="1542130308">
    <w:abstractNumId w:val="2"/>
  </w:num>
  <w:num w:numId="9" w16cid:durableId="60519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EAF"/>
    <w:rsid w:val="00037DC8"/>
    <w:rsid w:val="00073B42"/>
    <w:rsid w:val="000922BF"/>
    <w:rsid w:val="0009594D"/>
    <w:rsid w:val="000E397E"/>
    <w:rsid w:val="00110E97"/>
    <w:rsid w:val="0012018F"/>
    <w:rsid w:val="00122743"/>
    <w:rsid w:val="00150B62"/>
    <w:rsid w:val="001E2FE5"/>
    <w:rsid w:val="00202C08"/>
    <w:rsid w:val="00230D66"/>
    <w:rsid w:val="00232AA1"/>
    <w:rsid w:val="002964C6"/>
    <w:rsid w:val="002A3B25"/>
    <w:rsid w:val="002F28FE"/>
    <w:rsid w:val="00323522"/>
    <w:rsid w:val="003245E6"/>
    <w:rsid w:val="00331775"/>
    <w:rsid w:val="003A0D1F"/>
    <w:rsid w:val="003C36BA"/>
    <w:rsid w:val="00411E6C"/>
    <w:rsid w:val="004A2F6C"/>
    <w:rsid w:val="004C4CFD"/>
    <w:rsid w:val="004C6DFA"/>
    <w:rsid w:val="004D38FB"/>
    <w:rsid w:val="00520298"/>
    <w:rsid w:val="005A0B75"/>
    <w:rsid w:val="005B7992"/>
    <w:rsid w:val="00604EF9"/>
    <w:rsid w:val="006324EE"/>
    <w:rsid w:val="00656CAC"/>
    <w:rsid w:val="006955BA"/>
    <w:rsid w:val="006D2C3A"/>
    <w:rsid w:val="006E022B"/>
    <w:rsid w:val="0074081F"/>
    <w:rsid w:val="00741E31"/>
    <w:rsid w:val="00753F4A"/>
    <w:rsid w:val="007606FD"/>
    <w:rsid w:val="00790BD6"/>
    <w:rsid w:val="007E0401"/>
    <w:rsid w:val="007F46D9"/>
    <w:rsid w:val="008053C3"/>
    <w:rsid w:val="00835D50"/>
    <w:rsid w:val="00846251"/>
    <w:rsid w:val="008562AD"/>
    <w:rsid w:val="00872105"/>
    <w:rsid w:val="00881B7D"/>
    <w:rsid w:val="0088463D"/>
    <w:rsid w:val="008D2F14"/>
    <w:rsid w:val="009378D1"/>
    <w:rsid w:val="009634DF"/>
    <w:rsid w:val="00994BCF"/>
    <w:rsid w:val="009C6601"/>
    <w:rsid w:val="009E4391"/>
    <w:rsid w:val="009E63AD"/>
    <w:rsid w:val="00A65C9C"/>
    <w:rsid w:val="00A661A7"/>
    <w:rsid w:val="00AB2AA6"/>
    <w:rsid w:val="00AC1815"/>
    <w:rsid w:val="00AC6707"/>
    <w:rsid w:val="00AF3814"/>
    <w:rsid w:val="00AF5997"/>
    <w:rsid w:val="00AF6001"/>
    <w:rsid w:val="00B26BB6"/>
    <w:rsid w:val="00B842EA"/>
    <w:rsid w:val="00BA4C18"/>
    <w:rsid w:val="00BC0569"/>
    <w:rsid w:val="00BD14CC"/>
    <w:rsid w:val="00BE633D"/>
    <w:rsid w:val="00BF5E13"/>
    <w:rsid w:val="00C211CB"/>
    <w:rsid w:val="00C36410"/>
    <w:rsid w:val="00C65D12"/>
    <w:rsid w:val="00C70F00"/>
    <w:rsid w:val="00C77A40"/>
    <w:rsid w:val="00C8429C"/>
    <w:rsid w:val="00C846AC"/>
    <w:rsid w:val="00CD2F5F"/>
    <w:rsid w:val="00CD3EAF"/>
    <w:rsid w:val="00D07FC4"/>
    <w:rsid w:val="00D76054"/>
    <w:rsid w:val="00D90EE8"/>
    <w:rsid w:val="00DE3D43"/>
    <w:rsid w:val="00DF22D2"/>
    <w:rsid w:val="00E42636"/>
    <w:rsid w:val="00E80D60"/>
    <w:rsid w:val="00EA517A"/>
    <w:rsid w:val="00EC0489"/>
    <w:rsid w:val="00EC4D86"/>
    <w:rsid w:val="00ED7D73"/>
    <w:rsid w:val="00F404A6"/>
    <w:rsid w:val="00F93FC2"/>
    <w:rsid w:val="00F965D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3E2A48"/>
  <w15:chartTrackingRefBased/>
  <w15:docId w15:val="{602E3706-D941-4620-A2CB-79488BD2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6AC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30D6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5A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5E6"/>
    <w:pPr>
      <w:spacing w:before="120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26B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6BB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B26B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6BB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ROBINSON, LATASHA</dc:creator>
  <cp:keywords/>
  <cp:lastModifiedBy>Starling, Courtney</cp:lastModifiedBy>
  <cp:revision>3</cp:revision>
  <cp:lastPrinted>2013-03-27T19:55:00Z</cp:lastPrinted>
  <dcterms:created xsi:type="dcterms:W3CDTF">2024-04-15T14:06:00Z</dcterms:created>
  <dcterms:modified xsi:type="dcterms:W3CDTF">2024-04-15T14:07:00Z</dcterms:modified>
</cp:coreProperties>
</file>