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06" w:rsidRDefault="009D3206">
      <w:bookmarkStart w:id="0" w:name="_GoBack"/>
      <w:bookmarkEnd w:id="0"/>
    </w:p>
    <w:p w:rsidR="00C221EF" w:rsidRPr="00F02C3C" w:rsidRDefault="009F4162" w:rsidP="00276B69">
      <w:pPr>
        <w:jc w:val="center"/>
        <w:rPr>
          <w:b/>
          <w:color w:val="C00000"/>
          <w:sz w:val="36"/>
          <w:szCs w:val="36"/>
        </w:rPr>
      </w:pPr>
      <w:r w:rsidRPr="00F02C3C">
        <w:rPr>
          <w:b/>
          <w:color w:val="C00000"/>
          <w:sz w:val="36"/>
          <w:szCs w:val="36"/>
        </w:rPr>
        <w:t xml:space="preserve">GETTING STARTED ON </w:t>
      </w:r>
      <w:r w:rsidR="00276B69" w:rsidRPr="00F02C3C">
        <w:rPr>
          <w:b/>
          <w:color w:val="C00000"/>
          <w:sz w:val="36"/>
          <w:szCs w:val="36"/>
        </w:rPr>
        <w:t xml:space="preserve">DIGITAL MEASURES </w:t>
      </w:r>
    </w:p>
    <w:p w:rsidR="007422E7" w:rsidRDefault="00C221EF" w:rsidP="007422E7">
      <w:pPr>
        <w:pStyle w:val="NoSpacing"/>
      </w:pPr>
      <w:r>
        <w:rPr>
          <w:noProof/>
        </w:rPr>
        <mc:AlternateContent>
          <mc:Choice Requires="wps">
            <w:drawing>
              <wp:inline distT="0" distB="0" distL="0" distR="0" wp14:anchorId="4404F003" wp14:editId="0C786F85">
                <wp:extent cx="2374265" cy="441960"/>
                <wp:effectExtent l="0" t="0" r="26035" b="1524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FA" w:rsidRPr="00F02C3C" w:rsidRDefault="00A36FFA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02C3C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SIGN ON</w:t>
                            </w:r>
                          </w:p>
                          <w:p w:rsidR="00A36FFA" w:rsidRDefault="00A36F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04F0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3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">
                <v:textbox>
                  <w:txbxContent>
                    <w:p w:rsidR="00A36FFA" w:rsidRPr="00F02C3C" w:rsidRDefault="00A36FFA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F02C3C">
                        <w:rPr>
                          <w:b/>
                          <w:color w:val="C00000"/>
                          <w:sz w:val="40"/>
                          <w:szCs w:val="40"/>
                        </w:rPr>
                        <w:t>SIGN ON</w:t>
                      </w:r>
                    </w:p>
                    <w:p w:rsidR="00A36FFA" w:rsidRDefault="00A36FFA"/>
                  </w:txbxContent>
                </v:textbox>
                <w10:anchorlock/>
              </v:shape>
            </w:pict>
          </mc:Fallback>
        </mc:AlternateContent>
      </w:r>
    </w:p>
    <w:p w:rsidR="00A16B6F" w:rsidRPr="008C0453" w:rsidRDefault="00C221EF" w:rsidP="00276B69">
      <w:pPr>
        <w:rPr>
          <w:color w:val="C00000"/>
        </w:rPr>
      </w:pPr>
      <w:r w:rsidRPr="00F9155D">
        <w:rPr>
          <w:sz w:val="20"/>
          <w:szCs w:val="20"/>
        </w:rPr>
        <w:t xml:space="preserve">Go to this link:  </w:t>
      </w:r>
      <w:hyperlink r:id="rId5" w:history="1">
        <w:r w:rsidR="00276B69" w:rsidRPr="008C0453">
          <w:rPr>
            <w:rStyle w:val="Hyperlink"/>
            <w:rFonts w:ascii="Arial Rounded MT Bold" w:hAnsi="Arial Rounded MT Bold"/>
            <w:color w:val="C00000"/>
            <w:sz w:val="20"/>
            <w:szCs w:val="20"/>
            <w:highlight w:val="yellow"/>
          </w:rPr>
          <w:t>https://www.digitalmeasures.com/login/org-ghs/faculty</w:t>
        </w:r>
      </w:hyperlink>
    </w:p>
    <w:p w:rsidR="009D3206" w:rsidRPr="00F9155D" w:rsidRDefault="00A16B6F" w:rsidP="00276B69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>Please bookmark this link</w:t>
      </w:r>
      <w:r w:rsidR="009D3206" w:rsidRPr="00F9155D">
        <w:rPr>
          <w:rFonts w:ascii="Arial Rounded MT Bold" w:hAnsi="Arial Rounded MT Bold"/>
          <w:sz w:val="20"/>
          <w:szCs w:val="20"/>
        </w:rPr>
        <w:t xml:space="preserve">.  </w:t>
      </w:r>
      <w:r w:rsidR="00CE1817" w:rsidRPr="00F9155D">
        <w:rPr>
          <w:rFonts w:ascii="Arial Rounded MT Bold" w:hAnsi="Arial Rounded MT Bold"/>
          <w:sz w:val="20"/>
          <w:szCs w:val="20"/>
        </w:rPr>
        <w:t>Your username is your GHS ID number</w:t>
      </w:r>
      <w:r w:rsidR="008A5B7E">
        <w:rPr>
          <w:rFonts w:ascii="Arial Rounded MT Bold" w:hAnsi="Arial Rounded MT Bold"/>
          <w:sz w:val="20"/>
          <w:szCs w:val="20"/>
        </w:rPr>
        <w:t xml:space="preserve">. To </w:t>
      </w:r>
      <w:r w:rsidR="00273D6B">
        <w:rPr>
          <w:rFonts w:ascii="Arial Rounded MT Bold" w:hAnsi="Arial Rounded MT Bold"/>
          <w:sz w:val="20"/>
          <w:szCs w:val="20"/>
        </w:rPr>
        <w:t>log in for the first time</w:t>
      </w:r>
      <w:r w:rsidR="00B309C2">
        <w:rPr>
          <w:rFonts w:ascii="Arial Rounded MT Bold" w:hAnsi="Arial Rounded MT Bold"/>
          <w:sz w:val="20"/>
          <w:szCs w:val="20"/>
        </w:rPr>
        <w:t xml:space="preserve">, </w:t>
      </w:r>
      <w:r w:rsidR="0036639D">
        <w:rPr>
          <w:rFonts w:ascii="Arial Rounded MT Bold" w:hAnsi="Arial Rounded MT Bold"/>
          <w:sz w:val="20"/>
          <w:szCs w:val="20"/>
        </w:rPr>
        <w:t>you will have to follow the Password Reset procedure.  Click on “Need help?</w:t>
      </w:r>
      <w:r w:rsidR="00B309C2">
        <w:rPr>
          <w:rFonts w:ascii="Arial Rounded MT Bold" w:hAnsi="Arial Rounded MT Bold"/>
          <w:sz w:val="20"/>
          <w:szCs w:val="20"/>
        </w:rPr>
        <w:t>”</w:t>
      </w:r>
      <w:r w:rsidR="0036639D">
        <w:rPr>
          <w:rFonts w:ascii="Arial Rounded MT Bold" w:hAnsi="Arial Rounded MT Bold"/>
          <w:sz w:val="20"/>
          <w:szCs w:val="20"/>
        </w:rPr>
        <w:t xml:space="preserve"> on the login page,</w:t>
      </w:r>
      <w:r w:rsidR="00B309C2">
        <w:rPr>
          <w:rFonts w:ascii="Arial Rounded MT Bold" w:hAnsi="Arial Rounded MT Bold"/>
          <w:sz w:val="20"/>
          <w:szCs w:val="20"/>
        </w:rPr>
        <w:t xml:space="preserve"> then </w:t>
      </w:r>
      <w:r w:rsidR="0036639D">
        <w:rPr>
          <w:rFonts w:ascii="Arial Rounded MT Bold" w:hAnsi="Arial Rounded MT Bold"/>
          <w:sz w:val="20"/>
          <w:szCs w:val="20"/>
        </w:rPr>
        <w:t>click on the “Reset Your Password</w:t>
      </w:r>
      <w:r w:rsidR="00A36FFA">
        <w:rPr>
          <w:rFonts w:ascii="Arial Rounded MT Bold" w:hAnsi="Arial Rounded MT Bold"/>
          <w:sz w:val="20"/>
          <w:szCs w:val="20"/>
        </w:rPr>
        <w:t>”</w:t>
      </w:r>
      <w:r w:rsidR="0036639D">
        <w:rPr>
          <w:rFonts w:ascii="Arial Rounded MT Bold" w:hAnsi="Arial Rounded MT Bold"/>
          <w:sz w:val="20"/>
          <w:szCs w:val="20"/>
        </w:rPr>
        <w:t xml:space="preserve"> link in the second sentence of the page that pops up.  Y</w:t>
      </w:r>
      <w:r w:rsidR="00A36FFA">
        <w:rPr>
          <w:rFonts w:ascii="Arial Rounded MT Bold" w:hAnsi="Arial Rounded MT Bold"/>
          <w:sz w:val="20"/>
          <w:szCs w:val="20"/>
        </w:rPr>
        <w:t>our password will be sent to your GHS e-mail account.</w:t>
      </w:r>
      <w:r w:rsidR="0036639D">
        <w:rPr>
          <w:rFonts w:ascii="Arial Rounded MT Bold" w:hAnsi="Arial Rounded MT Bold"/>
          <w:sz w:val="20"/>
          <w:szCs w:val="20"/>
        </w:rPr>
        <w:t xml:space="preserve"> Go to that account and look for a message from Digital Measures, open it, and click the password reset link in the email.</w:t>
      </w:r>
      <w:r w:rsidR="00535B8B">
        <w:rPr>
          <w:rFonts w:ascii="Arial Rounded MT Bold" w:hAnsi="Arial Rounded MT Bold"/>
          <w:sz w:val="20"/>
          <w:szCs w:val="20"/>
        </w:rPr>
        <w:t xml:space="preserve"> </w:t>
      </w:r>
      <w:r w:rsidR="00E7485A">
        <w:rPr>
          <w:rFonts w:ascii="Arial Rounded MT Bold" w:hAnsi="Arial Rounded MT Bold"/>
          <w:sz w:val="20"/>
          <w:szCs w:val="20"/>
        </w:rPr>
        <w:t xml:space="preserve">The first time you log in, you will be asked to change your password.  </w:t>
      </w:r>
      <w:r w:rsidR="00535B8B">
        <w:rPr>
          <w:rFonts w:ascii="Arial Rounded MT Bold" w:hAnsi="Arial Rounded MT Bold"/>
          <w:sz w:val="20"/>
          <w:szCs w:val="20"/>
        </w:rPr>
        <w:t xml:space="preserve">Please jot </w:t>
      </w:r>
      <w:r w:rsidR="00E7485A">
        <w:rPr>
          <w:rFonts w:ascii="Arial Rounded MT Bold" w:hAnsi="Arial Rounded MT Bold"/>
          <w:sz w:val="20"/>
          <w:szCs w:val="20"/>
        </w:rPr>
        <w:t xml:space="preserve">it </w:t>
      </w:r>
      <w:r w:rsidR="00535B8B">
        <w:rPr>
          <w:rFonts w:ascii="Arial Rounded MT Bold" w:hAnsi="Arial Rounded MT Bold"/>
          <w:sz w:val="20"/>
          <w:szCs w:val="20"/>
        </w:rPr>
        <w:t>down</w:t>
      </w:r>
      <w:r w:rsidR="00E7485A">
        <w:rPr>
          <w:rFonts w:ascii="Arial Rounded MT Bold" w:hAnsi="Arial Rounded MT Bold"/>
          <w:sz w:val="20"/>
          <w:szCs w:val="20"/>
        </w:rPr>
        <w:t>.</w:t>
      </w:r>
    </w:p>
    <w:p w:rsidR="00C221EF" w:rsidRDefault="00C221EF" w:rsidP="007422E7">
      <w:pPr>
        <w:pStyle w:val="NoSpacing"/>
      </w:pPr>
      <w:r w:rsidRPr="00C221EF">
        <w:rPr>
          <w:noProof/>
        </w:rPr>
        <mc:AlternateContent>
          <mc:Choice Requires="wps">
            <w:drawing>
              <wp:inline distT="0" distB="0" distL="0" distR="0" wp14:anchorId="43514624" wp14:editId="1FFCA846">
                <wp:extent cx="2374265" cy="400050"/>
                <wp:effectExtent l="0" t="0" r="26035" b="1905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FA" w:rsidRPr="00F02C3C" w:rsidRDefault="00A36FFA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02C3C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ENTER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514624" id="_x0000_s1027" type="#_x0000_t202" style="width:186.95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">
                <v:textbox>
                  <w:txbxContent>
                    <w:p w:rsidR="00A36FFA" w:rsidRPr="00F02C3C" w:rsidRDefault="00A36FFA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F02C3C">
                        <w:rPr>
                          <w:b/>
                          <w:color w:val="C00000"/>
                          <w:sz w:val="40"/>
                          <w:szCs w:val="40"/>
                        </w:rPr>
                        <w:t>ENTER DATA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76B69" w:rsidRPr="00F9155D" w:rsidRDefault="00276B69" w:rsidP="00276B69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>Go to left-hand menu, click on “Manage Activities” or “Manage Data”</w:t>
      </w:r>
    </w:p>
    <w:p w:rsidR="00276B69" w:rsidRPr="00F9155D" w:rsidRDefault="00276B69" w:rsidP="00276B69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Double-click on the area where you want to enter data, then click on  </w:t>
      </w:r>
      <w:r w:rsidR="00A533EE" w:rsidRPr="00F9155D">
        <w:rPr>
          <w:rFonts w:ascii="Arial Rounded MT Bold" w:hAnsi="Arial Rounded MT Bold"/>
          <w:sz w:val="20"/>
          <w:szCs w:val="20"/>
        </w:rPr>
        <w:t>“</w:t>
      </w:r>
      <w:r w:rsidRPr="00F9155D">
        <w:rPr>
          <w:rFonts w:ascii="Arial Rounded MT Bold" w:hAnsi="Arial Rounded MT Bold"/>
          <w:sz w:val="20"/>
          <w:szCs w:val="20"/>
        </w:rPr>
        <w:t>+Add New Item</w:t>
      </w:r>
      <w:r w:rsidR="00A533EE" w:rsidRPr="00F9155D">
        <w:rPr>
          <w:rFonts w:ascii="Arial Rounded MT Bold" w:hAnsi="Arial Rounded MT Bold"/>
          <w:sz w:val="20"/>
          <w:szCs w:val="20"/>
        </w:rPr>
        <w:t>.”</w:t>
      </w:r>
    </w:p>
    <w:p w:rsidR="00276B69" w:rsidRPr="00F9155D" w:rsidRDefault="00276B69" w:rsidP="00276B69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Be sure to click on </w:t>
      </w:r>
      <w:r w:rsidR="00A533EE" w:rsidRPr="00F9155D">
        <w:rPr>
          <w:rFonts w:ascii="Arial Rounded MT Bold" w:hAnsi="Arial Rounded MT Bold"/>
          <w:sz w:val="20"/>
          <w:szCs w:val="20"/>
        </w:rPr>
        <w:t>“</w:t>
      </w:r>
      <w:r w:rsidRPr="00F9155D">
        <w:rPr>
          <w:rFonts w:ascii="Arial Rounded MT Bold" w:hAnsi="Arial Rounded MT Bold"/>
          <w:sz w:val="20"/>
          <w:szCs w:val="20"/>
        </w:rPr>
        <w:t>SAVE</w:t>
      </w:r>
      <w:r w:rsidR="00A533EE" w:rsidRPr="00F9155D">
        <w:rPr>
          <w:rFonts w:ascii="Arial Rounded MT Bold" w:hAnsi="Arial Rounded MT Bold"/>
          <w:sz w:val="20"/>
          <w:szCs w:val="20"/>
        </w:rPr>
        <w:t>”</w:t>
      </w:r>
      <w:r w:rsidRPr="00F9155D">
        <w:rPr>
          <w:rFonts w:ascii="Arial Rounded MT Bold" w:hAnsi="Arial Rounded MT Bold"/>
          <w:sz w:val="20"/>
          <w:szCs w:val="20"/>
        </w:rPr>
        <w:t xml:space="preserve"> at the top right of the screen each time you enter data</w:t>
      </w:r>
    </w:p>
    <w:p w:rsidR="00276B69" w:rsidRPr="00F9155D" w:rsidRDefault="00276B69" w:rsidP="00C221E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You can </w:t>
      </w:r>
      <w:r w:rsidR="00C221EF" w:rsidRPr="00F9155D">
        <w:rPr>
          <w:rFonts w:ascii="Arial Rounded MT Bold" w:hAnsi="Arial Rounded MT Bold"/>
          <w:sz w:val="20"/>
          <w:szCs w:val="20"/>
        </w:rPr>
        <w:t xml:space="preserve">CUT AND PASTE </w:t>
      </w:r>
      <w:r w:rsidRPr="00F9155D">
        <w:rPr>
          <w:rFonts w:ascii="Arial Rounded MT Bold" w:hAnsi="Arial Rounded MT Bold"/>
          <w:sz w:val="20"/>
          <w:szCs w:val="20"/>
        </w:rPr>
        <w:t>from other documents into Digital Measures using the cut and paste functions in Word or Excel, or you can use the PasteBoard function on the left-hand menu to keep data available as you enter information on different screens.</w:t>
      </w:r>
    </w:p>
    <w:p w:rsidR="00C221EF" w:rsidRPr="00F9155D" w:rsidRDefault="00C221EF" w:rsidP="00C221EF">
      <w:pPr>
        <w:pStyle w:val="ListParagraph"/>
        <w:rPr>
          <w:rFonts w:ascii="Arial Rounded MT Bold" w:hAnsi="Arial Rounded MT Bold"/>
          <w:sz w:val="20"/>
          <w:szCs w:val="20"/>
        </w:rPr>
      </w:pPr>
    </w:p>
    <w:p w:rsidR="00276B69" w:rsidRPr="00F9155D" w:rsidRDefault="00276B69" w:rsidP="00C221EF"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To </w:t>
      </w:r>
      <w:r w:rsidR="00C221EF" w:rsidRPr="00F9155D">
        <w:rPr>
          <w:rFonts w:ascii="Arial Rounded MT Bold" w:hAnsi="Arial Rounded MT Bold"/>
          <w:sz w:val="20"/>
          <w:szCs w:val="20"/>
        </w:rPr>
        <w:t xml:space="preserve">CHECK SPELLING, </w:t>
      </w:r>
      <w:r w:rsidRPr="00F9155D">
        <w:rPr>
          <w:rFonts w:ascii="Arial Rounded MT Bold" w:hAnsi="Arial Rounded MT Bold"/>
          <w:sz w:val="20"/>
          <w:szCs w:val="20"/>
        </w:rPr>
        <w:t>open Microsoft Word, put in the text you want to check, and use the Spell Check function there.</w:t>
      </w:r>
    </w:p>
    <w:p w:rsidR="00A53C75" w:rsidRDefault="00C221EF" w:rsidP="00A53C75">
      <w:pPr>
        <w:pStyle w:val="NoSpacing"/>
      </w:pPr>
      <w:r w:rsidRPr="00C221EF">
        <w:rPr>
          <w:noProof/>
        </w:rPr>
        <mc:AlternateContent>
          <mc:Choice Requires="wps">
            <w:drawing>
              <wp:inline distT="0" distB="0" distL="0" distR="0" wp14:anchorId="73A993CA" wp14:editId="4B97AD8F">
                <wp:extent cx="2514600" cy="390525"/>
                <wp:effectExtent l="0" t="0" r="19050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FA" w:rsidRPr="00F02C3C" w:rsidRDefault="00A36FFA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02C3C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PULL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A993CA" id="_x0000_s1028" type="#_x0000_t202" style="width:198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">
                <v:textbox>
                  <w:txbxContent>
                    <w:p w:rsidR="00A36FFA" w:rsidRPr="00F02C3C" w:rsidRDefault="00A36FFA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F02C3C">
                        <w:rPr>
                          <w:b/>
                          <w:color w:val="C00000"/>
                          <w:sz w:val="40"/>
                          <w:szCs w:val="40"/>
                        </w:rPr>
                        <w:t>PULL REPORTS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533EE" w:rsidRPr="00A53C75" w:rsidRDefault="00A533EE" w:rsidP="00A53C75">
      <w:pPr>
        <w:pStyle w:val="NoSpacing"/>
        <w:rPr>
          <w:b/>
        </w:rPr>
      </w:pPr>
      <w:r w:rsidRPr="00A53C75">
        <w:rPr>
          <w:b/>
        </w:rPr>
        <w:t>Click “Rapid Reports” on the left-hand menu.</w:t>
      </w:r>
    </w:p>
    <w:p w:rsidR="00005EF0" w:rsidRDefault="00005EF0" w:rsidP="00005EF0">
      <w:pPr>
        <w:pStyle w:val="NoSpacing"/>
        <w:rPr>
          <w:rFonts w:ascii="Arial Rounded MT Bold" w:hAnsi="Arial Rounded MT Bold"/>
          <w:sz w:val="20"/>
          <w:szCs w:val="20"/>
        </w:rPr>
      </w:pPr>
      <w:r w:rsidRPr="00005EF0">
        <w:rPr>
          <w:b/>
        </w:rPr>
        <w:t xml:space="preserve">Reports Available to Faculty: </w:t>
      </w:r>
      <w:r w:rsidR="004767A8">
        <w:rPr>
          <w:b/>
        </w:rPr>
        <w:t xml:space="preserve">   </w:t>
      </w:r>
      <w:r w:rsidR="008E1A37" w:rsidRPr="00005EF0">
        <w:rPr>
          <w:b/>
        </w:rPr>
        <w:t xml:space="preserve"> </w:t>
      </w:r>
      <w:r>
        <w:rPr>
          <w:b/>
        </w:rPr>
        <w:tab/>
      </w:r>
      <w:r w:rsidR="008E1A37">
        <w:rPr>
          <w:rFonts w:ascii="Arial Rounded MT Bold" w:hAnsi="Arial Rounded MT Bold"/>
          <w:sz w:val="20"/>
          <w:szCs w:val="20"/>
        </w:rPr>
        <w:t>Candidate Template (Appointment &amp; Promotion Report)</w:t>
      </w:r>
    </w:p>
    <w:p w:rsidR="00197C15" w:rsidRDefault="00A53C75" w:rsidP="00A53C75">
      <w:pPr>
        <w:pStyle w:val="NoSpacing"/>
        <w:rPr>
          <w:b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5B7BC5" w:rsidRPr="00005EF0">
        <w:rPr>
          <w:b/>
        </w:rPr>
        <w:t>Curriculum Vitae</w:t>
      </w:r>
      <w:r w:rsidR="005B7BC5">
        <w:rPr>
          <w:b/>
        </w:rPr>
        <w:t>-Biomedical Sciences</w:t>
      </w:r>
      <w:r w:rsidR="00197C15">
        <w:rPr>
          <w:b/>
        </w:rPr>
        <w:t>/Academic</w:t>
      </w:r>
      <w:r w:rsidR="005B7BC5">
        <w:rPr>
          <w:b/>
        </w:rPr>
        <w:t>—</w:t>
      </w:r>
      <w:r w:rsidR="00197C15">
        <w:rPr>
          <w:b/>
        </w:rPr>
        <w:t xml:space="preserve">academic </w:t>
      </w:r>
      <w:r w:rsidR="005B7BC5">
        <w:rPr>
          <w:b/>
        </w:rPr>
        <w:t xml:space="preserve">format required by </w:t>
      </w:r>
    </w:p>
    <w:p w:rsidR="005B7BC5" w:rsidRDefault="00197C15" w:rsidP="00197C15">
      <w:pPr>
        <w:pStyle w:val="NoSpacing"/>
        <w:rPr>
          <w:rFonts w:ascii="Arial Rounded MT Bold" w:hAnsi="Arial Rounded MT Bold"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B7BC5">
        <w:rPr>
          <w:b/>
        </w:rPr>
        <w:t>Biomedical</w:t>
      </w:r>
      <w:r>
        <w:rPr>
          <w:b/>
        </w:rPr>
        <w:t xml:space="preserve"> </w:t>
      </w:r>
      <w:r w:rsidR="008C0453">
        <w:rPr>
          <w:b/>
        </w:rPr>
        <w:t>Science Department</w:t>
      </w:r>
    </w:p>
    <w:p w:rsidR="00A53C75" w:rsidRDefault="00A533EE" w:rsidP="004767A8">
      <w:pPr>
        <w:pStyle w:val="NoSpacing"/>
        <w:ind w:left="2160" w:firstLine="720"/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>Curriculum Vitae</w:t>
      </w:r>
      <w:r w:rsidR="004767A8">
        <w:rPr>
          <w:rFonts w:ascii="Arial Rounded MT Bold" w:hAnsi="Arial Rounded MT Bold"/>
          <w:sz w:val="20"/>
          <w:szCs w:val="20"/>
        </w:rPr>
        <w:t>-</w:t>
      </w:r>
      <w:r w:rsidR="004767A8" w:rsidRPr="004767A8">
        <w:rPr>
          <w:rFonts w:ascii="Arial Rounded MT Bold" w:hAnsi="Arial Rounded MT Bold"/>
          <w:sz w:val="20"/>
          <w:szCs w:val="20"/>
        </w:rPr>
        <w:t xml:space="preserve"> </w:t>
      </w:r>
      <w:r w:rsidR="004767A8" w:rsidRPr="00F9155D">
        <w:rPr>
          <w:rFonts w:ascii="Arial Rounded MT Bold" w:hAnsi="Arial Rounded MT Bold"/>
          <w:sz w:val="20"/>
          <w:szCs w:val="20"/>
        </w:rPr>
        <w:t xml:space="preserve">Clinical </w:t>
      </w:r>
      <w:r w:rsidR="004767A8">
        <w:rPr>
          <w:rFonts w:ascii="Arial Rounded MT Bold" w:hAnsi="Arial Rounded MT Bold"/>
          <w:sz w:val="20"/>
          <w:szCs w:val="20"/>
        </w:rPr>
        <w:t>-</w:t>
      </w:r>
      <w:r w:rsidR="00005EF0">
        <w:rPr>
          <w:rFonts w:ascii="Arial Rounded MT Bold" w:hAnsi="Arial Rounded MT Bold"/>
          <w:sz w:val="20"/>
          <w:szCs w:val="20"/>
        </w:rPr>
        <w:t>—format required by clinical departments</w:t>
      </w:r>
      <w:r w:rsidR="00A53C75">
        <w:rPr>
          <w:rFonts w:ascii="Arial Rounded MT Bold" w:hAnsi="Arial Rounded MT Bold"/>
          <w:sz w:val="20"/>
          <w:szCs w:val="20"/>
        </w:rPr>
        <w:t xml:space="preserve"> </w:t>
      </w:r>
    </w:p>
    <w:p w:rsidR="00005EF0" w:rsidRDefault="008E1A37" w:rsidP="00005EF0">
      <w:pPr>
        <w:pStyle w:val="NoSpacing"/>
        <w:ind w:left="2160"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>NIH Biographical Sketch</w:t>
      </w:r>
    </w:p>
    <w:p w:rsidR="00A533EE" w:rsidRDefault="008E1A37" w:rsidP="00005EF0">
      <w:pPr>
        <w:pStyle w:val="NoSpacing"/>
        <w:ind w:left="2160" w:firstLine="720"/>
        <w:rPr>
          <w:rFonts w:ascii="Arial Rounded MT Bold" w:hAnsi="Arial Rounded MT Bold"/>
          <w:sz w:val="20"/>
          <w:szCs w:val="20"/>
        </w:rPr>
      </w:pPr>
      <w:r>
        <w:rPr>
          <w:rFonts w:ascii="Arial Rounded MT Bold" w:hAnsi="Arial Rounded MT Bold"/>
          <w:sz w:val="20"/>
          <w:szCs w:val="20"/>
        </w:rPr>
        <w:t xml:space="preserve">NSF Biographical Sketch </w:t>
      </w:r>
    </w:p>
    <w:p w:rsidR="00005EF0" w:rsidRPr="00F9155D" w:rsidRDefault="00005EF0" w:rsidP="00005EF0">
      <w:pPr>
        <w:pStyle w:val="NoSpacing"/>
        <w:ind w:left="2160" w:firstLine="720"/>
        <w:rPr>
          <w:rFonts w:ascii="Arial Rounded MT Bold" w:hAnsi="Arial Rounded MT Bold"/>
          <w:sz w:val="20"/>
          <w:szCs w:val="20"/>
        </w:rPr>
      </w:pPr>
    </w:p>
    <w:p w:rsidR="00A533EE" w:rsidRPr="00F9155D" w:rsidRDefault="00024FA8" w:rsidP="00A533EE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SELECT THE </w:t>
      </w:r>
      <w:r w:rsidRPr="00005EF0">
        <w:rPr>
          <w:rFonts w:ascii="Arial Rounded MT Bold" w:hAnsi="Arial Rounded MT Bold"/>
          <w:sz w:val="20"/>
          <w:szCs w:val="20"/>
          <w:u w:val="single"/>
        </w:rPr>
        <w:t>PROPER DATA RANGE</w:t>
      </w:r>
      <w:r w:rsidRPr="00F9155D">
        <w:rPr>
          <w:rFonts w:ascii="Arial Rounded MT Bold" w:hAnsi="Arial Rounded MT Bold"/>
          <w:sz w:val="20"/>
          <w:szCs w:val="20"/>
        </w:rPr>
        <w:t>, especially the beginning date.</w:t>
      </w:r>
    </w:p>
    <w:p w:rsidR="00A533EE" w:rsidRPr="00F9155D" w:rsidRDefault="00A533EE" w:rsidP="00A533EE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>Choose the output format you want—Word, PDF, or HTML.</w:t>
      </w:r>
    </w:p>
    <w:p w:rsidR="008C0453" w:rsidRDefault="00A533EE" w:rsidP="00A533EE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>Click “Run Report.”  The CV will show up as a document in the format you chose in the lower left of your screen.</w:t>
      </w:r>
      <w:r w:rsidR="00F6035A" w:rsidRPr="00F9155D">
        <w:rPr>
          <w:rFonts w:ascii="Arial Rounded MT Bold" w:hAnsi="Arial Rounded MT Bold"/>
          <w:sz w:val="20"/>
          <w:szCs w:val="20"/>
        </w:rPr>
        <w:t xml:space="preserve"> Click it once</w:t>
      </w:r>
      <w:r w:rsidRPr="00F9155D">
        <w:rPr>
          <w:rFonts w:ascii="Arial Rounded MT Bold" w:hAnsi="Arial Rounded MT Bold"/>
          <w:sz w:val="20"/>
          <w:szCs w:val="20"/>
        </w:rPr>
        <w:t xml:space="preserve"> to open it.  </w:t>
      </w:r>
    </w:p>
    <w:p w:rsidR="00005EF0" w:rsidRPr="008C0453" w:rsidRDefault="008C0453" w:rsidP="00A533EE">
      <w:pPr>
        <w:rPr>
          <w:rFonts w:ascii="Arial Rounded MT Bold" w:hAnsi="Arial Rounded MT Bold"/>
          <w:i/>
          <w:color w:val="C00000"/>
          <w:sz w:val="20"/>
          <w:szCs w:val="20"/>
        </w:rPr>
      </w:pPr>
      <w:r w:rsidRPr="008C0453">
        <w:rPr>
          <w:rFonts w:ascii="Arial Rounded MT Bold" w:hAnsi="Arial Rounded MT Bold"/>
          <w:i/>
          <w:color w:val="C00000"/>
          <w:sz w:val="20"/>
          <w:szCs w:val="20"/>
        </w:rPr>
        <w:t xml:space="preserve">Please review and edit your document. You can rearrange, add, or delete </w:t>
      </w:r>
      <w:r w:rsidR="00024FA8" w:rsidRPr="008C0453">
        <w:rPr>
          <w:rFonts w:ascii="Arial Rounded MT Bold" w:hAnsi="Arial Rounded MT Bold"/>
          <w:i/>
          <w:color w:val="C00000"/>
          <w:sz w:val="20"/>
          <w:szCs w:val="20"/>
        </w:rPr>
        <w:t>any information as needed</w:t>
      </w:r>
      <w:r w:rsidRPr="008C0453">
        <w:rPr>
          <w:rFonts w:ascii="Arial Rounded MT Bold" w:hAnsi="Arial Rounded MT Bold"/>
          <w:i/>
          <w:color w:val="C00000"/>
          <w:sz w:val="20"/>
          <w:szCs w:val="20"/>
        </w:rPr>
        <w:t xml:space="preserve"> in Word.</w:t>
      </w:r>
    </w:p>
    <w:p w:rsidR="00024FA8" w:rsidRPr="00F9155D" w:rsidRDefault="00005EF0" w:rsidP="00A533EE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BE SURE TO SAVE THE DOCUMENT </w:t>
      </w:r>
      <w:r w:rsidR="00F6035A" w:rsidRPr="00F9155D">
        <w:rPr>
          <w:rFonts w:ascii="Arial Rounded MT Bold" w:hAnsi="Arial Rounded MT Bold"/>
          <w:sz w:val="20"/>
          <w:szCs w:val="20"/>
        </w:rPr>
        <w:t xml:space="preserve">on your computer </w:t>
      </w:r>
      <w:r w:rsidR="00024FA8" w:rsidRPr="00F9155D">
        <w:rPr>
          <w:rFonts w:ascii="Arial Rounded MT Bold" w:hAnsi="Arial Rounded MT Bold"/>
          <w:sz w:val="20"/>
          <w:szCs w:val="20"/>
        </w:rPr>
        <w:t xml:space="preserve">before exiting the software so you will have it for future use. </w:t>
      </w:r>
    </w:p>
    <w:p w:rsidR="00C221EF" w:rsidRDefault="00C221EF" w:rsidP="00005EF0">
      <w:pPr>
        <w:tabs>
          <w:tab w:val="left" w:pos="4935"/>
        </w:tabs>
      </w:pPr>
      <w:r w:rsidRPr="00C221EF"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AA001" wp14:editId="605903F4">
                <wp:simplePos x="0" y="0"/>
                <wp:positionH relativeFrom="column">
                  <wp:posOffset>-76200</wp:posOffset>
                </wp:positionH>
                <wp:positionV relativeFrom="paragraph">
                  <wp:posOffset>43180</wp:posOffset>
                </wp:positionV>
                <wp:extent cx="2686050" cy="3810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FFA" w:rsidRPr="00F02C3C" w:rsidRDefault="00A36FFA">
                            <w:pPr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</w:pPr>
                            <w:r w:rsidRPr="00F02C3C">
                              <w:rPr>
                                <w:b/>
                                <w:color w:val="C00000"/>
                                <w:sz w:val="40"/>
                                <w:szCs w:val="40"/>
                              </w:rPr>
                              <w:t>HELP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AA001" id="_x0000_s1029" type="#_x0000_t202" style="position:absolute;margin-left:-6pt;margin-top:3.4pt;width:211.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">
                <v:textbox>
                  <w:txbxContent>
                    <w:p w:rsidR="00A36FFA" w:rsidRPr="00F02C3C" w:rsidRDefault="00A36FFA">
                      <w:pPr>
                        <w:rPr>
                          <w:b/>
                          <w:color w:val="C00000"/>
                          <w:sz w:val="40"/>
                          <w:szCs w:val="40"/>
                        </w:rPr>
                      </w:pPr>
                      <w:r w:rsidRPr="00F02C3C">
                        <w:rPr>
                          <w:b/>
                          <w:color w:val="C00000"/>
                          <w:sz w:val="40"/>
                          <w:szCs w:val="40"/>
                        </w:rPr>
                        <w:t>HELP CONTACTS</w:t>
                      </w:r>
                    </w:p>
                  </w:txbxContent>
                </v:textbox>
              </v:shape>
            </w:pict>
          </mc:Fallback>
        </mc:AlternateContent>
      </w:r>
      <w:r w:rsidR="00005EF0">
        <w:tab/>
        <w:t xml:space="preserve"> </w:t>
      </w:r>
    </w:p>
    <w:p w:rsidR="00C221EF" w:rsidRDefault="00C221EF" w:rsidP="00A533EE">
      <w:pPr>
        <w:rPr>
          <w:rFonts w:ascii="Arial Rounded MT Bold" w:hAnsi="Arial Rounded MT Bold"/>
        </w:rPr>
      </w:pPr>
    </w:p>
    <w:p w:rsidR="003975E8" w:rsidRPr="00F9155D" w:rsidRDefault="00024FA8" w:rsidP="00A533EE">
      <w:pPr>
        <w:rPr>
          <w:rFonts w:ascii="Arial Rounded MT Bold" w:hAnsi="Arial Rounded MT Bold"/>
          <w:sz w:val="20"/>
          <w:szCs w:val="20"/>
        </w:rPr>
      </w:pPr>
      <w:r w:rsidRPr="00F9155D">
        <w:rPr>
          <w:rFonts w:ascii="Arial Rounded MT Bold" w:hAnsi="Arial Rounded MT Bold"/>
          <w:sz w:val="20"/>
          <w:szCs w:val="20"/>
        </w:rPr>
        <w:t xml:space="preserve">Contact </w:t>
      </w:r>
      <w:r w:rsidR="0041231F">
        <w:rPr>
          <w:rFonts w:ascii="Arial Rounded MT Bold" w:hAnsi="Arial Rounded MT Bold"/>
          <w:sz w:val="20"/>
          <w:szCs w:val="20"/>
        </w:rPr>
        <w:t>Dr. Claire Gregg at ext. 58209</w:t>
      </w:r>
      <w:r w:rsidR="008A5B7E">
        <w:rPr>
          <w:rFonts w:ascii="Arial Rounded MT Bold" w:hAnsi="Arial Rounded MT Bold"/>
          <w:sz w:val="20"/>
          <w:szCs w:val="20"/>
        </w:rPr>
        <w:t xml:space="preserve"> or send an email to her through the Help Link on the left navigation menu on the Digital Measures website</w:t>
      </w:r>
      <w:r w:rsidRPr="00F9155D">
        <w:rPr>
          <w:rFonts w:ascii="Arial Rounded MT Bold" w:hAnsi="Arial Rounded MT Bold"/>
          <w:sz w:val="20"/>
          <w:szCs w:val="20"/>
        </w:rPr>
        <w:t>.</w:t>
      </w:r>
      <w:r w:rsidR="00F60756">
        <w:rPr>
          <w:rFonts w:ascii="Arial Rounded MT Bold" w:hAnsi="Arial Rounded MT Bold"/>
          <w:sz w:val="20"/>
          <w:szCs w:val="20"/>
        </w:rPr>
        <w:t xml:space="preserve"> All departments have designated administrative assistance </w:t>
      </w:r>
      <w:r w:rsidR="008C0453">
        <w:rPr>
          <w:rFonts w:ascii="Arial Rounded MT Bold" w:hAnsi="Arial Rounded MT Bold"/>
          <w:sz w:val="20"/>
          <w:szCs w:val="20"/>
        </w:rPr>
        <w:t>within the department</w:t>
      </w:r>
      <w:r w:rsidR="00F60756">
        <w:rPr>
          <w:rFonts w:ascii="Arial Rounded MT Bold" w:hAnsi="Arial Rounded MT Bold"/>
          <w:sz w:val="20"/>
          <w:szCs w:val="20"/>
        </w:rPr>
        <w:t>.  These conta</w:t>
      </w:r>
      <w:r w:rsidR="00F02C3C">
        <w:rPr>
          <w:rFonts w:ascii="Arial Rounded MT Bold" w:hAnsi="Arial Rounded MT Bold"/>
          <w:sz w:val="20"/>
          <w:szCs w:val="20"/>
        </w:rPr>
        <w:t xml:space="preserve">cts can be found in the Digital Measures </w:t>
      </w:r>
      <w:r w:rsidR="00E839B4">
        <w:rPr>
          <w:rFonts w:ascii="Arial Rounded MT Bold" w:hAnsi="Arial Rounded MT Bold"/>
          <w:sz w:val="20"/>
          <w:szCs w:val="20"/>
        </w:rPr>
        <w:t xml:space="preserve">Reference Guide on the USC School of Medicine website at </w:t>
      </w:r>
      <w:hyperlink r:id="rId6" w:history="1">
        <w:r w:rsidR="00E839B4" w:rsidRPr="00141809">
          <w:rPr>
            <w:rStyle w:val="Hyperlink"/>
            <w:rFonts w:ascii="Arial Rounded MT Bold" w:hAnsi="Arial Rounded MT Bold"/>
            <w:sz w:val="20"/>
            <w:szCs w:val="20"/>
          </w:rPr>
          <w:t>http://www.sc.edu/study/colleges_schools/medicine_greenville/internal/faculty/dm.php</w:t>
        </w:r>
      </w:hyperlink>
      <w:r w:rsidR="00E839B4">
        <w:rPr>
          <w:rFonts w:ascii="Arial Rounded MT Bold" w:hAnsi="Arial Rounded MT Bold"/>
          <w:sz w:val="20"/>
          <w:szCs w:val="20"/>
        </w:rPr>
        <w:t xml:space="preserve">. </w:t>
      </w:r>
    </w:p>
    <w:sectPr w:rsidR="003975E8" w:rsidRPr="00F9155D" w:rsidSect="00F60756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943E2"/>
    <w:multiLevelType w:val="hybridMultilevel"/>
    <w:tmpl w:val="53F8E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B69"/>
    <w:rsid w:val="00005EF0"/>
    <w:rsid w:val="00024FA8"/>
    <w:rsid w:val="00056E40"/>
    <w:rsid w:val="00125E8F"/>
    <w:rsid w:val="00197C15"/>
    <w:rsid w:val="001B7512"/>
    <w:rsid w:val="00222BFE"/>
    <w:rsid w:val="00273D6B"/>
    <w:rsid w:val="00276B69"/>
    <w:rsid w:val="0036639D"/>
    <w:rsid w:val="003975E8"/>
    <w:rsid w:val="0041231F"/>
    <w:rsid w:val="004767A8"/>
    <w:rsid w:val="004E17AA"/>
    <w:rsid w:val="0051435D"/>
    <w:rsid w:val="00535B8B"/>
    <w:rsid w:val="005B7BC5"/>
    <w:rsid w:val="005C132C"/>
    <w:rsid w:val="006514F8"/>
    <w:rsid w:val="007270F6"/>
    <w:rsid w:val="00734E85"/>
    <w:rsid w:val="007422E7"/>
    <w:rsid w:val="007B68C0"/>
    <w:rsid w:val="00824162"/>
    <w:rsid w:val="00826FD7"/>
    <w:rsid w:val="008A5B7E"/>
    <w:rsid w:val="008C0453"/>
    <w:rsid w:val="008E1A37"/>
    <w:rsid w:val="009D3206"/>
    <w:rsid w:val="009F3CFD"/>
    <w:rsid w:val="009F4162"/>
    <w:rsid w:val="00A16B6F"/>
    <w:rsid w:val="00A36FFA"/>
    <w:rsid w:val="00A533EE"/>
    <w:rsid w:val="00A53C75"/>
    <w:rsid w:val="00B309C2"/>
    <w:rsid w:val="00C221EF"/>
    <w:rsid w:val="00C42EE1"/>
    <w:rsid w:val="00CE1817"/>
    <w:rsid w:val="00E7485A"/>
    <w:rsid w:val="00E839B4"/>
    <w:rsid w:val="00F026FD"/>
    <w:rsid w:val="00F02C3C"/>
    <w:rsid w:val="00F050C9"/>
    <w:rsid w:val="00F6035A"/>
    <w:rsid w:val="00F60756"/>
    <w:rsid w:val="00F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40BF67-4608-48D2-BBDF-972411BC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B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1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1EF"/>
    <w:pPr>
      <w:ind w:left="720"/>
      <w:contextualSpacing/>
    </w:pPr>
  </w:style>
  <w:style w:type="paragraph" w:styleId="NoSpacing">
    <w:name w:val="No Spacing"/>
    <w:uiPriority w:val="1"/>
    <w:qFormat/>
    <w:rsid w:val="0000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.edu/study/colleges_schools/medicine_greenville/internal/faculty/dm.php" TargetMode="External"/><Relationship Id="rId5" Type="http://schemas.openxmlformats.org/officeDocument/2006/relationships/hyperlink" Target="https://www.digitalmeasures.com/login/org-ghs/facul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Kendrick</dc:creator>
  <cp:lastModifiedBy>KENDRICK, PRISCILLA</cp:lastModifiedBy>
  <cp:revision>2</cp:revision>
  <cp:lastPrinted>2016-04-07T14:04:00Z</cp:lastPrinted>
  <dcterms:created xsi:type="dcterms:W3CDTF">2017-12-05T15:15:00Z</dcterms:created>
  <dcterms:modified xsi:type="dcterms:W3CDTF">2017-12-05T15:15:00Z</dcterms:modified>
</cp:coreProperties>
</file>